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E" w:rsidRDefault="0010586B" w:rsidP="00DB192E">
      <w:pPr>
        <w:pStyle w:val="Default"/>
        <w:jc w:val="right"/>
        <w:rPr>
          <w:rFonts w:asciiTheme="minorHAnsi" w:hAnsiTheme="minorHAnsi" w:cstheme="minorHAnsi"/>
          <w:i/>
          <w:iCs/>
        </w:rPr>
      </w:pPr>
      <w:r w:rsidRPr="00DB192E">
        <w:rPr>
          <w:rFonts w:asciiTheme="minorHAnsi" w:hAnsiTheme="minorHAnsi" w:cstheme="minorHAnsi"/>
          <w:i/>
          <w:iCs/>
        </w:rPr>
        <w:t xml:space="preserve">Załącznik nr 2 </w:t>
      </w:r>
    </w:p>
    <w:p w:rsidR="00DB192E" w:rsidRDefault="00DB192E" w:rsidP="0010586B">
      <w:pPr>
        <w:pStyle w:val="Default"/>
        <w:rPr>
          <w:rFonts w:asciiTheme="minorHAnsi" w:hAnsiTheme="minorHAnsi" w:cstheme="minorHAnsi"/>
          <w:i/>
          <w:iCs/>
        </w:rPr>
      </w:pPr>
    </w:p>
    <w:p w:rsidR="00DB192E" w:rsidRDefault="00DB192E" w:rsidP="0010586B">
      <w:pPr>
        <w:pStyle w:val="Default"/>
        <w:rPr>
          <w:rFonts w:asciiTheme="minorHAnsi" w:hAnsiTheme="minorHAnsi" w:cstheme="minorHAnsi"/>
          <w:i/>
          <w:iCs/>
        </w:rPr>
      </w:pPr>
    </w:p>
    <w:p w:rsidR="00DB192E" w:rsidRDefault="00DB192E" w:rsidP="0010586B">
      <w:pPr>
        <w:pStyle w:val="Default"/>
        <w:rPr>
          <w:rFonts w:asciiTheme="minorHAnsi" w:hAnsiTheme="minorHAnsi" w:cstheme="minorHAnsi"/>
          <w:i/>
          <w:iCs/>
        </w:rPr>
      </w:pPr>
    </w:p>
    <w:p w:rsidR="00DB192E" w:rsidRDefault="00DB192E" w:rsidP="0010586B">
      <w:pPr>
        <w:pStyle w:val="Default"/>
        <w:rPr>
          <w:rFonts w:asciiTheme="minorHAnsi" w:hAnsiTheme="minorHAnsi" w:cstheme="minorHAnsi"/>
          <w:i/>
          <w:iCs/>
        </w:rPr>
      </w:pPr>
    </w:p>
    <w:p w:rsidR="004E2A9E" w:rsidRDefault="004E2A9E" w:rsidP="0010586B">
      <w:pPr>
        <w:pStyle w:val="Default"/>
        <w:rPr>
          <w:rFonts w:asciiTheme="minorHAnsi" w:hAnsiTheme="minorHAnsi" w:cstheme="minorHAnsi"/>
          <w:i/>
          <w:iCs/>
        </w:rPr>
      </w:pPr>
    </w:p>
    <w:p w:rsidR="004D1549" w:rsidRPr="004D1549" w:rsidRDefault="0010586B" w:rsidP="004D154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D1549">
        <w:rPr>
          <w:rFonts w:asciiTheme="minorHAnsi" w:hAnsiTheme="minorHAnsi" w:cstheme="minorHAnsi"/>
          <w:b/>
          <w:bCs/>
          <w:sz w:val="32"/>
          <w:szCs w:val="32"/>
        </w:rPr>
        <w:t>OPIS PRZEDMIOTU ZAMÓWIENIA /OPZ/</w:t>
      </w:r>
    </w:p>
    <w:p w:rsidR="004D1549" w:rsidRPr="004D1549" w:rsidRDefault="004D1549" w:rsidP="004D154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D1549" w:rsidRPr="00FF5EEF" w:rsidRDefault="004C6AFC" w:rsidP="00FF5EE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85F04">
        <w:rPr>
          <w:rFonts w:asciiTheme="minorHAnsi" w:hAnsiTheme="minorHAnsi" w:cstheme="minorHAnsi"/>
          <w:b/>
          <w:iCs/>
          <w:sz w:val="32"/>
          <w:szCs w:val="32"/>
        </w:rPr>
        <w:t>Energomodernizacja kompleksu budynków należących do Parafii pw. Wniebowzięcia Najświętszej Maryi Panny w Nowym Wiśniczu</w:t>
      </w:r>
      <w:r w:rsidR="00FF5EE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F5EEF" w:rsidRPr="00FF5EEF">
        <w:rPr>
          <w:rFonts w:asciiTheme="minorHAnsi" w:hAnsiTheme="minorHAnsi" w:cstheme="minorHAnsi"/>
          <w:b/>
          <w:bCs/>
          <w:sz w:val="32"/>
          <w:szCs w:val="32"/>
        </w:rPr>
        <w:t>– zarządzanie projektem</w:t>
      </w:r>
      <w:r w:rsidR="00BA1FC3">
        <w:rPr>
          <w:rFonts w:asciiTheme="minorHAnsi" w:hAnsiTheme="minorHAnsi" w:cstheme="minorHAnsi"/>
          <w:b/>
          <w:bCs/>
          <w:sz w:val="32"/>
          <w:szCs w:val="32"/>
        </w:rPr>
        <w:t xml:space="preserve"> - Inżynier Kontraktu</w:t>
      </w:r>
      <w:r w:rsidR="00FF5EEF" w:rsidRPr="00FF5EEF">
        <w:rPr>
          <w:rFonts w:asciiTheme="minorHAnsi" w:hAnsiTheme="minorHAnsi" w:cstheme="minorHAnsi"/>
          <w:b/>
          <w:bCs/>
          <w:sz w:val="32"/>
          <w:szCs w:val="32"/>
        </w:rPr>
        <w:t xml:space="preserve"> i nadzór nad realizacją</w:t>
      </w:r>
    </w:p>
    <w:p w:rsidR="004D1549" w:rsidRDefault="004D1549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4D1549" w:rsidRDefault="004D1549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4D1549" w:rsidRPr="004D1549" w:rsidRDefault="0010586B" w:rsidP="0010586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D1549">
        <w:rPr>
          <w:rFonts w:asciiTheme="minorHAnsi" w:hAnsiTheme="minorHAnsi" w:cstheme="minorHAnsi"/>
          <w:b/>
          <w:bCs/>
          <w:sz w:val="28"/>
          <w:szCs w:val="28"/>
        </w:rPr>
        <w:t xml:space="preserve">I. Słownik terminów i skrótów </w:t>
      </w:r>
    </w:p>
    <w:p w:rsidR="004D1549" w:rsidRDefault="004D1549" w:rsidP="0010586B">
      <w:pPr>
        <w:pStyle w:val="Default"/>
        <w:rPr>
          <w:rFonts w:asciiTheme="minorHAnsi" w:hAnsiTheme="minorHAnsi" w:cstheme="minorHAnsi"/>
        </w:rPr>
      </w:pPr>
    </w:p>
    <w:p w:rsidR="004D1549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Użyte w Opisie Przedmiotu Zamówienia pojęcia oznaczają: </w:t>
      </w:r>
    </w:p>
    <w:p w:rsidR="004D1549" w:rsidRDefault="004D1549" w:rsidP="0010586B">
      <w:pPr>
        <w:pStyle w:val="Default"/>
        <w:rPr>
          <w:rFonts w:asciiTheme="minorHAnsi" w:hAnsiTheme="minorHAnsi" w:cstheme="minorHAnsi"/>
        </w:rPr>
      </w:pPr>
    </w:p>
    <w:p w:rsidR="004D1549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Beneficjent / Zamawiający/Inwestor: </w:t>
      </w:r>
    </w:p>
    <w:p w:rsidR="004D1549" w:rsidRDefault="004D1549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C06FA8" w:rsidRPr="007A0EFA" w:rsidRDefault="00C06FA8" w:rsidP="00C06FA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A0EFA">
        <w:rPr>
          <w:rFonts w:asciiTheme="minorHAnsi" w:hAnsiTheme="minorHAnsi" w:cstheme="minorHAnsi"/>
          <w:sz w:val="24"/>
          <w:szCs w:val="24"/>
        </w:rPr>
        <w:t>Parafia Rzymskokatolicka pw. Najświętszej Maryi Panny Wniebowziętej w Nowym Wiśniczu</w:t>
      </w:r>
    </w:p>
    <w:p w:rsidR="00C06FA8" w:rsidRPr="007A0EFA" w:rsidRDefault="00C06FA8" w:rsidP="00C06FA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A0EFA">
        <w:rPr>
          <w:rFonts w:asciiTheme="minorHAnsi" w:hAnsiTheme="minorHAnsi" w:cstheme="minorHAnsi"/>
          <w:sz w:val="24"/>
          <w:szCs w:val="24"/>
        </w:rPr>
        <w:t>Ul. Plac Kościelny 2</w:t>
      </w:r>
    </w:p>
    <w:p w:rsidR="00C06FA8" w:rsidRPr="007A0EFA" w:rsidRDefault="00C06FA8" w:rsidP="00C06FA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A0EFA">
        <w:rPr>
          <w:rFonts w:asciiTheme="minorHAnsi" w:hAnsiTheme="minorHAnsi" w:cstheme="minorHAnsi"/>
          <w:sz w:val="24"/>
          <w:szCs w:val="24"/>
        </w:rPr>
        <w:t>32-720 Nowy Wiśnicz</w:t>
      </w:r>
    </w:p>
    <w:p w:rsidR="00C06FA8" w:rsidRPr="00D84197" w:rsidRDefault="00C06FA8" w:rsidP="00C06FA8">
      <w:pPr>
        <w:spacing w:after="0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tel. </w:t>
      </w:r>
      <w:r w:rsidR="00B9377E">
        <w:rPr>
          <w:rFonts w:ascii="Calibri" w:hAnsi="Calibri" w:cs="Calibri"/>
        </w:rPr>
        <w:t>(</w:t>
      </w:r>
      <w:r>
        <w:rPr>
          <w:rFonts w:ascii="Calibri" w:hAnsi="Calibri" w:cs="Calibri"/>
        </w:rPr>
        <w:t>14</w:t>
      </w:r>
      <w:r w:rsidR="00B9377E">
        <w:rPr>
          <w:rFonts w:ascii="Calibri" w:hAnsi="Calibri" w:cs="Calibri"/>
        </w:rPr>
        <w:t>)</w:t>
      </w:r>
      <w:r>
        <w:rPr>
          <w:rFonts w:ascii="Calibri" w:hAnsi="Calibri" w:cs="Calibri"/>
        </w:rPr>
        <w:t> 612 85 45</w:t>
      </w:r>
    </w:p>
    <w:p w:rsidR="00C06FA8" w:rsidRDefault="00C06FA8" w:rsidP="00C06FA8">
      <w:pPr>
        <w:pStyle w:val="Default"/>
        <w:rPr>
          <w:rFonts w:asciiTheme="minorHAnsi" w:hAnsiTheme="minorHAnsi" w:cstheme="minorHAnsi"/>
          <w:b/>
          <w:bCs/>
        </w:rPr>
      </w:pPr>
      <w:r w:rsidRPr="00D84197">
        <w:t>email:</w:t>
      </w:r>
      <w:r w:rsidRPr="00D45C9B">
        <w:t xml:space="preserve"> </w:t>
      </w:r>
      <w:hyperlink r:id="rId8" w:history="1">
        <w:r w:rsidRPr="00D45C9B">
          <w:rPr>
            <w:rStyle w:val="Hipercze"/>
            <w:u w:val="none"/>
          </w:rPr>
          <w:t>nowy_wisnicz@diecezja.tarnow.pl</w:t>
        </w:r>
      </w:hyperlink>
    </w:p>
    <w:p w:rsidR="004D1549" w:rsidRDefault="004D1549" w:rsidP="00FF5EEF">
      <w:pPr>
        <w:pStyle w:val="Default"/>
        <w:rPr>
          <w:rFonts w:asciiTheme="minorHAnsi" w:hAnsiTheme="minorHAnsi" w:cstheme="minorHAnsi"/>
          <w:color w:val="auto"/>
        </w:rPr>
      </w:pPr>
    </w:p>
    <w:p w:rsidR="00FF5EEF" w:rsidRDefault="00FF5EEF" w:rsidP="00FF5EEF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IZ: </w:t>
      </w:r>
    </w:p>
    <w:p w:rsidR="00FF5EEF" w:rsidRPr="00FF5EEF" w:rsidRDefault="0010586B" w:rsidP="00FF5EEF">
      <w:pPr>
        <w:pStyle w:val="Tekstpodstawowy"/>
        <w:tabs>
          <w:tab w:val="left" w:pos="360"/>
        </w:tabs>
        <w:suppressAutoHyphens/>
        <w:spacing w:before="120"/>
        <w:ind w:left="360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Instytucja Zarządzająca </w:t>
      </w:r>
      <w:r w:rsidR="00FF5EEF" w:rsidRPr="00FF5EEF">
        <w:rPr>
          <w:rFonts w:asciiTheme="minorHAnsi" w:hAnsiTheme="minorHAnsi" w:cstheme="minorHAnsi"/>
        </w:rPr>
        <w:t>programu priorytetowego nr 3.4.1</w:t>
      </w:r>
    </w:p>
    <w:p w:rsidR="0010586B" w:rsidRPr="00DB192E" w:rsidRDefault="00FF5EEF" w:rsidP="006C1427">
      <w:pPr>
        <w:pStyle w:val="Tekstpodstawowy"/>
        <w:tabs>
          <w:tab w:val="left" w:pos="360"/>
        </w:tabs>
        <w:suppressAutoHyphens/>
        <w:spacing w:before="120"/>
        <w:ind w:left="360"/>
        <w:jc w:val="both"/>
        <w:rPr>
          <w:rFonts w:asciiTheme="minorHAnsi" w:hAnsiTheme="minorHAnsi" w:cstheme="minorHAnsi"/>
        </w:rPr>
      </w:pPr>
      <w:r w:rsidRPr="00FF5EEF">
        <w:rPr>
          <w:rFonts w:asciiTheme="minorHAnsi" w:hAnsiTheme="minorHAnsi" w:cstheme="minorHAnsi"/>
        </w:rPr>
        <w:t>„Budownictwo Energooszczędne Część 1) Zmniejszenie zużycia energii w budownictwie”</w:t>
      </w:r>
      <w:r>
        <w:rPr>
          <w:rFonts w:asciiTheme="minorHAnsi" w:hAnsiTheme="minorHAnsi" w:cstheme="minorHAnsi"/>
        </w:rPr>
        <w:t xml:space="preserve"> </w:t>
      </w:r>
      <w:r w:rsidR="006329A9">
        <w:t>Narodowy Fundusz Ochrony Środowiska i Gospodarki Wodnej w Warszawie</w:t>
      </w:r>
    </w:p>
    <w:p w:rsidR="004D1549" w:rsidRDefault="004D1549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5A3BFD" w:rsidRPr="005A3BFD" w:rsidRDefault="0010586B" w:rsidP="005A3BFD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Projekt (termomodernizacja): </w:t>
      </w:r>
    </w:p>
    <w:p w:rsidR="004D1549" w:rsidRDefault="005A3BFD" w:rsidP="005A3BFD">
      <w:pPr>
        <w:pStyle w:val="Default"/>
        <w:jc w:val="both"/>
        <w:rPr>
          <w:rFonts w:asciiTheme="minorHAnsi" w:hAnsiTheme="minorHAnsi" w:cstheme="minorHAnsi"/>
        </w:rPr>
      </w:pPr>
      <w:r w:rsidRPr="005A3BFD">
        <w:rPr>
          <w:rFonts w:asciiTheme="minorHAnsi" w:hAnsiTheme="minorHAnsi" w:cstheme="minorHAnsi"/>
          <w:bCs/>
          <w:iCs/>
        </w:rPr>
        <w:t>Energomodernizacja kompleksu budynków należących do Parafii pw. Wniebowzięcia Najświętszej Maryi Panny w Nowym Wiśniczu</w:t>
      </w:r>
      <w:r>
        <w:rPr>
          <w:rFonts w:asciiTheme="minorHAnsi" w:hAnsiTheme="minorHAnsi" w:cstheme="minorHAnsi"/>
          <w:bCs/>
          <w:iCs/>
        </w:rPr>
        <w:t xml:space="preserve"> </w:t>
      </w:r>
      <w:r w:rsidR="006C1427" w:rsidRPr="006C1427">
        <w:rPr>
          <w:rFonts w:asciiTheme="minorHAnsi" w:hAnsiTheme="minorHAnsi" w:cstheme="minorHAnsi"/>
        </w:rPr>
        <w:t>– zarządzanie projektem i nadzór nad realizacją</w:t>
      </w:r>
      <w:r w:rsidR="006C1427">
        <w:rPr>
          <w:rFonts w:asciiTheme="minorHAnsi" w:hAnsiTheme="minorHAnsi" w:cstheme="minorHAnsi"/>
        </w:rPr>
        <w:t xml:space="preserve"> </w:t>
      </w:r>
      <w:r w:rsidR="006C1427" w:rsidRPr="006C1427">
        <w:rPr>
          <w:rFonts w:asciiTheme="minorHAnsi" w:hAnsiTheme="minorHAnsi" w:cstheme="minorHAnsi"/>
        </w:rPr>
        <w:t>dofinansowanego w ramach programu priorytetowego nr 3.4.1</w:t>
      </w:r>
      <w:r w:rsidR="006C1427">
        <w:rPr>
          <w:rFonts w:asciiTheme="minorHAnsi" w:hAnsiTheme="minorHAnsi" w:cstheme="minorHAnsi"/>
        </w:rPr>
        <w:t xml:space="preserve"> </w:t>
      </w:r>
      <w:r w:rsidR="006C1427" w:rsidRPr="006C1427">
        <w:rPr>
          <w:rFonts w:asciiTheme="minorHAnsi" w:hAnsiTheme="minorHAnsi" w:cstheme="minorHAnsi"/>
        </w:rPr>
        <w:t>„Budownictwo Energooszczędne Część 1) Zmniejszenie zużycia energii w budownictwie”</w:t>
      </w:r>
    </w:p>
    <w:p w:rsidR="006C1427" w:rsidRDefault="006C1427" w:rsidP="006C1427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Umowa o dofinansowanie: </w:t>
      </w: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Umowa o dofinansowanie Projektu zawarta pomiędzy </w:t>
      </w:r>
      <w:r w:rsidR="004D1549">
        <w:rPr>
          <w:rFonts w:asciiTheme="minorHAnsi" w:hAnsiTheme="minorHAnsi" w:cstheme="minorHAnsi"/>
        </w:rPr>
        <w:t>Narodowym</w:t>
      </w:r>
      <w:r w:rsidRPr="00DB192E">
        <w:rPr>
          <w:rFonts w:asciiTheme="minorHAnsi" w:hAnsiTheme="minorHAnsi" w:cstheme="minorHAnsi"/>
        </w:rPr>
        <w:t xml:space="preserve"> Funduszem Ochrony Środowiska i Gospodarki Wodnej w </w:t>
      </w:r>
      <w:r w:rsidR="004D1549">
        <w:rPr>
          <w:rFonts w:asciiTheme="minorHAnsi" w:hAnsiTheme="minorHAnsi" w:cstheme="minorHAnsi"/>
        </w:rPr>
        <w:t>Warszawie</w:t>
      </w:r>
      <w:r w:rsidRPr="00DB192E">
        <w:rPr>
          <w:rFonts w:asciiTheme="minorHAnsi" w:hAnsiTheme="minorHAnsi" w:cstheme="minorHAnsi"/>
        </w:rPr>
        <w:t xml:space="preserve"> a Beneficjentem. </w:t>
      </w:r>
    </w:p>
    <w:p w:rsidR="004D1549" w:rsidRDefault="004D1549" w:rsidP="004D1549">
      <w:pPr>
        <w:pStyle w:val="Default"/>
        <w:jc w:val="both"/>
        <w:rPr>
          <w:rFonts w:asciiTheme="minorHAnsi" w:hAnsiTheme="minorHAnsi" w:cstheme="minorHAnsi"/>
        </w:rPr>
      </w:pPr>
    </w:p>
    <w:p w:rsidR="00D45C9B" w:rsidRDefault="00D45C9B" w:rsidP="004D1549">
      <w:pPr>
        <w:pStyle w:val="Default"/>
        <w:jc w:val="both"/>
        <w:rPr>
          <w:rFonts w:asciiTheme="minorHAnsi" w:hAnsiTheme="minorHAnsi" w:cstheme="minorHAnsi"/>
        </w:rPr>
      </w:pPr>
    </w:p>
    <w:p w:rsidR="00D45C9B" w:rsidRDefault="00D45C9B" w:rsidP="004D1549">
      <w:pPr>
        <w:pStyle w:val="Default"/>
        <w:jc w:val="both"/>
        <w:rPr>
          <w:rFonts w:asciiTheme="minorHAnsi" w:hAnsiTheme="minorHAnsi" w:cstheme="minorHAnsi"/>
        </w:rPr>
      </w:pPr>
    </w:p>
    <w:p w:rsidR="00D45C9B" w:rsidRDefault="00D45C9B" w:rsidP="004D1549">
      <w:pPr>
        <w:pStyle w:val="Default"/>
        <w:jc w:val="both"/>
        <w:rPr>
          <w:rFonts w:asciiTheme="minorHAnsi" w:hAnsiTheme="minorHAnsi" w:cstheme="minorHAnsi"/>
        </w:rPr>
      </w:pPr>
    </w:p>
    <w:p w:rsidR="00D45C9B" w:rsidRDefault="00D45C9B" w:rsidP="004D1549">
      <w:pPr>
        <w:pStyle w:val="Default"/>
        <w:jc w:val="both"/>
        <w:rPr>
          <w:rFonts w:asciiTheme="minorHAnsi" w:hAnsiTheme="minorHAnsi" w:cstheme="minorHAnsi"/>
        </w:rPr>
      </w:pPr>
    </w:p>
    <w:p w:rsidR="00D45C9B" w:rsidRDefault="00D45C9B" w:rsidP="004D1549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Kontrakty: </w:t>
      </w: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Zadania lub działania określone we wniosku aplikacyjnym. </w:t>
      </w:r>
    </w:p>
    <w:p w:rsidR="004D1549" w:rsidRDefault="004D1549" w:rsidP="004D1549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Przedmiot usługi: </w:t>
      </w:r>
    </w:p>
    <w:p w:rsidR="004D1549" w:rsidRDefault="004E2A9E" w:rsidP="004E2A9E">
      <w:pPr>
        <w:pStyle w:val="Default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>Zarządzanie i nadzór nad realizacją przedsięwzięcia/termomodernizacji</w:t>
      </w:r>
      <w:r w:rsidR="0010586B" w:rsidRPr="00DB192E">
        <w:rPr>
          <w:rFonts w:asciiTheme="minorHAnsi" w:hAnsiTheme="minorHAnsi" w:cstheme="minorHAnsi"/>
        </w:rPr>
        <w:t xml:space="preserve">. </w:t>
      </w:r>
    </w:p>
    <w:p w:rsidR="004D1549" w:rsidRDefault="004D1549" w:rsidP="004D1549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Wykonawca/y Robót Budowlanych </w:t>
      </w: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Osoba fizyczna, osoba prawna albo jednostka organizacyjna nie posiadająca osobowości prawnej z którą został zawarty Kontrakt na Roboty Budowlane do wykonania w ramach Projektu. </w:t>
      </w:r>
    </w:p>
    <w:p w:rsidR="004D1549" w:rsidRDefault="004D1549" w:rsidP="004D1549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Wykonawca </w:t>
      </w:r>
    </w:p>
    <w:p w:rsidR="004D1549" w:rsidRDefault="004E2A9E" w:rsidP="004E2A9E">
      <w:pPr>
        <w:pStyle w:val="Default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>Wybrany w postępowaniu podmiot świadczący usługę Zarządzania i Nadzoru nad Projektem.</w:t>
      </w:r>
    </w:p>
    <w:p w:rsidR="004E2A9E" w:rsidRDefault="004E2A9E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D1549" w:rsidRDefault="0010586B" w:rsidP="004D15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Projektant </w:t>
      </w:r>
    </w:p>
    <w:p w:rsidR="0010586B" w:rsidRDefault="0010586B" w:rsidP="004D1549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Autor </w:t>
      </w:r>
      <w:r w:rsidR="004D1549" w:rsidRPr="00DB192E">
        <w:rPr>
          <w:rFonts w:asciiTheme="minorHAnsi" w:hAnsiTheme="minorHAnsi" w:cstheme="minorHAnsi"/>
        </w:rPr>
        <w:t>opracowań</w:t>
      </w:r>
      <w:r w:rsidRPr="00DB192E">
        <w:rPr>
          <w:rFonts w:asciiTheme="minorHAnsi" w:hAnsiTheme="minorHAnsi" w:cstheme="minorHAnsi"/>
        </w:rPr>
        <w:t xml:space="preserve"> projektowych lub stanowiących postawę wykonania robót budowlano-montażowych w ramach Projektu. </w:t>
      </w:r>
    </w:p>
    <w:p w:rsidR="00B15DA5" w:rsidRDefault="00B15DA5" w:rsidP="004D1549">
      <w:pPr>
        <w:pStyle w:val="Default"/>
        <w:jc w:val="both"/>
        <w:rPr>
          <w:rFonts w:asciiTheme="minorHAnsi" w:hAnsiTheme="minorHAnsi" w:cstheme="minorHAnsi"/>
        </w:rPr>
      </w:pPr>
    </w:p>
    <w:p w:rsidR="004D1549" w:rsidRDefault="00B15DA5" w:rsidP="00334A19">
      <w:pPr>
        <w:pStyle w:val="Default"/>
        <w:jc w:val="both"/>
      </w:pPr>
      <w:r w:rsidRPr="00D35A9A">
        <w:rPr>
          <w:rFonts w:asciiTheme="minorHAnsi" w:hAnsiTheme="minorHAnsi" w:cstheme="minorHAnsi"/>
          <w:b/>
          <w:bCs/>
        </w:rPr>
        <w:t>Program Funkcjonalno-U</w:t>
      </w:r>
      <w:r w:rsidR="00D35A9A">
        <w:rPr>
          <w:rFonts w:asciiTheme="minorHAnsi" w:hAnsiTheme="minorHAnsi" w:cstheme="minorHAnsi"/>
          <w:b/>
          <w:bCs/>
        </w:rPr>
        <w:t>ż</w:t>
      </w:r>
      <w:r w:rsidRPr="00D35A9A">
        <w:rPr>
          <w:rFonts w:asciiTheme="minorHAnsi" w:hAnsiTheme="minorHAnsi" w:cstheme="minorHAnsi"/>
          <w:b/>
          <w:bCs/>
        </w:rPr>
        <w:t>ytkowy</w:t>
      </w:r>
      <w:r w:rsidR="00D35A9A" w:rsidRPr="00D35A9A">
        <w:rPr>
          <w:rFonts w:asciiTheme="minorHAnsi" w:hAnsiTheme="minorHAnsi" w:cstheme="minorHAnsi"/>
          <w:b/>
          <w:bCs/>
        </w:rPr>
        <w:t xml:space="preserve"> </w:t>
      </w:r>
      <w:r w:rsidR="00D35A9A">
        <w:rPr>
          <w:rFonts w:asciiTheme="minorHAnsi" w:hAnsiTheme="minorHAnsi" w:cstheme="minorHAnsi"/>
          <w:b/>
          <w:bCs/>
        </w:rPr>
        <w:t xml:space="preserve"> - opis przedmiotu zamówienia </w:t>
      </w:r>
      <w:r w:rsidR="001A270A" w:rsidRPr="00341DF3">
        <w:t xml:space="preserve">zgodny z zakresem i formą programu funkcjonalno – użytkowego określonym w </w:t>
      </w:r>
      <w:r w:rsidR="00334A19" w:rsidRPr="00334A19">
        <w:t>Rozporządzenie Ministra Rozwoju i Technologii z dnia 20 grudnia 2021 r. w sprawie szczegółowego zakresu i formy dokumentacji projektowej, specyfikacji technicznych wykonania i odbioru robót budowlanych oraz programu funkcjonalno-użytkowego</w:t>
      </w:r>
    </w:p>
    <w:p w:rsidR="00334A19" w:rsidRDefault="00334A19" w:rsidP="00334A19">
      <w:pPr>
        <w:pStyle w:val="Default"/>
        <w:jc w:val="both"/>
      </w:pPr>
    </w:p>
    <w:p w:rsidR="00334A19" w:rsidRDefault="00334A19" w:rsidP="00334A1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10586B" w:rsidRPr="004D1549" w:rsidRDefault="0010586B" w:rsidP="0010586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D1549">
        <w:rPr>
          <w:rFonts w:asciiTheme="minorHAnsi" w:hAnsiTheme="minorHAnsi" w:cstheme="minorHAnsi"/>
          <w:b/>
          <w:bCs/>
          <w:sz w:val="28"/>
          <w:szCs w:val="28"/>
        </w:rPr>
        <w:t xml:space="preserve">II. Informacje o Projekcie </w:t>
      </w:r>
    </w:p>
    <w:p w:rsidR="004D1549" w:rsidRDefault="004D1549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1. Informacje podstawowe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1.1. Kraj beneficjenta: </w:t>
      </w:r>
      <w:r w:rsidRPr="00DB192E">
        <w:rPr>
          <w:rFonts w:asciiTheme="minorHAnsi" w:hAnsiTheme="minorHAnsi" w:cstheme="minorHAnsi"/>
        </w:rPr>
        <w:t xml:space="preserve">Rzeczpospolita Polska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1.2. Przedmiot usługi: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083EDC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Przedmiotem usługi jest zarządzanie </w:t>
      </w:r>
      <w:r w:rsidR="004E2A9E">
        <w:rPr>
          <w:rFonts w:asciiTheme="minorHAnsi" w:hAnsiTheme="minorHAnsi" w:cstheme="minorHAnsi"/>
        </w:rPr>
        <w:t xml:space="preserve">i nadzór nad </w:t>
      </w:r>
      <w:r w:rsidRPr="00DB192E">
        <w:rPr>
          <w:rFonts w:asciiTheme="minorHAnsi" w:hAnsiTheme="minorHAnsi" w:cstheme="minorHAnsi"/>
        </w:rPr>
        <w:t xml:space="preserve">realizacją </w:t>
      </w:r>
      <w:r w:rsidR="006C1427">
        <w:rPr>
          <w:rFonts w:asciiTheme="minorHAnsi" w:hAnsiTheme="minorHAnsi" w:cstheme="minorHAnsi"/>
        </w:rPr>
        <w:t xml:space="preserve">projektu pod nazwą </w:t>
      </w:r>
      <w:r w:rsidR="00802D15" w:rsidRPr="005A3BFD">
        <w:rPr>
          <w:rFonts w:asciiTheme="minorHAnsi" w:hAnsiTheme="minorHAnsi" w:cstheme="minorHAnsi"/>
          <w:bCs/>
          <w:iCs/>
        </w:rPr>
        <w:t>Energomodernizacja kompleksu budynków należących do Parafii pw. Wniebowzięcia Najświętszej Maryi Panny w Nowym Wiśniczu</w:t>
      </w:r>
      <w:r w:rsidR="00802D15" w:rsidRPr="006C1427">
        <w:rPr>
          <w:rFonts w:asciiTheme="minorHAnsi" w:hAnsiTheme="minorHAnsi" w:cstheme="minorHAnsi"/>
        </w:rPr>
        <w:t xml:space="preserve">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2. Źródła finansowania Projektu: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Inwestycja finansowana będzie z: </w:t>
      </w:r>
    </w:p>
    <w:p w:rsidR="0010586B" w:rsidRPr="00DB192E" w:rsidRDefault="0010586B" w:rsidP="00083EDC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dotacji </w:t>
      </w:r>
    </w:p>
    <w:p w:rsidR="0010586B" w:rsidRDefault="0010586B" w:rsidP="00083ED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środków własnych Beneficjenta. </w:t>
      </w:r>
    </w:p>
    <w:p w:rsidR="00334A19" w:rsidRDefault="00334A19" w:rsidP="00334A19">
      <w:pPr>
        <w:pStyle w:val="Default"/>
        <w:ind w:left="720"/>
        <w:rPr>
          <w:rFonts w:asciiTheme="minorHAnsi" w:hAnsiTheme="minorHAnsi" w:cstheme="minorHAnsi"/>
        </w:rPr>
      </w:pPr>
    </w:p>
    <w:p w:rsidR="00334A19" w:rsidRDefault="00334A19" w:rsidP="00334A19">
      <w:pPr>
        <w:pStyle w:val="Default"/>
        <w:ind w:left="720"/>
        <w:rPr>
          <w:rFonts w:asciiTheme="minorHAnsi" w:hAnsiTheme="minorHAnsi" w:cstheme="minorHAnsi"/>
        </w:rPr>
      </w:pPr>
    </w:p>
    <w:p w:rsidR="00334A19" w:rsidRPr="00DB192E" w:rsidRDefault="00334A19" w:rsidP="00334A19">
      <w:pPr>
        <w:pStyle w:val="Default"/>
        <w:ind w:left="720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083EDC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3. Okres realizacji Projektu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83EDC" w:rsidRDefault="0010586B" w:rsidP="00083EDC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Planowany termin rzeczowego i finansowego </w:t>
      </w:r>
      <w:r w:rsidR="00083EDC" w:rsidRPr="00DB192E">
        <w:rPr>
          <w:rFonts w:asciiTheme="minorHAnsi" w:hAnsiTheme="minorHAnsi" w:cstheme="minorHAnsi"/>
        </w:rPr>
        <w:t>zakończenia</w:t>
      </w:r>
      <w:r w:rsidRPr="00DB192E">
        <w:rPr>
          <w:rFonts w:asciiTheme="minorHAnsi" w:hAnsiTheme="minorHAnsi" w:cstheme="minorHAnsi"/>
        </w:rPr>
        <w:t xml:space="preserve"> realizacji Projektu to </w:t>
      </w:r>
      <w:r w:rsidR="006C1427">
        <w:rPr>
          <w:rFonts w:asciiTheme="minorHAnsi" w:hAnsiTheme="minorHAnsi" w:cstheme="minorHAnsi"/>
        </w:rPr>
        <w:t>grudzień</w:t>
      </w:r>
      <w:r w:rsidRPr="00DB192E">
        <w:rPr>
          <w:rFonts w:asciiTheme="minorHAnsi" w:hAnsiTheme="minorHAnsi" w:cstheme="minorHAnsi"/>
        </w:rPr>
        <w:t xml:space="preserve"> 20</w:t>
      </w:r>
      <w:r w:rsidR="00083EDC">
        <w:rPr>
          <w:rFonts w:asciiTheme="minorHAnsi" w:hAnsiTheme="minorHAnsi" w:cstheme="minorHAnsi"/>
        </w:rPr>
        <w:t>2</w:t>
      </w:r>
      <w:r w:rsidR="006C1427">
        <w:rPr>
          <w:rFonts w:asciiTheme="minorHAnsi" w:hAnsiTheme="minorHAnsi" w:cstheme="minorHAnsi"/>
        </w:rPr>
        <w:t>3</w:t>
      </w:r>
      <w:r w:rsidRPr="00DB192E">
        <w:rPr>
          <w:rFonts w:asciiTheme="minorHAnsi" w:hAnsiTheme="minorHAnsi" w:cstheme="minorHAnsi"/>
        </w:rPr>
        <w:t xml:space="preserve"> roku. </w:t>
      </w:r>
    </w:p>
    <w:p w:rsidR="006C1427" w:rsidRDefault="006C1427" w:rsidP="00083EDC">
      <w:pPr>
        <w:pStyle w:val="Default"/>
        <w:jc w:val="both"/>
        <w:rPr>
          <w:rFonts w:asciiTheme="minorHAnsi" w:hAnsiTheme="minorHAnsi" w:cstheme="minorHAnsi"/>
        </w:rPr>
      </w:pPr>
    </w:p>
    <w:p w:rsidR="006C1427" w:rsidRDefault="006C1427" w:rsidP="00083EDC">
      <w:pPr>
        <w:pStyle w:val="Default"/>
        <w:jc w:val="both"/>
        <w:rPr>
          <w:rFonts w:asciiTheme="minorHAnsi" w:hAnsiTheme="minorHAnsi" w:cstheme="minorHAnsi"/>
        </w:rPr>
      </w:pPr>
    </w:p>
    <w:p w:rsidR="00E55ACB" w:rsidRDefault="00E55ACB" w:rsidP="00083ED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rzeczowy Projektu obejmuje :</w:t>
      </w:r>
    </w:p>
    <w:p w:rsidR="006C1427" w:rsidRDefault="006C1427" w:rsidP="00083EDC">
      <w:pPr>
        <w:pStyle w:val="Default"/>
        <w:jc w:val="both"/>
        <w:rPr>
          <w:rFonts w:asciiTheme="minorHAnsi" w:hAnsiTheme="minorHAnsi" w:cstheme="minorHAnsi"/>
        </w:rPr>
      </w:pPr>
    </w:p>
    <w:p w:rsidR="007104F7" w:rsidRDefault="007104F7" w:rsidP="00083EDC">
      <w:pPr>
        <w:pStyle w:val="Default"/>
        <w:jc w:val="both"/>
        <w:rPr>
          <w:rFonts w:asciiTheme="minorHAnsi" w:hAnsiTheme="minorHAnsi" w:cstheme="minorHAnsi"/>
        </w:rPr>
      </w:pPr>
    </w:p>
    <w:p w:rsidR="000245E3" w:rsidRDefault="000245E3" w:rsidP="000245E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Theme="majorEastAsia" w:hAnsiTheme="minorHAnsi" w:cstheme="minorHAnsi"/>
          <w:b/>
          <w:color w:val="000000" w:themeColor="text1"/>
          <w:sz w:val="24"/>
          <w:szCs w:val="26"/>
        </w:rPr>
      </w:pPr>
      <w:r w:rsidRPr="00707A24">
        <w:rPr>
          <w:rFonts w:asciiTheme="minorHAnsi" w:eastAsiaTheme="majorEastAsia" w:hAnsiTheme="minorHAnsi" w:cstheme="minorHAnsi"/>
          <w:b/>
          <w:color w:val="000000" w:themeColor="text1"/>
          <w:sz w:val="24"/>
          <w:szCs w:val="26"/>
        </w:rPr>
        <w:t>Przedmiotem Projektu jest zaprojektowanie i wykonanie:</w:t>
      </w:r>
    </w:p>
    <w:p w:rsidR="008C69B0" w:rsidRPr="00707A24" w:rsidRDefault="008C69B0" w:rsidP="000245E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Theme="majorEastAsia" w:hAnsiTheme="minorHAnsi" w:cstheme="minorHAnsi"/>
          <w:b/>
          <w:color w:val="000000" w:themeColor="text1"/>
          <w:sz w:val="24"/>
          <w:szCs w:val="26"/>
        </w:rPr>
      </w:pPr>
    </w:p>
    <w:p w:rsidR="008C69B0" w:rsidRDefault="008C69B0" w:rsidP="008C69B0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3213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Kościół  </w:t>
      </w:r>
    </w:p>
    <w:p w:rsidR="008779BF" w:rsidRPr="008779BF" w:rsidRDefault="008779BF" w:rsidP="008779BF">
      <w:p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C69B0" w:rsidRPr="001C321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Montaż zestawu fotowoltaicznego o mocy 3,6 kW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334A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</w:t>
      </w:r>
      <w:r w:rsidR="00E7264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34A19">
        <w:rPr>
          <w:rFonts w:asciiTheme="minorHAnsi" w:hAnsiTheme="minorHAnsi" w:cstheme="minorHAnsi"/>
          <w:color w:val="000000" w:themeColor="text1"/>
          <w:sz w:val="24"/>
          <w:szCs w:val="24"/>
        </w:rPr>
        <w:t>w.u.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system gazowych absorpcyjnych pomp ciepła, dla których dolnym źródłem ciepła będzie powietrze.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Wymiana okien zewnętrznych kościoła na nowe lub dołożenie okna do witraży od zewnątrz. Okna zewnętrzne o </w:t>
      </w:r>
      <w:r w:rsidR="00E7264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spółczynniku przenikania ciepła U=1,4 W/(m2K), spełniające warunki techniczne WT2021.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Budowa instalacji wentylacji mechanicznej z rekuperacją w celu poprawy komfortu klimatycznego w obiekcie.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334A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c.o.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gazowych absorpcyjnych pomp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ciepła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których dolnym źródłem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4A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ciepła będzie grunt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Wykonanie pionowych kolektorów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gruntowych. Wykonanie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rozprowadzenia ciepłego powietrza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 kościele. Budowa sieci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ciepłowniczej po</w:t>
      </w:r>
      <w:r w:rsidR="00BD6A2D">
        <w:rPr>
          <w:rFonts w:asciiTheme="minorHAnsi" w:hAnsiTheme="minorHAnsi" w:cstheme="minorHAnsi"/>
          <w:color w:val="000000" w:themeColor="text1"/>
          <w:sz w:val="24"/>
          <w:szCs w:val="24"/>
        </w:rPr>
        <w:t>między obiektowej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Wykonanie systemu BMS do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monitorowania i zarządzania</w:t>
      </w:r>
      <w:r w:rsidRPr="001C3210"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systemami energetycznymi,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grzewczymi i wentylacyjnymi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znajdującymi się w budynku.</w:t>
      </w:r>
    </w:p>
    <w:p w:rsidR="00E7264C" w:rsidRPr="00E7264C" w:rsidRDefault="00E7264C" w:rsidP="00E7264C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C69B0" w:rsidRDefault="008779BF" w:rsidP="008C69B0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Plebania</w:t>
      </w:r>
    </w:p>
    <w:p w:rsidR="008779BF" w:rsidRPr="008779BF" w:rsidRDefault="008779BF" w:rsidP="008779BF">
      <w:p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C69B0" w:rsidRDefault="00E7264C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Montaż instalacji</w:t>
      </w:r>
      <w:r w:rsidR="008C69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fotowoltaicznej</w:t>
      </w:r>
      <w:r w:rsidR="008C69B0"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(30 paneli</w:t>
      </w:r>
      <w:r w:rsidR="008C69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69B0"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fotowoltaicznych o mocy 300 Wp) w</w:t>
      </w:r>
      <w:r w:rsidR="008C69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69B0"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celu częściowego zaspokojenia</w:t>
      </w:r>
      <w:r w:rsidR="008C69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69B0"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potrzeb energetycznych obiektu o</w:t>
      </w:r>
      <w:r w:rsidR="008C69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69B0"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mocy 9 kW.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E726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c.w.u.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gazowych absorpcyjnych pomp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ciepła dla których dolnym źródłem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ciepła będzie powietrze.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E726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c.o.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nowoczesny system gazowych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absorpcyjnych pomp ciepła dla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których dolnym źródłem ciepła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26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grunt. Wykonać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pionowe kolektory gruntowe oraz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rurociąg zbiorczy w celu podłączenia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źródła ciepła zlokalizowanego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C3210">
        <w:rPr>
          <w:rFonts w:asciiTheme="minorHAnsi" w:hAnsiTheme="minorHAnsi" w:cstheme="minorHAnsi"/>
          <w:color w:val="000000" w:themeColor="text1"/>
          <w:sz w:val="24"/>
          <w:szCs w:val="24"/>
        </w:rPr>
        <w:t>plebani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779BF" w:rsidRDefault="008779BF" w:rsidP="008779BF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779BF" w:rsidRPr="008779BF" w:rsidRDefault="008779BF" w:rsidP="008779BF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Wykonanie systemu BMS do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monitorowania i zarządzania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systemami energetycznymi 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grzewczymi znajdującymi się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budynku.</w:t>
      </w:r>
    </w:p>
    <w:p w:rsidR="00E7264C" w:rsidRDefault="00E7264C" w:rsidP="00E7264C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264C" w:rsidRDefault="00E7264C" w:rsidP="00E7264C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264C" w:rsidRDefault="00E7264C" w:rsidP="00E7264C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264C" w:rsidRPr="00E7264C" w:rsidRDefault="00E7264C" w:rsidP="00E7264C">
      <w:p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C69B0" w:rsidRDefault="008C69B0" w:rsidP="008C69B0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Dom Parafialny</w:t>
      </w:r>
    </w:p>
    <w:p w:rsidR="008779BF" w:rsidRPr="008779BF" w:rsidRDefault="008779BF" w:rsidP="008779BF">
      <w:pPr>
        <w:spacing w:after="0"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Ocieplenie stropu pod dachem poprzez ułożenie mat z wełny mineralnej. Zabezpieczenie izolacji przed uszkodzeniami mechanicznymi. Grubość izolacji 22 cm.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Ocieplenie stropu pod dachem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poprzez ułożenie mat z wełny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mineralnej. Zabezpieczenie izolacji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przed uszkodzeniami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mechanicznymi. Grubość izolacji 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cm.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Ocieplenie ścian wewnętrznych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poprzez przyklejenie płyt wełny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mineralnej. Grubość izolacji 10 cm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Zestaw fotowoltaiczny grid-on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959">
        <w:rPr>
          <w:rFonts w:asciiTheme="minorHAnsi" w:hAnsiTheme="minorHAnsi" w:cstheme="minorHAnsi"/>
          <w:color w:val="000000" w:themeColor="text1"/>
          <w:sz w:val="24"/>
          <w:szCs w:val="24"/>
        </w:rPr>
        <w:t>mocy 1,8 kW.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Ocieplenie ścian zewnętrznych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poprzez przyklejenie płyt 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styropianu metodą lekką mokrą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(bezspoinowy system ociepleń).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Grubość izolacji 14 cm.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Wymiana starych drzwi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zewnętrznych na nowe.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Współczynnik U=1,30 W/(m2K)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8779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c.c.w.u.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gazowych absorpcyjnych pomp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ciepła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których dolnym źródłem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ciepła będzie powietrze.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Ocieplenie ścian piwnic poprzez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przyklejenie płyt styropianu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ekstrudowanego metodą lekką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mokrą (bezspoinowy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ociepleń). Grubość izolacji 10 cm.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Ocieplenie ścian w gruncie poprzez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przyklejenie płyt styropianu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ekstrudowanego metodą lekką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mokrą (bezspoinowy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ociepleń). Grubość izolacji 10 cm.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Wymiana źródła ciepła</w:t>
      </w:r>
      <w:r w:rsidR="008779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c.o.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system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gazowych absorpcyjnych pomp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ciepła dla których dolnym źródłem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331F">
        <w:rPr>
          <w:rFonts w:asciiTheme="minorHAnsi" w:hAnsiTheme="minorHAnsi" w:cstheme="minorHAnsi"/>
          <w:color w:val="000000" w:themeColor="text1"/>
          <w:sz w:val="24"/>
          <w:szCs w:val="24"/>
        </w:rPr>
        <w:t>ciepła będzie grunt.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Wykonanie pionowych kolektorów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gruntowych. Budowa sieci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ciepłowniczej pomiędzy domem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08B">
        <w:rPr>
          <w:rFonts w:asciiTheme="minorHAnsi" w:hAnsiTheme="minorHAnsi" w:cstheme="minorHAnsi"/>
          <w:color w:val="000000" w:themeColor="text1"/>
          <w:sz w:val="24"/>
          <w:szCs w:val="24"/>
        </w:rPr>
        <w:t>parafialnym a kościołem.</w:t>
      </w:r>
    </w:p>
    <w:p w:rsidR="008C69B0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Ocieplenie ościeży okiennych 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drzwiowych styropianem, metodą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lekką-mokrą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69B0" w:rsidRPr="00AE32FB" w:rsidRDefault="008C69B0" w:rsidP="008C69B0">
      <w:pPr>
        <w:pStyle w:val="Akapitzlist"/>
        <w:numPr>
          <w:ilvl w:val="1"/>
          <w:numId w:val="27"/>
        </w:numPr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Wykonanie systemu BMS do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monitorowania i zarządzania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systemami energetycznymi 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grzewczymi znajdującymi się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32FB">
        <w:rPr>
          <w:rFonts w:asciiTheme="minorHAnsi" w:hAnsiTheme="minorHAnsi" w:cstheme="minorHAnsi"/>
          <w:color w:val="000000" w:themeColor="text1"/>
          <w:sz w:val="24"/>
          <w:szCs w:val="24"/>
        </w:rPr>
        <w:t>budynku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83EDC" w:rsidRDefault="00083EDC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AB331F" w:rsidP="0010586B">
      <w:pPr>
        <w:pStyle w:val="Default"/>
        <w:rPr>
          <w:rFonts w:asciiTheme="minorHAnsi" w:hAnsiTheme="minorHAnsi" w:cstheme="minorHAnsi"/>
        </w:rPr>
      </w:pPr>
    </w:p>
    <w:p w:rsidR="00AB331F" w:rsidRDefault="0000582C" w:rsidP="0010586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3EDC" w:rsidRPr="00083EDC" w:rsidRDefault="0010586B" w:rsidP="0010586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83ED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III. Opis przedmiotu zamówienia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83EDC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1. Cel umowy i obowiązki wykonawcy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83EDC" w:rsidRDefault="0010586B" w:rsidP="00083EDC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Cel umowy </w:t>
      </w:r>
    </w:p>
    <w:p w:rsidR="00083EDC" w:rsidRDefault="00083EDC" w:rsidP="00083EDC">
      <w:pPr>
        <w:pStyle w:val="Default"/>
        <w:rPr>
          <w:rFonts w:asciiTheme="minorHAnsi" w:hAnsiTheme="minorHAnsi" w:cstheme="minorHAnsi"/>
          <w:b/>
          <w:bCs/>
        </w:rPr>
      </w:pPr>
    </w:p>
    <w:p w:rsidR="0010586B" w:rsidRDefault="0010586B" w:rsidP="00083EDC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>Celem umowy jest wsparcie Beneficjenta w zakresie realizacji, zarządzania i nadzoru nad Projektem pn.</w:t>
      </w:r>
      <w:r w:rsidR="00705659">
        <w:rPr>
          <w:rFonts w:asciiTheme="minorHAnsi" w:hAnsiTheme="minorHAnsi" w:cstheme="minorHAnsi"/>
        </w:rPr>
        <w:t xml:space="preserve"> </w:t>
      </w:r>
      <w:r w:rsidR="00705659" w:rsidRPr="00705659">
        <w:rPr>
          <w:rFonts w:asciiTheme="minorHAnsi" w:hAnsiTheme="minorHAnsi" w:cstheme="minorHAnsi"/>
          <w:b/>
          <w:iCs/>
        </w:rPr>
        <w:t>Energomodernizacja kompleksu budynków należących do Parafii pw. Wniebowzięcia Najświętszej Maryi Panny w Nowym Wiśniczu</w:t>
      </w:r>
      <w:r w:rsidRPr="00DB192E">
        <w:rPr>
          <w:rFonts w:asciiTheme="minorHAnsi" w:hAnsiTheme="minorHAnsi" w:cstheme="minorHAnsi"/>
        </w:rPr>
        <w:t xml:space="preserve"> wraz ze sprostaniem wymaganiom umowy o dofinansowanie oraz wytycznymi instytucji nadrzędnych. W tym celu Wykonawca ściśle </w:t>
      </w:r>
      <w:r w:rsidR="00083EDC" w:rsidRPr="00DB192E">
        <w:rPr>
          <w:rFonts w:asciiTheme="minorHAnsi" w:hAnsiTheme="minorHAnsi" w:cstheme="minorHAnsi"/>
        </w:rPr>
        <w:t>współpracował</w:t>
      </w:r>
      <w:r w:rsidRPr="00DB192E">
        <w:rPr>
          <w:rFonts w:asciiTheme="minorHAnsi" w:hAnsiTheme="minorHAnsi" w:cstheme="minorHAnsi"/>
        </w:rPr>
        <w:t xml:space="preserve"> będzie z wyznaczonym personelem Beneficjenta. </w:t>
      </w:r>
    </w:p>
    <w:p w:rsidR="00083EDC" w:rsidRDefault="00083EDC" w:rsidP="00083EDC">
      <w:pPr>
        <w:pStyle w:val="Default"/>
        <w:jc w:val="both"/>
        <w:rPr>
          <w:rFonts w:asciiTheme="minorHAnsi" w:hAnsiTheme="minorHAnsi" w:cstheme="minorHAnsi"/>
        </w:rPr>
      </w:pPr>
    </w:p>
    <w:p w:rsidR="00083EDC" w:rsidRPr="00DB192E" w:rsidRDefault="00083EDC" w:rsidP="00083EDC">
      <w:pPr>
        <w:pStyle w:val="Default"/>
        <w:jc w:val="both"/>
        <w:rPr>
          <w:rFonts w:asciiTheme="minorHAnsi" w:hAnsiTheme="minorHAnsi" w:cstheme="minorHAnsi"/>
        </w:rPr>
      </w:pPr>
    </w:p>
    <w:p w:rsidR="00083EDC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1.2. Zakres prac, obowiązki Wykonawcy </w:t>
      </w:r>
    </w:p>
    <w:p w:rsidR="00083EDC" w:rsidRDefault="00083EDC" w:rsidP="00083EDC">
      <w:pPr>
        <w:pStyle w:val="Default"/>
        <w:jc w:val="both"/>
        <w:rPr>
          <w:rFonts w:asciiTheme="minorHAnsi" w:hAnsiTheme="minorHAnsi" w:cstheme="minorHAnsi"/>
        </w:rPr>
      </w:pPr>
    </w:p>
    <w:p w:rsidR="00083EDC" w:rsidRDefault="0010586B" w:rsidP="00BA1FD7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Przedmiotem zamówienia jest szeroko rozumiane zarządzanie i nadzór nad realizacją Projektu, w tym przy realizacji obowiązków Beneficjenta dotacji w ramach </w:t>
      </w:r>
      <w:r w:rsidR="00BA1FD7" w:rsidRPr="00BA1FD7">
        <w:rPr>
          <w:rFonts w:asciiTheme="minorHAnsi" w:hAnsiTheme="minorHAnsi" w:cstheme="minorHAnsi"/>
        </w:rPr>
        <w:t>programu priorytetowego nr 3.4.1</w:t>
      </w:r>
      <w:r w:rsidR="00BA1FD7">
        <w:rPr>
          <w:rFonts w:asciiTheme="minorHAnsi" w:hAnsiTheme="minorHAnsi" w:cstheme="minorHAnsi"/>
        </w:rPr>
        <w:t xml:space="preserve"> </w:t>
      </w:r>
      <w:r w:rsidR="00BA1FD7" w:rsidRPr="00BA1FD7">
        <w:rPr>
          <w:rFonts w:asciiTheme="minorHAnsi" w:hAnsiTheme="minorHAnsi" w:cstheme="minorHAnsi"/>
        </w:rPr>
        <w:t>„Budownictwo Energooszczędne Część 1) Zmniejszenie zużycia energii w budownictwie</w:t>
      </w:r>
      <w:r w:rsidRPr="00DB192E">
        <w:rPr>
          <w:rFonts w:asciiTheme="minorHAnsi" w:hAnsiTheme="minorHAnsi" w:cstheme="minorHAnsi"/>
        </w:rPr>
        <w:t xml:space="preserve">”. Do zakresu zamówienia przypisano niżej wymieniony Kod CPV: </w:t>
      </w:r>
    </w:p>
    <w:p w:rsidR="00083EDC" w:rsidRDefault="00083EDC" w:rsidP="00083EDC">
      <w:pPr>
        <w:pStyle w:val="Default"/>
        <w:jc w:val="both"/>
        <w:rPr>
          <w:rFonts w:asciiTheme="minorHAnsi" w:hAnsiTheme="minorHAnsi" w:cstheme="minorHAnsi"/>
        </w:rPr>
      </w:pPr>
    </w:p>
    <w:p w:rsidR="0010586B" w:rsidRPr="00DB192E" w:rsidRDefault="0010586B" w:rsidP="00083EDC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72224000-1 Usługi doradcze w zakresie zarządzania projektem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71631000-0 Usługi nadzoru technicznego </w:t>
      </w:r>
    </w:p>
    <w:p w:rsidR="00083EDC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71247000-1 Nadzór nad robotami budowlanymi </w:t>
      </w:r>
    </w:p>
    <w:p w:rsidR="00083EDC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71520000-9 Usługi nadzoru budowlanego </w:t>
      </w:r>
    </w:p>
    <w:p w:rsidR="00083EDC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71248000-8 Nadzór nad projektem i dokumentacją </w:t>
      </w:r>
    </w:p>
    <w:p w:rsidR="00083EDC" w:rsidRDefault="00083EDC" w:rsidP="0010586B">
      <w:pPr>
        <w:pStyle w:val="Default"/>
        <w:rPr>
          <w:rFonts w:asciiTheme="minorHAnsi" w:hAnsiTheme="minorHAnsi" w:cstheme="minorHAnsi"/>
        </w:rPr>
      </w:pPr>
    </w:p>
    <w:p w:rsidR="00083EDC" w:rsidRDefault="00083EDC" w:rsidP="0010586B">
      <w:pPr>
        <w:pStyle w:val="Default"/>
        <w:rPr>
          <w:rFonts w:asciiTheme="minorHAnsi" w:hAnsiTheme="minorHAnsi" w:cstheme="minorHAnsi"/>
        </w:rPr>
      </w:pPr>
    </w:p>
    <w:p w:rsidR="00083EDC" w:rsidRDefault="00F26355" w:rsidP="00083EDC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Zarządzenie Projektem Zarzą</w:t>
      </w:r>
      <w:r w:rsidR="0010586B" w:rsidRPr="00DB192E">
        <w:rPr>
          <w:rFonts w:asciiTheme="minorHAnsi" w:hAnsiTheme="minorHAnsi" w:cstheme="minorHAnsi"/>
          <w:b/>
          <w:bCs/>
        </w:rPr>
        <w:t xml:space="preserve">dzanie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83EDC" w:rsidRDefault="0010586B" w:rsidP="00083ED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Projektem zapewni monitorowanie przebiegu realizacji Projektu, w tym udzielenia wsparcia Zamawiającemu w wywiązywaniu się z obowiązku realizacji Projektu, zgodnie z obowiązującymi przepisami prawa, wytycznymi, zaleceniami i procedurami przewidzianymi w ramach Programu, harmonogramem rzeczowo - finansowym, umową o dofinansowanie oraz w sposób, który zapewni prawidłową i terminową realizację Projektu oraz osiągnięcie celów i wskaźników zakładanych we wniosku o dofinansowanie Projektu. </w:t>
      </w:r>
    </w:p>
    <w:p w:rsidR="00083EDC" w:rsidRDefault="00083EDC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10586B" w:rsidRPr="00DB192E" w:rsidRDefault="0010586B" w:rsidP="00083EDC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Do obowiązków Wykonawcy należy wykonanie </w:t>
      </w:r>
      <w:r w:rsidR="00083EDC" w:rsidRPr="00DB192E">
        <w:rPr>
          <w:rFonts w:asciiTheme="minorHAnsi" w:hAnsiTheme="minorHAnsi" w:cstheme="minorHAnsi"/>
        </w:rPr>
        <w:t>działań</w:t>
      </w:r>
      <w:r w:rsidRPr="00DB192E">
        <w:rPr>
          <w:rFonts w:asciiTheme="minorHAnsi" w:hAnsiTheme="minorHAnsi" w:cstheme="minorHAnsi"/>
        </w:rPr>
        <w:t xml:space="preserve">, czynności i prac w ramach Zarządzania Projektem: </w:t>
      </w:r>
    </w:p>
    <w:p w:rsidR="00083EDC" w:rsidRDefault="0010586B" w:rsidP="00083EDC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>przygotowanie</w:t>
      </w:r>
      <w:r w:rsidR="0095294C">
        <w:rPr>
          <w:rFonts w:asciiTheme="minorHAnsi" w:hAnsiTheme="minorHAnsi" w:cstheme="minorHAnsi"/>
          <w:color w:val="auto"/>
        </w:rPr>
        <w:t> poprzez opracowanie dokumentacji zamówienia oraz Programu Funkcjonalno-Użytkowego dla realizacji inwestycji w trybie "zaprojektuj i zbuduj"</w:t>
      </w:r>
      <w:r w:rsidR="0095294C" w:rsidRPr="00F55859">
        <w:rPr>
          <w:rFonts w:asciiTheme="minorHAnsi" w:hAnsiTheme="minorHAnsi" w:cstheme="minorHAnsi"/>
          <w:color w:val="auto"/>
        </w:rPr>
        <w:t xml:space="preserve"> i przeprowadzenie postępowa</w:t>
      </w:r>
      <w:r w:rsidR="0095294C">
        <w:rPr>
          <w:rFonts w:asciiTheme="minorHAnsi" w:hAnsiTheme="minorHAnsi" w:cstheme="minorHAnsi"/>
          <w:color w:val="auto"/>
        </w:rPr>
        <w:t>ń</w:t>
      </w:r>
      <w:r w:rsidR="0095294C" w:rsidRPr="00F55859">
        <w:rPr>
          <w:rFonts w:asciiTheme="minorHAnsi" w:hAnsiTheme="minorHAnsi" w:cstheme="minorHAnsi"/>
          <w:color w:val="auto"/>
        </w:rPr>
        <w:t xml:space="preserve"> związanych z wyłonieniem wykonawców</w:t>
      </w:r>
      <w:r w:rsidRPr="00DB192E">
        <w:rPr>
          <w:rFonts w:asciiTheme="minorHAnsi" w:hAnsiTheme="minorHAnsi" w:cstheme="minorHAnsi"/>
        </w:rPr>
        <w:t xml:space="preserve"> dla realizacji</w:t>
      </w:r>
      <w:r w:rsidR="00705659" w:rsidRPr="00705659">
        <w:rPr>
          <w:rFonts w:asciiTheme="minorHAnsi" w:hAnsiTheme="minorHAnsi" w:cstheme="minorHAnsi"/>
          <w:bCs/>
          <w:iCs/>
        </w:rPr>
        <w:t xml:space="preserve"> </w:t>
      </w:r>
      <w:r w:rsidR="00705659" w:rsidRPr="00705659">
        <w:rPr>
          <w:rFonts w:asciiTheme="minorHAnsi" w:hAnsiTheme="minorHAnsi" w:cstheme="minorHAnsi"/>
          <w:b/>
          <w:iCs/>
        </w:rPr>
        <w:t>Energomodernizacja kompleksu budynków należących do Parafii pw. Wniebowzięcia Najświętszej Maryi Panny w Nowym Wiśniczu</w:t>
      </w:r>
      <w:r w:rsidRPr="00705659">
        <w:rPr>
          <w:rFonts w:asciiTheme="minorHAnsi" w:hAnsiTheme="minorHAnsi" w:cstheme="minorHAnsi"/>
          <w:b/>
        </w:rPr>
        <w:t>;</w:t>
      </w:r>
    </w:p>
    <w:p w:rsidR="0010586B" w:rsidRDefault="0010586B" w:rsidP="0010586B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 </w:t>
      </w:r>
      <w:r w:rsidRPr="00083EDC">
        <w:rPr>
          <w:rFonts w:asciiTheme="minorHAnsi" w:hAnsiTheme="minorHAnsi" w:cstheme="minorHAnsi"/>
        </w:rPr>
        <w:t xml:space="preserve">prowadzenie obsługi administracyjnej, finansowej oraz prawnej Projektu; </w:t>
      </w:r>
    </w:p>
    <w:p w:rsidR="0010586B" w:rsidRDefault="0010586B" w:rsidP="0010586B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083EDC">
        <w:rPr>
          <w:rFonts w:asciiTheme="minorHAnsi" w:hAnsiTheme="minorHAnsi" w:cstheme="minorHAnsi"/>
        </w:rPr>
        <w:t xml:space="preserve">występowanie o przekazywanie środków dotacyjnych oraz ich rozliczanie, </w:t>
      </w:r>
    </w:p>
    <w:p w:rsidR="0010586B" w:rsidRDefault="0010586B" w:rsidP="0010586B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083EDC">
        <w:rPr>
          <w:rFonts w:asciiTheme="minorHAnsi" w:hAnsiTheme="minorHAnsi" w:cstheme="minorHAnsi"/>
        </w:rPr>
        <w:t xml:space="preserve">prowadzenie sprawozdawczości Projektu zgodnie z wymogami regulaminowymi; </w:t>
      </w:r>
    </w:p>
    <w:p w:rsidR="0010586B" w:rsidRDefault="0010586B" w:rsidP="0010586B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083EDC">
        <w:rPr>
          <w:rFonts w:asciiTheme="minorHAnsi" w:hAnsiTheme="minorHAnsi" w:cstheme="minorHAnsi"/>
        </w:rPr>
        <w:lastRenderedPageBreak/>
        <w:t xml:space="preserve">prowadzenie dokumentacji Projektu zgodnie z postanowieniami Umowy o dofinansowanie Projektu; </w:t>
      </w:r>
    </w:p>
    <w:p w:rsidR="0010586B" w:rsidRPr="00CF5366" w:rsidRDefault="0010586B" w:rsidP="0010586B">
      <w:pPr>
        <w:pStyle w:val="Default"/>
        <w:numPr>
          <w:ilvl w:val="0"/>
          <w:numId w:val="4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CF5366">
        <w:rPr>
          <w:rFonts w:asciiTheme="minorHAnsi" w:hAnsiTheme="minorHAnsi" w:cstheme="minorHAnsi"/>
        </w:rPr>
        <w:t xml:space="preserve">zapewnienie właściwej popularyzacji i przepływu informacji dotyczących Projektu, zgodnie z wymaganiami Umowy o dofinansowanie Projektu;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10586B" w:rsidRDefault="0010586B" w:rsidP="00CF5366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Usługi związane z obsługą Projektu (w fazie jego realizacji) obejmują udzielenie wsparcia poprzez zapewnienie wsparcia dla zarządzania, wdrażania oraz trwałości wraz z szeroko rozumianymi konsultacjami, w wykonywaniu obowiązków Beneficjenta udzielonej dotacji na realizację Projektu. To usługi realizowane w fazie realizacji Projektu dla zapewnienie właściwego, sprawnego i efektywnego wykorzystania środków finansowych, pochodzących z dotacji i obejmujące co najmniej: </w:t>
      </w:r>
    </w:p>
    <w:p w:rsidR="00D436B7" w:rsidRPr="00DB192E" w:rsidRDefault="00D436B7" w:rsidP="00CF5366">
      <w:pPr>
        <w:pStyle w:val="Default"/>
        <w:jc w:val="both"/>
        <w:rPr>
          <w:rFonts w:asciiTheme="minorHAnsi" w:hAnsiTheme="minorHAnsi" w:cstheme="minorHAnsi"/>
        </w:rPr>
      </w:pPr>
    </w:p>
    <w:p w:rsidR="0010586B" w:rsidRDefault="0010586B" w:rsidP="00CF5366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przygotowywanie i składanie wniosków o </w:t>
      </w:r>
      <w:r w:rsidR="00CF5366" w:rsidRPr="00DB192E">
        <w:rPr>
          <w:rFonts w:asciiTheme="minorHAnsi" w:hAnsiTheme="minorHAnsi" w:cstheme="minorHAnsi"/>
        </w:rPr>
        <w:t>płatność</w:t>
      </w:r>
      <w:r w:rsidRPr="00DB192E">
        <w:rPr>
          <w:rFonts w:asciiTheme="minorHAnsi" w:hAnsiTheme="minorHAnsi" w:cstheme="minorHAnsi"/>
        </w:rPr>
        <w:t xml:space="preserve"> pośrednią oraz </w:t>
      </w:r>
      <w:r w:rsidR="00CF5366" w:rsidRPr="00DB192E">
        <w:rPr>
          <w:rFonts w:asciiTheme="minorHAnsi" w:hAnsiTheme="minorHAnsi" w:cstheme="minorHAnsi"/>
        </w:rPr>
        <w:t>kocówą</w:t>
      </w:r>
      <w:r w:rsidRPr="00DB192E">
        <w:rPr>
          <w:rFonts w:asciiTheme="minorHAnsi" w:hAnsiTheme="minorHAnsi" w:cstheme="minorHAnsi"/>
        </w:rPr>
        <w:t xml:space="preserve"> wraz z częścią sprawozdawczą; </w:t>
      </w:r>
    </w:p>
    <w:p w:rsidR="0010586B" w:rsidRDefault="0010586B" w:rsidP="00CF5366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CF5366">
        <w:rPr>
          <w:rFonts w:asciiTheme="minorHAnsi" w:hAnsiTheme="minorHAnsi" w:cstheme="minorHAnsi"/>
        </w:rPr>
        <w:t xml:space="preserve">bieżące konsultacje w zakresie zarządzania, kontroli i monitorowania realizacji Projektu; </w:t>
      </w:r>
    </w:p>
    <w:p w:rsidR="004237B7" w:rsidRDefault="0010586B" w:rsidP="004237B7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wdrożenie w strukturach wnioskodawcy procedur wymaganych do stosowania przez Beneficjentów dotacji; </w:t>
      </w:r>
    </w:p>
    <w:p w:rsidR="004237B7" w:rsidRDefault="0010586B" w:rsidP="004237B7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szacowanie kwot wydatków kwalifikowanych zgodnie z harmonogramem realizacji Projektu; </w:t>
      </w:r>
    </w:p>
    <w:p w:rsidR="004237B7" w:rsidRDefault="0010586B" w:rsidP="004237B7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przygotowywanie i składanie raportów z osiągniętych efektów, w tym wskaźników produktu i wskaźników rezultatu w fazie realizacji; </w:t>
      </w:r>
    </w:p>
    <w:p w:rsidR="004237B7" w:rsidRDefault="0000582C" w:rsidP="004237B7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bieżące kontakty z NFOŚiGW</w:t>
      </w:r>
      <w:r w:rsidR="0010586B" w:rsidRPr="004237B7">
        <w:rPr>
          <w:rFonts w:asciiTheme="minorHAnsi" w:hAnsiTheme="minorHAnsi" w:cstheme="minorHAnsi"/>
        </w:rPr>
        <w:t xml:space="preserve"> i innymi podmiotami zaangażowanymi w realizację Projektu oraz udział w kontrolach prowadzonych przez uprawnione organy; </w:t>
      </w:r>
    </w:p>
    <w:p w:rsidR="00D436B7" w:rsidRPr="004237B7" w:rsidRDefault="0010586B" w:rsidP="004237B7">
      <w:pPr>
        <w:pStyle w:val="Default"/>
        <w:numPr>
          <w:ilvl w:val="0"/>
          <w:numId w:val="6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>składanie w imieniu wnioskodawcy do IZ, regularnych raportów o przebiegu procesu realizacji Projektu według wzoru i systemu określonego przez IZ.</w:t>
      </w:r>
      <w:r w:rsidR="00D436B7" w:rsidRPr="004237B7">
        <w:t xml:space="preserve"> </w:t>
      </w:r>
    </w:p>
    <w:p w:rsidR="004237B7" w:rsidRDefault="004237B7" w:rsidP="004237B7"/>
    <w:p w:rsidR="00D436B7" w:rsidRPr="004237B7" w:rsidRDefault="0010586B" w:rsidP="004237B7">
      <w:pPr>
        <w:pStyle w:val="Default"/>
        <w:spacing w:after="58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Zakres obowiązków Wykonawcy w ramach tych usług obejmuje: </w:t>
      </w:r>
    </w:p>
    <w:p w:rsidR="00D436B7" w:rsidRPr="004237B7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>kompleksowe przygotowanie i przeprowadzenie postępow</w:t>
      </w:r>
      <w:r w:rsidR="00D436B7" w:rsidRPr="004237B7">
        <w:rPr>
          <w:rFonts w:asciiTheme="minorHAnsi" w:hAnsiTheme="minorHAnsi" w:cstheme="minorHAnsi"/>
        </w:rPr>
        <w:t>ań</w:t>
      </w:r>
      <w:r w:rsidRPr="004237B7">
        <w:rPr>
          <w:rFonts w:asciiTheme="minorHAnsi" w:hAnsiTheme="minorHAnsi" w:cstheme="minorHAnsi"/>
        </w:rPr>
        <w:t xml:space="preserve"> przetargowych, dotyczących realizacji robót budowlanych w ramach Projektu a w tym m.</w:t>
      </w:r>
      <w:r w:rsidR="0005195F">
        <w:rPr>
          <w:rFonts w:asciiTheme="minorHAnsi" w:hAnsiTheme="minorHAnsi" w:cstheme="minorHAnsi"/>
        </w:rPr>
        <w:t xml:space="preserve"> </w:t>
      </w:r>
      <w:r w:rsidRPr="004237B7">
        <w:rPr>
          <w:rFonts w:asciiTheme="minorHAnsi" w:hAnsiTheme="minorHAnsi" w:cstheme="minorHAnsi"/>
        </w:rPr>
        <w:t xml:space="preserve">in: </w:t>
      </w:r>
    </w:p>
    <w:p w:rsidR="0010586B" w:rsidRPr="00DB192E" w:rsidRDefault="0010586B" w:rsidP="00D436B7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>opracowanie</w:t>
      </w:r>
      <w:r w:rsidR="0095294C">
        <w:rPr>
          <w:rFonts w:asciiTheme="minorHAnsi" w:hAnsiTheme="minorHAnsi" w:cstheme="minorHAnsi"/>
        </w:rPr>
        <w:t xml:space="preserve"> Programu Funkcjonalno-Użytkowego oraz </w:t>
      </w:r>
      <w:r w:rsidRPr="00DB192E">
        <w:rPr>
          <w:rFonts w:asciiTheme="minorHAnsi" w:hAnsiTheme="minorHAnsi" w:cstheme="minorHAnsi"/>
        </w:rPr>
        <w:t xml:space="preserve"> treści</w:t>
      </w:r>
      <w:r w:rsidR="0095294C">
        <w:rPr>
          <w:rFonts w:asciiTheme="minorHAnsi" w:hAnsiTheme="minorHAnsi" w:cstheme="minorHAnsi"/>
        </w:rPr>
        <w:t xml:space="preserve"> dokumentacji dla wyboru wykonawcy w tym </w:t>
      </w:r>
      <w:r w:rsidRPr="00DB192E">
        <w:rPr>
          <w:rFonts w:asciiTheme="minorHAnsi" w:hAnsiTheme="minorHAnsi" w:cstheme="minorHAnsi"/>
        </w:rPr>
        <w:t xml:space="preserve"> zapytania ofertowego</w:t>
      </w:r>
      <w:r w:rsidR="0095294C">
        <w:rPr>
          <w:rFonts w:asciiTheme="minorHAnsi" w:hAnsiTheme="minorHAnsi" w:cstheme="minorHAnsi"/>
        </w:rPr>
        <w:t xml:space="preserve"> dla realizacji inwestycji w trybie " zaprojektuj i zbuduj</w:t>
      </w:r>
      <w:r w:rsidR="00F26355">
        <w:rPr>
          <w:rFonts w:asciiTheme="minorHAnsi" w:hAnsiTheme="minorHAnsi" w:cstheme="minorHAnsi"/>
        </w:rPr>
        <w:t>"</w:t>
      </w:r>
      <w:r w:rsidR="0005195F">
        <w:rPr>
          <w:rFonts w:asciiTheme="minorHAnsi" w:hAnsiTheme="minorHAnsi" w:cstheme="minorHAnsi"/>
        </w:rPr>
        <w:t xml:space="preserve"> </w:t>
      </w:r>
      <w:r w:rsidRPr="00DB192E">
        <w:rPr>
          <w:rFonts w:asciiTheme="minorHAnsi" w:hAnsiTheme="minorHAnsi" w:cstheme="minorHAnsi"/>
        </w:rPr>
        <w:t xml:space="preserve">; </w:t>
      </w:r>
    </w:p>
    <w:p w:rsidR="0010586B" w:rsidRDefault="0010586B" w:rsidP="00D436B7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przygotowywanie projektów odpowiedzi na wnioski wykonawców o wyjaśnienie treści zapytania; </w:t>
      </w:r>
    </w:p>
    <w:p w:rsidR="0010586B" w:rsidRDefault="0010586B" w:rsidP="0010586B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436B7">
        <w:rPr>
          <w:rFonts w:asciiTheme="minorHAnsi" w:hAnsiTheme="minorHAnsi" w:cstheme="minorHAnsi"/>
        </w:rPr>
        <w:t>udział w pracach komisji przetar</w:t>
      </w:r>
      <w:r w:rsidR="0005195F">
        <w:rPr>
          <w:rFonts w:asciiTheme="minorHAnsi" w:hAnsiTheme="minorHAnsi" w:cstheme="minorHAnsi"/>
        </w:rPr>
        <w:t>gowych w charakterze eksperta - doradcy</w:t>
      </w:r>
      <w:r w:rsidRPr="00D436B7">
        <w:rPr>
          <w:rFonts w:asciiTheme="minorHAnsi" w:hAnsiTheme="minorHAnsi" w:cstheme="minorHAnsi"/>
        </w:rPr>
        <w:t xml:space="preserve">; </w:t>
      </w:r>
    </w:p>
    <w:p w:rsidR="0010586B" w:rsidRDefault="0010586B" w:rsidP="0010586B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436B7">
        <w:rPr>
          <w:rFonts w:asciiTheme="minorHAnsi" w:hAnsiTheme="minorHAnsi" w:cstheme="minorHAnsi"/>
        </w:rPr>
        <w:t xml:space="preserve">oceny złożonych ofert; </w:t>
      </w:r>
    </w:p>
    <w:p w:rsidR="0010586B" w:rsidRDefault="0010586B" w:rsidP="0010586B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436B7">
        <w:rPr>
          <w:rFonts w:asciiTheme="minorHAnsi" w:hAnsiTheme="minorHAnsi" w:cstheme="minorHAnsi"/>
        </w:rPr>
        <w:t xml:space="preserve">Sprawdzenie poprawności formalnej i kompletności zawieranych umów z wykonawcami; </w:t>
      </w:r>
    </w:p>
    <w:p w:rsidR="00D436B7" w:rsidRPr="00D436B7" w:rsidRDefault="0010586B" w:rsidP="00D436B7">
      <w:pPr>
        <w:pStyle w:val="Default"/>
        <w:numPr>
          <w:ilvl w:val="0"/>
          <w:numId w:val="10"/>
        </w:numPr>
        <w:spacing w:after="58"/>
        <w:jc w:val="both"/>
        <w:rPr>
          <w:rFonts w:asciiTheme="minorHAnsi" w:hAnsiTheme="minorHAnsi" w:cstheme="minorHAnsi"/>
        </w:rPr>
      </w:pPr>
      <w:r w:rsidRPr="00D436B7">
        <w:rPr>
          <w:rFonts w:asciiTheme="minorHAnsi" w:hAnsiTheme="minorHAnsi" w:cstheme="minorHAnsi"/>
        </w:rPr>
        <w:t xml:space="preserve">wdrożenie w strukturach wnioskodawcy procedur wymaganych do stosowania przez Beneficjentów dotacji; </w:t>
      </w:r>
    </w:p>
    <w:p w:rsidR="00D436B7" w:rsidRDefault="00D436B7" w:rsidP="00D436B7">
      <w:pPr>
        <w:pStyle w:val="Default"/>
        <w:spacing w:after="58"/>
        <w:rPr>
          <w:rFonts w:asciiTheme="minorHAnsi" w:hAnsiTheme="minorHAnsi" w:cstheme="minorHAnsi"/>
        </w:rPr>
      </w:pPr>
    </w:p>
    <w:p w:rsidR="0010586B" w:rsidRDefault="0010586B" w:rsidP="00D436B7">
      <w:pPr>
        <w:pStyle w:val="Default"/>
        <w:numPr>
          <w:ilvl w:val="0"/>
          <w:numId w:val="9"/>
        </w:numPr>
        <w:spacing w:after="58"/>
        <w:ind w:left="426" w:hanging="426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bieżące monitorowanie prac Wykonawców; </w:t>
      </w:r>
    </w:p>
    <w:p w:rsidR="0010586B" w:rsidRDefault="0010586B" w:rsidP="0010586B">
      <w:pPr>
        <w:pStyle w:val="Default"/>
        <w:numPr>
          <w:ilvl w:val="0"/>
          <w:numId w:val="9"/>
        </w:numPr>
        <w:spacing w:after="58"/>
        <w:ind w:left="426" w:hanging="426"/>
        <w:rPr>
          <w:rFonts w:asciiTheme="minorHAnsi" w:hAnsiTheme="minorHAnsi" w:cstheme="minorHAnsi"/>
        </w:rPr>
      </w:pPr>
      <w:r w:rsidRPr="00D436B7">
        <w:rPr>
          <w:rFonts w:asciiTheme="minorHAnsi" w:hAnsiTheme="minorHAnsi" w:cstheme="minorHAnsi"/>
        </w:rPr>
        <w:lastRenderedPageBreak/>
        <w:t xml:space="preserve">kontrole, wizytacje na terenie budowy;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organizowanie narad koordynacyjnych związanych z realizacją Projektu, na każde wezwanie Zamawiającego, (Zamawiający udostępni w tym celu pomieszczenia); </w:t>
      </w:r>
    </w:p>
    <w:p w:rsidR="0010586B" w:rsidRDefault="0010586B" w:rsidP="0010586B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współpraca z Projektantem, weryfikacja nadzoru autorskiego;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prowadzenie dokumentacji związanej z realizacją Projektu na podstawie danych przekazanych przez uczestników Projektu;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obsługa Projektu w systemie informatycznym w zakresie wniosku aplikacyjnego i wniosku/wniosków o </w:t>
      </w:r>
      <w:r w:rsidR="004237B7" w:rsidRPr="004237B7">
        <w:rPr>
          <w:rFonts w:asciiTheme="minorHAnsi" w:hAnsiTheme="minorHAnsi" w:cstheme="minorHAnsi"/>
        </w:rPr>
        <w:t>płatność</w:t>
      </w:r>
      <w:r w:rsidRPr="004237B7">
        <w:rPr>
          <w:rFonts w:asciiTheme="minorHAnsi" w:hAnsiTheme="minorHAnsi" w:cstheme="minorHAnsi"/>
        </w:rPr>
        <w:t xml:space="preserve">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przygotowania i koordynacji korespondencji związanej z Projektem do IZ;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przygotowanie kompletnych dokumentów dotyczących ewentualnego aneksowania umowy o dofinansowanie;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przygotowanie i aktualizowanie harmonogramu </w:t>
      </w:r>
      <w:r w:rsidR="004237B7" w:rsidRPr="004237B7">
        <w:rPr>
          <w:rFonts w:asciiTheme="minorHAnsi" w:hAnsiTheme="minorHAnsi" w:cstheme="minorHAnsi"/>
        </w:rPr>
        <w:t>zamówień</w:t>
      </w:r>
      <w:r w:rsidRPr="004237B7">
        <w:rPr>
          <w:rFonts w:asciiTheme="minorHAnsi" w:hAnsiTheme="minorHAnsi" w:cstheme="minorHAnsi"/>
        </w:rPr>
        <w:t xml:space="preserve"> i płatności;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niezwłocznego informowania Zamawiającego o jakichkolwiek okolicznościach wymagających zmiany harmonogramu realizacji Projektu, w tym przede wszystkim zmiany mające wpływ na zakres, cele, czy rezultaty Projektu;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profesjonalne doradztwo w zakresie przygotowywania i opracowywania niezbędnych dokumentów związanych z szacowaniem kwot wydatków kwalifikowanych rozliczeniem wydatków w ramach Projektu, sprawdzenie poprawności formalnej i kompletności przedkładanych do rozliczenia dokumentów;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rzetelnego i terminowego sporządzanie i rozliczanie wniosków o </w:t>
      </w:r>
      <w:r w:rsidR="004237B7" w:rsidRPr="004237B7">
        <w:rPr>
          <w:rFonts w:asciiTheme="minorHAnsi" w:hAnsiTheme="minorHAnsi" w:cstheme="minorHAnsi"/>
        </w:rPr>
        <w:t>płatność</w:t>
      </w:r>
      <w:r w:rsidRPr="004237B7">
        <w:rPr>
          <w:rFonts w:asciiTheme="minorHAnsi" w:hAnsiTheme="minorHAnsi" w:cstheme="minorHAnsi"/>
        </w:rPr>
        <w:t xml:space="preserve"> (wnioski refundacyjne, zaliczkowe, sprawozdawcze), w tym sporządzenie ostatniego wniosku o </w:t>
      </w:r>
      <w:r w:rsidR="004237B7" w:rsidRPr="004237B7">
        <w:rPr>
          <w:rFonts w:asciiTheme="minorHAnsi" w:hAnsiTheme="minorHAnsi" w:cstheme="minorHAnsi"/>
        </w:rPr>
        <w:t>płatność</w:t>
      </w:r>
      <w:r w:rsidRPr="004237B7">
        <w:rPr>
          <w:rFonts w:asciiTheme="minorHAnsi" w:hAnsiTheme="minorHAnsi" w:cstheme="minorHAnsi"/>
        </w:rPr>
        <w:t xml:space="preserve"> oraz rozliczenia całego Projektu;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analizy ryzyka – raportowanie o zauważalnych nieprawidłowościach oraz przygotowanie scenariuszy </w:t>
      </w:r>
      <w:r w:rsidR="004237B7" w:rsidRPr="004237B7">
        <w:rPr>
          <w:rFonts w:asciiTheme="minorHAnsi" w:hAnsiTheme="minorHAnsi" w:cstheme="minorHAnsi"/>
        </w:rPr>
        <w:t>działań</w:t>
      </w:r>
      <w:r w:rsidRPr="004237B7">
        <w:rPr>
          <w:rFonts w:asciiTheme="minorHAnsi" w:hAnsiTheme="minorHAnsi" w:cstheme="minorHAnsi"/>
        </w:rPr>
        <w:t xml:space="preserve"> naprawczych; </w:t>
      </w:r>
    </w:p>
    <w:p w:rsidR="0010586B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rPr>
          <w:rFonts w:asciiTheme="minorHAnsi" w:hAnsiTheme="minorHAnsi" w:cstheme="minorHAnsi"/>
        </w:rPr>
        <w:t xml:space="preserve">każdorazowego uzgadnianie i przedkładanie do akceptacji Zamawiającemu wszelkiej dokumentacji związanej z Projektem; </w:t>
      </w:r>
    </w:p>
    <w:p w:rsidR="0010586B" w:rsidRPr="004237B7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 xml:space="preserve">monitorowanie serwisu internetowego dot. </w:t>
      </w:r>
      <w:r w:rsidR="00252CC2" w:rsidRPr="00252CC2">
        <w:t>programu priorytetowego nr 3.4.1 „Budownictwo Energooszczędne Część 1) Zmniejszenie zużycia energii w budownictwie”</w:t>
      </w:r>
      <w:r w:rsidRPr="004237B7">
        <w:t xml:space="preserve"> w celu pozyskiwania bieżących informacji mających wpływ na realizacje Projektu; </w:t>
      </w:r>
    </w:p>
    <w:p w:rsidR="004237B7" w:rsidRPr="004237B7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 xml:space="preserve">udział we wszystkich kontrolach prowadzonych przez uprawnione organy związanych z Projektem w czasie trwania Projektu; </w:t>
      </w:r>
    </w:p>
    <w:p w:rsidR="0010586B" w:rsidRPr="004237B7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 xml:space="preserve">pomiar wartości wskaźników osiągniętych dzięki realizacji Projektu; </w:t>
      </w:r>
    </w:p>
    <w:p w:rsidR="0010586B" w:rsidRPr="004237B7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 xml:space="preserve">przekazywania Zamawiającemu </w:t>
      </w:r>
      <w:r w:rsidR="004237B7" w:rsidRPr="004237B7">
        <w:t>sprawozdań</w:t>
      </w:r>
      <w:r w:rsidRPr="004237B7">
        <w:t xml:space="preserve"> (raportów) z przebiegu wykonywania przedmiotu umowy; </w:t>
      </w:r>
    </w:p>
    <w:p w:rsidR="0010586B" w:rsidRPr="00071FBA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DB192E">
        <w:t>przygotowywanie i składanie raportów z osiągniętych efektów, w tym wskaźników produktu i wskaźników rezultatu a w imieniu wnioskodawcy do IZ, regularnych raportów o przebiegu procesu realizacji Projektu według wymag</w:t>
      </w:r>
      <w:r w:rsidR="004237B7">
        <w:t>ań</w:t>
      </w:r>
      <w:r w:rsidRPr="00DB192E">
        <w:t xml:space="preserve"> IZ; </w:t>
      </w:r>
    </w:p>
    <w:p w:rsidR="0010586B" w:rsidRPr="00071FBA" w:rsidRDefault="0010586B" w:rsidP="004237B7">
      <w:pPr>
        <w:pStyle w:val="Default"/>
        <w:numPr>
          <w:ilvl w:val="0"/>
          <w:numId w:val="9"/>
        </w:numPr>
        <w:spacing w:after="58"/>
        <w:ind w:left="426" w:hanging="426"/>
        <w:jc w:val="both"/>
        <w:rPr>
          <w:rFonts w:asciiTheme="minorHAnsi" w:hAnsiTheme="minorHAnsi" w:cstheme="minorHAnsi"/>
        </w:rPr>
      </w:pPr>
      <w:r w:rsidRPr="004237B7">
        <w:t xml:space="preserve">bieżące kontakty z IZ i innymi podmiotami zaangażowanymi w realizację Projekt. </w:t>
      </w:r>
    </w:p>
    <w:p w:rsidR="0010586B" w:rsidRDefault="0010586B" w:rsidP="004237B7"/>
    <w:p w:rsidR="00654BF3" w:rsidRDefault="00654BF3" w:rsidP="004237B7"/>
    <w:p w:rsidR="00654BF3" w:rsidRDefault="00654BF3" w:rsidP="004237B7"/>
    <w:p w:rsidR="00775444" w:rsidRPr="00071FBA" w:rsidRDefault="00775444" w:rsidP="00775444">
      <w:pPr>
        <w:pStyle w:val="Akapitzlist"/>
        <w:numPr>
          <w:ilvl w:val="0"/>
          <w:numId w:val="13"/>
        </w:numPr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Nadzór</w:t>
      </w:r>
      <w:r w:rsidRPr="00071F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75444" w:rsidRPr="00775444" w:rsidRDefault="00775444" w:rsidP="00775444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Nadzór nad realizacją odbywać się będzie m.in. poprzez pełnienie obowiązków funkcji inspektora nadzoru inwestorskiego nad realizowanym przedsięwzięciem kompleksowo w poszczególnych branżach;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Pełnienie funkcji inspektora nadzoru inwestorskiego należy wykonywać zgodnie z obowiązującymi przepisami ustawy z dnia 7 lipca 1994 r Prawo Budowlane (Dz.U. nr 89 poz. 414 ze zmianami: Dz. U. z 2018 r. poz. 1202, 1276, 1496, 1669, 2245, z 2019 r. poz. 51, 630, 695, 730).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Obowiązki inspektora nadzoru inwestorskiego: </w:t>
      </w:r>
    </w:p>
    <w:p w:rsidR="00775444" w:rsidRDefault="00775444" w:rsidP="00775444">
      <w:pPr>
        <w:pStyle w:val="Default"/>
        <w:numPr>
          <w:ilvl w:val="1"/>
          <w:numId w:val="19"/>
        </w:numPr>
        <w:spacing w:after="56"/>
        <w:ind w:left="851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Inspektor nadzoru inwestorskiego jest przedstawicielem Zamawiającego na budowie; </w:t>
      </w:r>
    </w:p>
    <w:p w:rsidR="00775444" w:rsidRDefault="00775444" w:rsidP="00775444">
      <w:pPr>
        <w:pStyle w:val="Default"/>
        <w:numPr>
          <w:ilvl w:val="1"/>
          <w:numId w:val="19"/>
        </w:numPr>
        <w:spacing w:after="56"/>
        <w:ind w:left="851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Funkcja inspektora nadzoru rozpoczyna się z chwilą dokonania wpisu do dziennika budowy stwierdzającego podjęcie nadzoru nad danymi robotami; </w:t>
      </w:r>
    </w:p>
    <w:p w:rsidR="00775444" w:rsidRDefault="00775444" w:rsidP="00775444">
      <w:pPr>
        <w:pStyle w:val="Default"/>
        <w:numPr>
          <w:ilvl w:val="1"/>
          <w:numId w:val="19"/>
        </w:numPr>
        <w:spacing w:after="56"/>
        <w:ind w:left="851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Wymagana jest obecność inspektora na: </w:t>
      </w:r>
    </w:p>
    <w:p w:rsidR="00775444" w:rsidRDefault="00775444" w:rsidP="00775444">
      <w:pPr>
        <w:pStyle w:val="Default"/>
        <w:numPr>
          <w:ilvl w:val="0"/>
          <w:numId w:val="20"/>
        </w:numPr>
        <w:spacing w:after="56"/>
        <w:ind w:left="1276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budowie na każde żądanie Zamawiającego lub na wniosek Wykonawcy (co najmniej raz w tygodniu); </w:t>
      </w:r>
    </w:p>
    <w:p w:rsidR="00775444" w:rsidRDefault="00775444" w:rsidP="00775444">
      <w:pPr>
        <w:pStyle w:val="Default"/>
        <w:numPr>
          <w:ilvl w:val="0"/>
          <w:numId w:val="20"/>
        </w:numPr>
        <w:spacing w:after="56"/>
        <w:ind w:left="1276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odbiorach częściowych i przed zakończeniem robót ulegających zakryciu; </w:t>
      </w:r>
    </w:p>
    <w:p w:rsidR="00775444" w:rsidRDefault="00775444" w:rsidP="00775444">
      <w:pPr>
        <w:pStyle w:val="Default"/>
        <w:numPr>
          <w:ilvl w:val="0"/>
          <w:numId w:val="20"/>
        </w:numPr>
        <w:spacing w:after="56"/>
        <w:ind w:left="1276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odbiorach ko</w:t>
      </w:r>
      <w:r>
        <w:rPr>
          <w:rFonts w:asciiTheme="minorHAnsi" w:hAnsiTheme="minorHAnsi" w:cstheme="minorHAnsi"/>
        </w:rPr>
        <w:t>ń</w:t>
      </w:r>
      <w:r w:rsidRPr="00775444">
        <w:rPr>
          <w:rFonts w:asciiTheme="minorHAnsi" w:hAnsiTheme="minorHAnsi" w:cstheme="minorHAnsi"/>
        </w:rPr>
        <w:t xml:space="preserve">cowych; </w:t>
      </w:r>
    </w:p>
    <w:p w:rsidR="00775444" w:rsidRDefault="00775444" w:rsidP="00775444">
      <w:pPr>
        <w:pStyle w:val="Default"/>
        <w:numPr>
          <w:ilvl w:val="0"/>
          <w:numId w:val="20"/>
        </w:numPr>
        <w:spacing w:after="56"/>
        <w:ind w:left="1276" w:hanging="425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komisjach przekazania do użytkowania.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W razie czasowej niemożności wykonywania obowiązków inspektora nadzoru - Wykonawca zawiadamia o tym fakcie Zamawiającego i wykonawcę robót oraz wyznacza w miarę potrzeby zastępstwo.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Inspektorowi nadzoru przysługuje prawo wnioskowania opiniowania zmian i uzupełnień dokumentacji w przypadku stwierdzenia nieprawidłowości w zakresie technologii i przydatności dokumentacji do celów budowy i przyszłej funkcji obiektu.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Zaznajomienie się z dokumentacją projektową, umową o wykonanie budowy oraz pozwoleniem na budowę.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Dokonanie wpisu do dziennika stwierdzającego podjęcie pełnienia nadzoru inwestorskiego nad określonymi robotami.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Kontrola jakości wykonanych robót, wbudowanych elementów i stosowanych materiałów, zgodności robót z warunkami pozwolenia na budowę, przepisami techniczno- budowlanymi, normami państwowymi, zasadami BHP oraz współczesnej wiedzy technicznej.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Kontrola zgodności wykonywanych robót z projektem technicznym i umową.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Kontrola prawidłowości zafakturowania robót.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Pobyt na budowie zapewniający skuteczność nadzoru.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Dokonywanie wpisów do dziennika budowy.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426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Sprawdzanie obmiaru robót jeżeli wykonawca taki przedstawi.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360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Wstrzymanie budowy w razie stwierdzenia nieprawidłowości w realizacji inwestycji do czasu usunięcia nieprawidłowości.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360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Uzgodnienie z nadzorem autorskim zmian w dokumentacji projektowej.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360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lastRenderedPageBreak/>
        <w:t xml:space="preserve">Uzgodnienie wspólnie z kierownictwem budowy lub nadzorem autorskim konieczności wykonywania robót zamiennych lub dodatkowych i wnioskowanie do Zamawiającego celem uzyskania akceptacji. </w:t>
      </w:r>
    </w:p>
    <w:p w:rsidR="00775444" w:rsidRDefault="00775444" w:rsidP="00775444">
      <w:pPr>
        <w:pStyle w:val="Default"/>
        <w:numPr>
          <w:ilvl w:val="1"/>
          <w:numId w:val="10"/>
        </w:numPr>
        <w:spacing w:after="56"/>
        <w:ind w:left="360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 xml:space="preserve">Obowiązki inspektora nadzoru związane z odbiorem końcowym robót: </w:t>
      </w:r>
    </w:p>
    <w:p w:rsidR="00775444" w:rsidRDefault="00775444" w:rsidP="00775444">
      <w:pPr>
        <w:pStyle w:val="Default"/>
        <w:numPr>
          <w:ilvl w:val="0"/>
          <w:numId w:val="22"/>
        </w:numPr>
        <w:spacing w:after="56"/>
        <w:ind w:left="709" w:hanging="283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inspektor nadzoru inwestorskiego potwierdza w dzienniku budowy zapis kierownika budowy o gotowości do odbioru ko</w:t>
      </w:r>
      <w:r>
        <w:rPr>
          <w:rFonts w:asciiTheme="minorHAnsi" w:hAnsiTheme="minorHAnsi" w:cstheme="minorHAnsi"/>
        </w:rPr>
        <w:t>ń</w:t>
      </w:r>
      <w:r w:rsidRPr="00775444">
        <w:rPr>
          <w:rFonts w:asciiTheme="minorHAnsi" w:hAnsiTheme="minorHAnsi" w:cstheme="minorHAnsi"/>
        </w:rPr>
        <w:t xml:space="preserve">cowego; </w:t>
      </w:r>
    </w:p>
    <w:p w:rsidR="00775444" w:rsidRDefault="00775444" w:rsidP="00775444">
      <w:pPr>
        <w:pStyle w:val="Default"/>
        <w:numPr>
          <w:ilvl w:val="0"/>
          <w:numId w:val="22"/>
        </w:numPr>
        <w:spacing w:after="56"/>
        <w:ind w:left="709" w:hanging="283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stwierdza kompletnoś</w:t>
      </w:r>
      <w:r>
        <w:rPr>
          <w:rFonts w:asciiTheme="minorHAnsi" w:hAnsiTheme="minorHAnsi" w:cstheme="minorHAnsi"/>
        </w:rPr>
        <w:t>ci</w:t>
      </w:r>
      <w:r w:rsidRPr="00775444">
        <w:rPr>
          <w:rFonts w:asciiTheme="minorHAnsi" w:hAnsiTheme="minorHAnsi" w:cstheme="minorHAnsi"/>
        </w:rPr>
        <w:t xml:space="preserve"> dokumentów i zaświadczeń niezbędnych do dokonania odbioru </w:t>
      </w:r>
      <w:r>
        <w:rPr>
          <w:rFonts w:asciiTheme="minorHAnsi" w:hAnsiTheme="minorHAnsi" w:cstheme="minorHAnsi"/>
        </w:rPr>
        <w:t>końcowego</w:t>
      </w:r>
      <w:r w:rsidRPr="00775444">
        <w:rPr>
          <w:rFonts w:asciiTheme="minorHAnsi" w:hAnsiTheme="minorHAnsi" w:cstheme="minorHAnsi"/>
        </w:rPr>
        <w:t xml:space="preserve">; </w:t>
      </w:r>
    </w:p>
    <w:p w:rsidR="00775444" w:rsidRDefault="00775444" w:rsidP="00775444">
      <w:pPr>
        <w:pStyle w:val="Default"/>
        <w:numPr>
          <w:ilvl w:val="0"/>
          <w:numId w:val="22"/>
        </w:numPr>
        <w:spacing w:after="56"/>
        <w:ind w:left="709" w:hanging="283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uczestniczy w komisji odbioru ko</w:t>
      </w:r>
      <w:r>
        <w:rPr>
          <w:rFonts w:asciiTheme="minorHAnsi" w:hAnsiTheme="minorHAnsi" w:cstheme="minorHAnsi"/>
        </w:rPr>
        <w:t>ń</w:t>
      </w:r>
      <w:r w:rsidRPr="00775444">
        <w:rPr>
          <w:rFonts w:asciiTheme="minorHAnsi" w:hAnsiTheme="minorHAnsi" w:cstheme="minorHAnsi"/>
        </w:rPr>
        <w:t xml:space="preserve">cowego. </w:t>
      </w:r>
    </w:p>
    <w:p w:rsidR="00775444" w:rsidRPr="00775444" w:rsidRDefault="00775444" w:rsidP="00775444">
      <w:pPr>
        <w:pStyle w:val="Default"/>
        <w:numPr>
          <w:ilvl w:val="1"/>
          <w:numId w:val="10"/>
        </w:numPr>
        <w:spacing w:after="56"/>
        <w:ind w:left="360" w:hanging="426"/>
        <w:jc w:val="both"/>
        <w:rPr>
          <w:rFonts w:asciiTheme="minorHAnsi" w:hAnsiTheme="minorHAnsi" w:cstheme="minorHAnsi"/>
        </w:rPr>
      </w:pPr>
      <w:r w:rsidRPr="00775444">
        <w:rPr>
          <w:rFonts w:asciiTheme="minorHAnsi" w:hAnsiTheme="minorHAnsi" w:cstheme="minorHAnsi"/>
        </w:rPr>
        <w:t>Rola i obowiązki inspektora nadzoru kończą się z chwilą przekazania inwestycji do użytkowania i uzyskania prawem przewidzianych decyzji administracyjnych z wyjątkiem wad lub usterek, których usunięcie wymaga nadzoru ze strony inspektora nadzoru.</w:t>
      </w:r>
    </w:p>
    <w:p w:rsidR="00775444" w:rsidRPr="00DB192E" w:rsidRDefault="00775444" w:rsidP="004237B7"/>
    <w:p w:rsidR="00071FBA" w:rsidRPr="00071FBA" w:rsidRDefault="0010586B" w:rsidP="00071FBA">
      <w:pPr>
        <w:pStyle w:val="Akapitzlist"/>
        <w:numPr>
          <w:ilvl w:val="0"/>
          <w:numId w:val="13"/>
        </w:numPr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071FBA">
        <w:rPr>
          <w:rFonts w:asciiTheme="minorHAnsi" w:hAnsiTheme="minorHAnsi" w:cstheme="minorHAnsi"/>
          <w:b/>
          <w:bCs/>
          <w:sz w:val="24"/>
          <w:szCs w:val="24"/>
        </w:rPr>
        <w:t xml:space="preserve">Promocja </w:t>
      </w:r>
    </w:p>
    <w:p w:rsidR="0010586B" w:rsidRPr="00071FBA" w:rsidRDefault="0010586B" w:rsidP="00071FBA">
      <w:pPr>
        <w:jc w:val="both"/>
        <w:rPr>
          <w:rFonts w:asciiTheme="minorHAnsi" w:hAnsiTheme="minorHAnsi" w:cstheme="minorHAnsi"/>
          <w:sz w:val="24"/>
          <w:szCs w:val="24"/>
        </w:rPr>
      </w:pPr>
      <w:r w:rsidRPr="00071FBA">
        <w:rPr>
          <w:rFonts w:asciiTheme="minorHAnsi" w:hAnsiTheme="minorHAnsi" w:cstheme="minorHAnsi"/>
          <w:sz w:val="24"/>
          <w:szCs w:val="24"/>
        </w:rPr>
        <w:t>Promocja polega</w:t>
      </w:r>
      <w:r w:rsidR="00071FBA">
        <w:rPr>
          <w:rFonts w:asciiTheme="minorHAnsi" w:hAnsiTheme="minorHAnsi" w:cstheme="minorHAnsi"/>
          <w:sz w:val="24"/>
          <w:szCs w:val="24"/>
        </w:rPr>
        <w:t>ć</w:t>
      </w:r>
      <w:r w:rsidRPr="00071FBA">
        <w:rPr>
          <w:rFonts w:asciiTheme="minorHAnsi" w:hAnsiTheme="minorHAnsi" w:cstheme="minorHAnsi"/>
          <w:sz w:val="24"/>
          <w:szCs w:val="24"/>
        </w:rPr>
        <w:t xml:space="preserve"> będzie na realizacji zakresu promocj</w:t>
      </w:r>
      <w:r w:rsidR="00071FBA">
        <w:rPr>
          <w:rFonts w:asciiTheme="minorHAnsi" w:hAnsiTheme="minorHAnsi" w:cstheme="minorHAnsi"/>
          <w:sz w:val="24"/>
          <w:szCs w:val="24"/>
        </w:rPr>
        <w:t>i wg</w:t>
      </w:r>
      <w:r w:rsidR="000F77A9">
        <w:rPr>
          <w:rFonts w:asciiTheme="minorHAnsi" w:hAnsiTheme="minorHAnsi" w:cstheme="minorHAnsi"/>
          <w:sz w:val="24"/>
          <w:szCs w:val="24"/>
        </w:rPr>
        <w:t xml:space="preserve"> wymagań Narodowego Funduszu Ochrony Środowiska i Gospodarki Wodnej</w:t>
      </w:r>
      <w:r w:rsidRPr="00071FBA">
        <w:rPr>
          <w:rFonts w:asciiTheme="minorHAnsi" w:hAnsiTheme="minorHAnsi" w:cstheme="minorHAnsi"/>
          <w:sz w:val="24"/>
          <w:szCs w:val="24"/>
        </w:rPr>
        <w:t xml:space="preserve">. W szczególności poprzez: </w:t>
      </w:r>
    </w:p>
    <w:p w:rsidR="0010586B" w:rsidRPr="00071FBA" w:rsidRDefault="0010586B" w:rsidP="00071FB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1FBA">
        <w:rPr>
          <w:rFonts w:asciiTheme="minorHAnsi" w:hAnsiTheme="minorHAnsi" w:cstheme="minorHAnsi"/>
          <w:sz w:val="24"/>
          <w:szCs w:val="24"/>
        </w:rPr>
        <w:t xml:space="preserve">oznaczanie dokumentów związanych z projektem; </w:t>
      </w:r>
    </w:p>
    <w:p w:rsidR="0010586B" w:rsidRPr="00071FBA" w:rsidRDefault="0010586B" w:rsidP="00071FB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1FBA">
        <w:rPr>
          <w:rFonts w:asciiTheme="minorHAnsi" w:hAnsiTheme="minorHAnsi" w:cstheme="minorHAnsi"/>
          <w:sz w:val="24"/>
          <w:szCs w:val="24"/>
        </w:rPr>
        <w:t xml:space="preserve">oznaczenie miejsca realizacji współfinansowanego przedsięwzięcia; </w:t>
      </w:r>
    </w:p>
    <w:p w:rsidR="0010586B" w:rsidRPr="00DB192E" w:rsidRDefault="0010586B" w:rsidP="00071FBA">
      <w:pPr>
        <w:pStyle w:val="Akapitzlist"/>
        <w:numPr>
          <w:ilvl w:val="0"/>
          <w:numId w:val="14"/>
        </w:numPr>
        <w:jc w:val="both"/>
      </w:pPr>
      <w:r w:rsidRPr="00071FBA">
        <w:rPr>
          <w:rFonts w:asciiTheme="minorHAnsi" w:hAnsiTheme="minorHAnsi" w:cstheme="minorHAnsi"/>
          <w:sz w:val="24"/>
          <w:szCs w:val="24"/>
        </w:rPr>
        <w:t>opracowanie krótkiego opisu projektu do umieszczenia na stronie internetowej Zamawiającego</w:t>
      </w:r>
      <w:r w:rsidRPr="00DB192E">
        <w:t xml:space="preserve">. </w:t>
      </w:r>
    </w:p>
    <w:p w:rsidR="0010586B" w:rsidRPr="00DB192E" w:rsidRDefault="0010586B" w:rsidP="004237B7"/>
    <w:p w:rsidR="0010586B" w:rsidRPr="00071FBA" w:rsidRDefault="0010586B" w:rsidP="004237B7">
      <w:pPr>
        <w:rPr>
          <w:rFonts w:asciiTheme="minorHAnsi" w:hAnsiTheme="minorHAnsi" w:cstheme="minorHAnsi"/>
          <w:sz w:val="24"/>
        </w:rPr>
      </w:pPr>
      <w:r w:rsidRPr="00071FBA">
        <w:rPr>
          <w:rFonts w:asciiTheme="minorHAnsi" w:hAnsiTheme="minorHAnsi" w:cstheme="minorHAnsi"/>
          <w:b/>
          <w:bCs/>
          <w:sz w:val="24"/>
        </w:rPr>
        <w:t xml:space="preserve">2. Raportowanie </w:t>
      </w:r>
    </w:p>
    <w:p w:rsidR="00071FBA" w:rsidRPr="00071FBA" w:rsidRDefault="0010586B" w:rsidP="00071FBA">
      <w:pPr>
        <w:jc w:val="both"/>
        <w:rPr>
          <w:rFonts w:asciiTheme="minorHAnsi" w:hAnsiTheme="minorHAnsi" w:cstheme="minorHAnsi"/>
          <w:sz w:val="24"/>
          <w:szCs w:val="24"/>
        </w:rPr>
      </w:pPr>
      <w:r w:rsidRPr="00071FBA">
        <w:rPr>
          <w:rFonts w:asciiTheme="minorHAnsi" w:hAnsiTheme="minorHAnsi" w:cstheme="minorHAnsi"/>
          <w:sz w:val="24"/>
          <w:szCs w:val="24"/>
        </w:rPr>
        <w:t xml:space="preserve">Z realizowanych </w:t>
      </w:r>
      <w:r w:rsidR="00071FBA" w:rsidRPr="00071FBA">
        <w:rPr>
          <w:rFonts w:asciiTheme="minorHAnsi" w:hAnsiTheme="minorHAnsi" w:cstheme="minorHAnsi"/>
          <w:sz w:val="24"/>
          <w:szCs w:val="24"/>
        </w:rPr>
        <w:t>działań</w:t>
      </w:r>
      <w:r w:rsidRPr="00071FBA">
        <w:rPr>
          <w:rFonts w:asciiTheme="minorHAnsi" w:hAnsiTheme="minorHAnsi" w:cstheme="minorHAnsi"/>
          <w:sz w:val="24"/>
          <w:szCs w:val="24"/>
        </w:rPr>
        <w:t xml:space="preserve">, prac i czynności Wykonawca będzie składał Zamawiającemu sprawozdania - raporty. Raporty będą składane w jednym egzemplarzu do Beneficjenta oraz dodatkowo w wersji elektronicznej. Zamawiający ma prawo do wniesienia uwag do przedstawionego Raportu </w:t>
      </w:r>
      <w:r w:rsidR="00071FBA">
        <w:rPr>
          <w:rFonts w:asciiTheme="minorHAnsi" w:hAnsiTheme="minorHAnsi" w:cstheme="minorHAnsi"/>
          <w:sz w:val="24"/>
          <w:szCs w:val="24"/>
        </w:rPr>
        <w:t>Zakończenia</w:t>
      </w:r>
      <w:r w:rsidRPr="00071FBA">
        <w:rPr>
          <w:rFonts w:asciiTheme="minorHAnsi" w:hAnsiTheme="minorHAnsi" w:cstheme="minorHAnsi"/>
          <w:sz w:val="24"/>
          <w:szCs w:val="24"/>
        </w:rPr>
        <w:t xml:space="preserve"> w ciągu 14 dni od daty jego doręczenia, a do Raportu </w:t>
      </w:r>
      <w:r w:rsidR="001978AD">
        <w:rPr>
          <w:rFonts w:asciiTheme="minorHAnsi" w:hAnsiTheme="minorHAnsi" w:cstheme="minorHAnsi"/>
          <w:sz w:val="24"/>
          <w:szCs w:val="24"/>
        </w:rPr>
        <w:t>Miesięcznego</w:t>
      </w:r>
      <w:r w:rsidRPr="00071FBA">
        <w:rPr>
          <w:rFonts w:asciiTheme="minorHAnsi" w:hAnsiTheme="minorHAnsi" w:cstheme="minorHAnsi"/>
          <w:sz w:val="24"/>
          <w:szCs w:val="24"/>
        </w:rPr>
        <w:t xml:space="preserve"> w ciągu 3 dni od daty jego doręczenia. Jeżeli w tym czasie Zamawiający nie przedstawi swoich uwag, r</w:t>
      </w:r>
      <w:r w:rsidR="00F035EB">
        <w:rPr>
          <w:rFonts w:asciiTheme="minorHAnsi" w:hAnsiTheme="minorHAnsi" w:cstheme="minorHAnsi"/>
          <w:sz w:val="24"/>
          <w:szCs w:val="24"/>
        </w:rPr>
        <w:t>aport uznaje się za przyjęty</w:t>
      </w:r>
      <w:r w:rsidRPr="00071FBA">
        <w:rPr>
          <w:rFonts w:asciiTheme="minorHAnsi" w:hAnsiTheme="minorHAnsi" w:cstheme="minorHAnsi"/>
          <w:sz w:val="24"/>
          <w:szCs w:val="24"/>
        </w:rPr>
        <w:t xml:space="preserve"> przez Zamawiającego. </w:t>
      </w:r>
    </w:p>
    <w:p w:rsidR="00071FBA" w:rsidRPr="00071FBA" w:rsidRDefault="0010586B" w:rsidP="00071FBA">
      <w:pPr>
        <w:jc w:val="both"/>
        <w:rPr>
          <w:rFonts w:asciiTheme="minorHAnsi" w:hAnsiTheme="minorHAnsi" w:cstheme="minorHAnsi"/>
          <w:b/>
          <w:bCs/>
        </w:rPr>
      </w:pPr>
      <w:r w:rsidRPr="00071FBA">
        <w:rPr>
          <w:rFonts w:asciiTheme="minorHAnsi" w:hAnsiTheme="minorHAnsi" w:cstheme="minorHAnsi"/>
          <w:b/>
          <w:bCs/>
        </w:rPr>
        <w:t xml:space="preserve">2.1 Raporty, które dostarczy Wykonawca podczas realizacji zamówienia. </w:t>
      </w:r>
    </w:p>
    <w:p w:rsidR="00071FBA" w:rsidRDefault="0010586B" w:rsidP="00071FBA">
      <w:pPr>
        <w:jc w:val="both"/>
        <w:rPr>
          <w:rFonts w:asciiTheme="minorHAnsi" w:hAnsiTheme="minorHAnsi" w:cstheme="minorHAnsi"/>
          <w:b/>
          <w:bCs/>
        </w:rPr>
      </w:pPr>
      <w:r w:rsidRPr="00071FBA">
        <w:rPr>
          <w:rFonts w:asciiTheme="minorHAnsi" w:hAnsiTheme="minorHAnsi" w:cstheme="minorHAnsi"/>
          <w:b/>
          <w:bCs/>
        </w:rPr>
        <w:t xml:space="preserve">2.1.2. Raporty </w:t>
      </w:r>
      <w:r w:rsidR="001978AD">
        <w:rPr>
          <w:rFonts w:asciiTheme="minorHAnsi" w:hAnsiTheme="minorHAnsi" w:cstheme="minorHAnsi"/>
          <w:b/>
          <w:bCs/>
        </w:rPr>
        <w:t>miesięczne</w:t>
      </w:r>
    </w:p>
    <w:p w:rsidR="0010586B" w:rsidRPr="00DB192E" w:rsidRDefault="0010586B" w:rsidP="00071FBA">
      <w:pPr>
        <w:jc w:val="both"/>
        <w:rPr>
          <w:rFonts w:asciiTheme="minorHAnsi" w:hAnsiTheme="minorHAnsi" w:cstheme="minorHAnsi"/>
        </w:rPr>
      </w:pPr>
      <w:r w:rsidRPr="00071FBA">
        <w:rPr>
          <w:rFonts w:asciiTheme="minorHAnsi" w:hAnsiTheme="minorHAnsi" w:cstheme="minorHAnsi"/>
          <w:b/>
          <w:bCs/>
        </w:rPr>
        <w:t xml:space="preserve">Raporty </w:t>
      </w:r>
      <w:r w:rsidR="001978AD">
        <w:rPr>
          <w:rFonts w:asciiTheme="minorHAnsi" w:hAnsiTheme="minorHAnsi" w:cstheme="minorHAnsi"/>
          <w:b/>
          <w:bCs/>
        </w:rPr>
        <w:t>miesięczne</w:t>
      </w:r>
      <w:r w:rsidRPr="00071FBA">
        <w:rPr>
          <w:rFonts w:asciiTheme="minorHAnsi" w:hAnsiTheme="minorHAnsi" w:cstheme="minorHAnsi"/>
          <w:b/>
          <w:bCs/>
        </w:rPr>
        <w:t xml:space="preserve"> </w:t>
      </w:r>
      <w:r w:rsidRPr="00071FBA">
        <w:rPr>
          <w:rFonts w:asciiTheme="minorHAnsi" w:hAnsiTheme="minorHAnsi" w:cstheme="minorHAnsi"/>
        </w:rPr>
        <w:t>opracowane przez Wykonawcę z postępu prac powinny zawiera</w:t>
      </w:r>
      <w:r w:rsidR="00071FBA">
        <w:rPr>
          <w:rFonts w:asciiTheme="minorHAnsi" w:hAnsiTheme="minorHAnsi" w:cstheme="minorHAnsi"/>
        </w:rPr>
        <w:t>ć</w:t>
      </w:r>
      <w:r w:rsidRPr="00071FBA">
        <w:rPr>
          <w:rFonts w:asciiTheme="minorHAnsi" w:hAnsiTheme="minorHAnsi" w:cstheme="minorHAnsi"/>
        </w:rPr>
        <w:t xml:space="preserve"> co najmniej następujące informacje: </w:t>
      </w:r>
    </w:p>
    <w:p w:rsidR="0010586B" w:rsidRPr="00071FBA" w:rsidRDefault="0010586B" w:rsidP="00071FBA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071FBA">
        <w:rPr>
          <w:rFonts w:asciiTheme="minorHAnsi" w:hAnsiTheme="minorHAnsi" w:cstheme="minorHAnsi"/>
        </w:rPr>
        <w:t xml:space="preserve">podsumowanie prac wykonanych przez Wykonawcę podczas okresu sprawozdawczego, prezentację rzeczowego i finansowego stanu zaawansowania niniejszego zamówienia; </w:t>
      </w:r>
    </w:p>
    <w:p w:rsidR="0010586B" w:rsidRPr="00071FBA" w:rsidRDefault="0010586B" w:rsidP="00071FBA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071FBA">
        <w:rPr>
          <w:rFonts w:asciiTheme="minorHAnsi" w:hAnsiTheme="minorHAnsi" w:cstheme="minorHAnsi"/>
        </w:rPr>
        <w:t xml:space="preserve">opinię na temat dotychczasowych postępów i ewentualnych </w:t>
      </w:r>
      <w:r w:rsidR="00071FBA" w:rsidRPr="00071FBA">
        <w:rPr>
          <w:rFonts w:asciiTheme="minorHAnsi" w:hAnsiTheme="minorHAnsi" w:cstheme="minorHAnsi"/>
        </w:rPr>
        <w:t>zagrożeń</w:t>
      </w:r>
      <w:r w:rsidRPr="00071FBA">
        <w:rPr>
          <w:rFonts w:asciiTheme="minorHAnsi" w:hAnsiTheme="minorHAnsi" w:cstheme="minorHAnsi"/>
        </w:rPr>
        <w:t xml:space="preserve"> dla prawidłowej realizacji poszczególnych Kontraktów, jak i całego Projektu w oparciu o obowiązujące harmonogramy wraz z ewentualnym wykazem sporządzonych </w:t>
      </w:r>
      <w:r w:rsidR="00071FBA" w:rsidRPr="00071FBA">
        <w:rPr>
          <w:rFonts w:asciiTheme="minorHAnsi" w:hAnsiTheme="minorHAnsi" w:cstheme="minorHAnsi"/>
        </w:rPr>
        <w:t>opracowań</w:t>
      </w:r>
      <w:r w:rsidRPr="00071FBA">
        <w:rPr>
          <w:rFonts w:asciiTheme="minorHAnsi" w:hAnsiTheme="minorHAnsi" w:cstheme="minorHAnsi"/>
        </w:rPr>
        <w:t xml:space="preserve">, ekspertyz i innych dokumentów; </w:t>
      </w:r>
    </w:p>
    <w:p w:rsidR="0010586B" w:rsidRDefault="0010586B" w:rsidP="00071FBA">
      <w:pPr>
        <w:ind w:left="426" w:hanging="426"/>
        <w:jc w:val="both"/>
        <w:rPr>
          <w:rFonts w:asciiTheme="minorHAnsi" w:hAnsiTheme="minorHAnsi" w:cstheme="minorHAnsi"/>
        </w:rPr>
      </w:pPr>
    </w:p>
    <w:p w:rsidR="00654BF3" w:rsidRPr="00071FBA" w:rsidRDefault="00654BF3" w:rsidP="00071FBA">
      <w:pPr>
        <w:ind w:left="426" w:hanging="426"/>
        <w:jc w:val="both"/>
        <w:rPr>
          <w:rFonts w:asciiTheme="minorHAnsi" w:hAnsiTheme="minorHAnsi" w:cstheme="minorHAnsi"/>
        </w:rPr>
      </w:pPr>
    </w:p>
    <w:p w:rsidR="00071FBA" w:rsidRDefault="0010586B" w:rsidP="0010586B">
      <w:pPr>
        <w:pStyle w:val="Default"/>
        <w:rPr>
          <w:rFonts w:asciiTheme="minorHAnsi" w:hAnsiTheme="minorHAnsi" w:cstheme="minorHAnsi"/>
        </w:rPr>
      </w:pPr>
      <w:r w:rsidRPr="00071FBA">
        <w:rPr>
          <w:rFonts w:asciiTheme="minorHAnsi" w:hAnsiTheme="minorHAnsi" w:cstheme="minorHAnsi"/>
          <w:b/>
          <w:bCs/>
          <w:color w:val="auto"/>
          <w:sz w:val="22"/>
          <w:szCs w:val="22"/>
        </w:rPr>
        <w:t>2.1.4. Raport Zakończenia</w:t>
      </w:r>
      <w:r w:rsidRPr="00DB192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B192E">
        <w:rPr>
          <w:rFonts w:asciiTheme="minorHAnsi" w:hAnsiTheme="minorHAnsi" w:cstheme="minorHAnsi"/>
        </w:rPr>
        <w:t xml:space="preserve">przedstawiany jest po </w:t>
      </w:r>
      <w:r w:rsidR="00071FBA" w:rsidRPr="00DB192E">
        <w:rPr>
          <w:rFonts w:asciiTheme="minorHAnsi" w:hAnsiTheme="minorHAnsi" w:cstheme="minorHAnsi"/>
        </w:rPr>
        <w:t>zakończeniu</w:t>
      </w:r>
      <w:r w:rsidRPr="00DB192E">
        <w:rPr>
          <w:rFonts w:asciiTheme="minorHAnsi" w:hAnsiTheme="minorHAnsi" w:cstheme="minorHAnsi"/>
        </w:rPr>
        <w:t xml:space="preserve"> Umowy. </w:t>
      </w:r>
    </w:p>
    <w:p w:rsidR="00071FBA" w:rsidRDefault="00071FBA" w:rsidP="0010586B">
      <w:pPr>
        <w:pStyle w:val="Default"/>
        <w:rPr>
          <w:rFonts w:asciiTheme="minorHAnsi" w:hAnsiTheme="minorHAnsi" w:cstheme="minorHAnsi"/>
        </w:rPr>
      </w:pPr>
    </w:p>
    <w:p w:rsidR="00071FBA" w:rsidRDefault="0010586B" w:rsidP="00071FBA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Raport </w:t>
      </w:r>
      <w:r w:rsidR="00071FBA" w:rsidRPr="00DB192E">
        <w:rPr>
          <w:rFonts w:asciiTheme="minorHAnsi" w:hAnsiTheme="minorHAnsi" w:cstheme="minorHAnsi"/>
        </w:rPr>
        <w:t>Zakończenia</w:t>
      </w:r>
      <w:r w:rsidRPr="00DB192E">
        <w:rPr>
          <w:rFonts w:asciiTheme="minorHAnsi" w:hAnsiTheme="minorHAnsi" w:cstheme="minorHAnsi"/>
        </w:rPr>
        <w:t xml:space="preserve"> stanowi jedno</w:t>
      </w:r>
      <w:r w:rsidR="00654BF3">
        <w:rPr>
          <w:rFonts w:asciiTheme="minorHAnsi" w:hAnsiTheme="minorHAnsi" w:cstheme="minorHAnsi"/>
        </w:rPr>
        <w:t>cześnie ostatni Raport miesięczny</w:t>
      </w:r>
      <w:r w:rsidRPr="00DB192E">
        <w:rPr>
          <w:rFonts w:asciiTheme="minorHAnsi" w:hAnsiTheme="minorHAnsi" w:cstheme="minorHAnsi"/>
        </w:rPr>
        <w:t>, nie ma więc konieczności przygotowywania przez Wykonaw</w:t>
      </w:r>
      <w:r w:rsidR="00654BF3">
        <w:rPr>
          <w:rFonts w:asciiTheme="minorHAnsi" w:hAnsiTheme="minorHAnsi" w:cstheme="minorHAnsi"/>
        </w:rPr>
        <w:t>cę odrębnego Raportu Miesiecznego</w:t>
      </w:r>
      <w:r w:rsidRPr="00DB192E">
        <w:rPr>
          <w:rFonts w:asciiTheme="minorHAnsi" w:hAnsiTheme="minorHAnsi" w:cstheme="minorHAnsi"/>
        </w:rPr>
        <w:t xml:space="preserve">. </w:t>
      </w:r>
    </w:p>
    <w:p w:rsidR="00071FBA" w:rsidRDefault="00071FBA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2.2. Przekazywanie raportów </w:t>
      </w:r>
    </w:p>
    <w:p w:rsidR="00071FBA" w:rsidRDefault="00071FBA" w:rsidP="0010586B">
      <w:pPr>
        <w:pStyle w:val="Default"/>
        <w:rPr>
          <w:rFonts w:asciiTheme="minorHAnsi" w:hAnsiTheme="minorHAnsi" w:cstheme="minorHAnsi"/>
        </w:rPr>
      </w:pPr>
    </w:p>
    <w:p w:rsidR="00071FBA" w:rsidRDefault="0010586B" w:rsidP="00071FBA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Raporty Wykonawca przedkłada w siedzibie Beneficjenta lub w formie elektronicznej na adres poczty elektronicznej Beneficjenta. W przypadku wprowadzenia przez instytucje zarządzające i/lub pośredniczące oprogramowania lub aplikacji, systemu np. do prowadzenia raportów lub </w:t>
      </w:r>
      <w:r w:rsidR="00071FBA" w:rsidRPr="00DB192E">
        <w:rPr>
          <w:rFonts w:asciiTheme="minorHAnsi" w:hAnsiTheme="minorHAnsi" w:cstheme="minorHAnsi"/>
        </w:rPr>
        <w:t>sprawozdań</w:t>
      </w:r>
      <w:r w:rsidRPr="00DB192E">
        <w:rPr>
          <w:rFonts w:asciiTheme="minorHAnsi" w:hAnsiTheme="minorHAnsi" w:cstheme="minorHAnsi"/>
        </w:rPr>
        <w:t xml:space="preserve">, Wykonawca będzie zobowiązany do prowadzenia dokumentacji zgodnie z tym oprogramowaniem. </w:t>
      </w:r>
    </w:p>
    <w:p w:rsidR="00071FBA" w:rsidRDefault="00071FBA" w:rsidP="00071FB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71FBA" w:rsidRDefault="0010586B" w:rsidP="00071FBA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Raport </w:t>
      </w:r>
      <w:r w:rsidR="001978AD">
        <w:rPr>
          <w:rFonts w:asciiTheme="minorHAnsi" w:hAnsiTheme="minorHAnsi" w:cstheme="minorHAnsi"/>
          <w:b/>
          <w:bCs/>
        </w:rPr>
        <w:t>Miesięczny</w:t>
      </w:r>
      <w:r w:rsidRPr="00DB192E">
        <w:rPr>
          <w:rFonts w:asciiTheme="minorHAnsi" w:hAnsiTheme="minorHAnsi" w:cstheme="minorHAnsi"/>
          <w:b/>
          <w:bCs/>
        </w:rPr>
        <w:t xml:space="preserve"> </w:t>
      </w:r>
      <w:r w:rsidRPr="00DB192E">
        <w:rPr>
          <w:rFonts w:asciiTheme="minorHAnsi" w:hAnsiTheme="minorHAnsi" w:cstheme="minorHAnsi"/>
        </w:rPr>
        <w:t xml:space="preserve">przekazywany przez Wykonawcę w terminie do 14 dnia miesiąca następującego po kwartale, </w:t>
      </w:r>
      <w:r w:rsidR="00071FBA" w:rsidRPr="00DB192E">
        <w:rPr>
          <w:rFonts w:asciiTheme="minorHAnsi" w:hAnsiTheme="minorHAnsi" w:cstheme="minorHAnsi"/>
        </w:rPr>
        <w:t>kończącym</w:t>
      </w:r>
      <w:r w:rsidRPr="00DB192E">
        <w:rPr>
          <w:rFonts w:asciiTheme="minorHAnsi" w:hAnsiTheme="minorHAnsi" w:cstheme="minorHAnsi"/>
        </w:rPr>
        <w:t xml:space="preserve"> dany okres rozliczeniowy. Raport ten stanowi podstawę do płatności dla Wykonawcy. </w:t>
      </w:r>
    </w:p>
    <w:p w:rsidR="00071FBA" w:rsidRDefault="00071FBA" w:rsidP="00071FB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71FBA" w:rsidRDefault="0010586B" w:rsidP="00071FBA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  <w:b/>
          <w:bCs/>
        </w:rPr>
        <w:t xml:space="preserve">Raport </w:t>
      </w:r>
      <w:r w:rsidR="00071FBA" w:rsidRPr="00DB192E">
        <w:rPr>
          <w:rFonts w:asciiTheme="minorHAnsi" w:hAnsiTheme="minorHAnsi" w:cstheme="minorHAnsi"/>
          <w:b/>
          <w:bCs/>
        </w:rPr>
        <w:t>Zakończenia</w:t>
      </w:r>
      <w:r w:rsidRPr="00DB192E">
        <w:rPr>
          <w:rFonts w:asciiTheme="minorHAnsi" w:hAnsiTheme="minorHAnsi" w:cstheme="minorHAnsi"/>
          <w:b/>
          <w:bCs/>
        </w:rPr>
        <w:t xml:space="preserve"> </w:t>
      </w:r>
      <w:r w:rsidRPr="00DB192E">
        <w:rPr>
          <w:rFonts w:asciiTheme="minorHAnsi" w:hAnsiTheme="minorHAnsi" w:cstheme="minorHAnsi"/>
        </w:rPr>
        <w:t xml:space="preserve">przekazywany do Zamawiającego w ciągu 30 dni od daty </w:t>
      </w:r>
      <w:r w:rsidR="00071FBA" w:rsidRPr="00DB192E">
        <w:rPr>
          <w:rFonts w:asciiTheme="minorHAnsi" w:hAnsiTheme="minorHAnsi" w:cstheme="minorHAnsi"/>
        </w:rPr>
        <w:t>zakończenia</w:t>
      </w:r>
      <w:r w:rsidRPr="00DB192E">
        <w:rPr>
          <w:rFonts w:asciiTheme="minorHAnsi" w:hAnsiTheme="minorHAnsi" w:cstheme="minorHAnsi"/>
        </w:rPr>
        <w:t xml:space="preserve"> trwania okresu świadczenia usług. Raport ten stanowi podstawę do płatności </w:t>
      </w:r>
      <w:r w:rsidR="00071FBA" w:rsidRPr="00DB192E">
        <w:rPr>
          <w:rFonts w:asciiTheme="minorHAnsi" w:hAnsiTheme="minorHAnsi" w:cstheme="minorHAnsi"/>
        </w:rPr>
        <w:t>końcowej</w:t>
      </w:r>
      <w:r w:rsidRPr="00DB192E">
        <w:rPr>
          <w:rFonts w:asciiTheme="minorHAnsi" w:hAnsiTheme="minorHAnsi" w:cstheme="minorHAnsi"/>
        </w:rPr>
        <w:t xml:space="preserve"> dla Wykonawcy. </w:t>
      </w:r>
    </w:p>
    <w:p w:rsidR="00F035EB" w:rsidRDefault="00F035EB" w:rsidP="00071FBA">
      <w:pPr>
        <w:pStyle w:val="Default"/>
        <w:jc w:val="both"/>
        <w:rPr>
          <w:rFonts w:asciiTheme="minorHAnsi" w:hAnsiTheme="minorHAnsi" w:cstheme="minorHAnsi"/>
        </w:rPr>
      </w:pPr>
    </w:p>
    <w:p w:rsidR="00071FBA" w:rsidRDefault="00071FBA" w:rsidP="0010586B">
      <w:pPr>
        <w:pStyle w:val="Default"/>
        <w:rPr>
          <w:rFonts w:asciiTheme="minorHAnsi" w:hAnsiTheme="minorHAnsi" w:cstheme="minorHAnsi"/>
        </w:rPr>
      </w:pPr>
    </w:p>
    <w:p w:rsidR="00071FBA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3. Monitoring i ocena </w:t>
      </w:r>
    </w:p>
    <w:p w:rsidR="00071FBA" w:rsidRDefault="00071FBA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71FBA" w:rsidRDefault="0010586B" w:rsidP="00071FBA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Monitoring i ocena Kontraktu prowadzone będą zgodnie z wytycznymi instytucji finansującej oraz obowiązującymi przepisami prawa. Monitoring Kontraktu będzie prowadzony przez Zamawiającego. Do monitorowania uprawnione są również jednostki uczestniczące w finansowaniu i kontroli wydatkowania środków. Wykonawca obowiązany jest do przygotowania wszelkich informacji i dokumentów koniecznych Zamawiającemu do monitorowania realizacji Projektu. </w:t>
      </w:r>
    </w:p>
    <w:p w:rsidR="00071FBA" w:rsidRDefault="00071FBA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071FBA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4. Personel </w:t>
      </w:r>
    </w:p>
    <w:p w:rsidR="00071FBA" w:rsidRDefault="00071FBA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A61180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4.1 Personel Wykonawcy </w:t>
      </w:r>
    </w:p>
    <w:p w:rsidR="00A61180" w:rsidRDefault="00A61180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A61180" w:rsidRDefault="0010586B" w:rsidP="00A61180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>Zamawiający nie stawia szczegółowych wymaga</w:t>
      </w:r>
      <w:r w:rsidR="00A61180">
        <w:rPr>
          <w:rFonts w:asciiTheme="minorHAnsi" w:hAnsiTheme="minorHAnsi" w:cstheme="minorHAnsi"/>
        </w:rPr>
        <w:t>ń</w:t>
      </w:r>
      <w:r w:rsidRPr="00DB192E">
        <w:rPr>
          <w:rFonts w:asciiTheme="minorHAnsi" w:hAnsiTheme="minorHAnsi" w:cstheme="minorHAnsi"/>
        </w:rPr>
        <w:t xml:space="preserve"> w stosunku do personelu Wykonawcy Za prawidłowy dobór potrzebnego personelu odpowiedzialny jest Wykonawca który powinien </w:t>
      </w:r>
      <w:r w:rsidR="00A61180" w:rsidRPr="00DB192E">
        <w:rPr>
          <w:rFonts w:asciiTheme="minorHAnsi" w:hAnsiTheme="minorHAnsi" w:cstheme="minorHAnsi"/>
        </w:rPr>
        <w:t>zadbać</w:t>
      </w:r>
      <w:r w:rsidRPr="00DB192E">
        <w:rPr>
          <w:rFonts w:asciiTheme="minorHAnsi" w:hAnsiTheme="minorHAnsi" w:cstheme="minorHAnsi"/>
        </w:rPr>
        <w:t xml:space="preserve"> o dobór osób, Ekspertów personelu niezbędnego dla rzetelnego wypełnienia obowiązków związanych z zarządzaniem i nadzorem nad realizacją Projektu. </w:t>
      </w:r>
    </w:p>
    <w:p w:rsidR="001978AD" w:rsidRDefault="001978AD" w:rsidP="00A61180">
      <w:pPr>
        <w:pStyle w:val="Default"/>
        <w:jc w:val="both"/>
        <w:rPr>
          <w:rFonts w:asciiTheme="minorHAnsi" w:hAnsiTheme="minorHAnsi" w:cstheme="minorHAnsi"/>
        </w:rPr>
      </w:pPr>
    </w:p>
    <w:p w:rsidR="00A61180" w:rsidRDefault="00A61180" w:rsidP="00A61180">
      <w:pPr>
        <w:pStyle w:val="Default"/>
        <w:jc w:val="both"/>
        <w:rPr>
          <w:rFonts w:asciiTheme="minorHAnsi" w:hAnsiTheme="minorHAnsi" w:cstheme="minorHAnsi"/>
        </w:rPr>
      </w:pPr>
    </w:p>
    <w:p w:rsidR="00A61180" w:rsidRDefault="0010586B" w:rsidP="00A6118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4.2. Personel wspierający </w:t>
      </w:r>
    </w:p>
    <w:p w:rsidR="00A61180" w:rsidRDefault="00A61180" w:rsidP="00A6118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10586B" w:rsidRPr="00DB192E" w:rsidRDefault="0010586B" w:rsidP="00A61180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Wykonawca ma obowiązek </w:t>
      </w:r>
      <w:r w:rsidR="00A61180" w:rsidRPr="00DB192E">
        <w:rPr>
          <w:rFonts w:asciiTheme="minorHAnsi" w:hAnsiTheme="minorHAnsi" w:cstheme="minorHAnsi"/>
        </w:rPr>
        <w:t>zapewnić</w:t>
      </w:r>
      <w:r w:rsidRPr="00DB192E">
        <w:rPr>
          <w:rFonts w:asciiTheme="minorHAnsi" w:hAnsiTheme="minorHAnsi" w:cstheme="minorHAnsi"/>
        </w:rPr>
        <w:t xml:space="preserve"> ww. ekspertom personel wspierający, który będzie dostępny dla Wykonawcy, a który uzna za niezbędny dla prawidłowej realizacji kontraktu </w:t>
      </w:r>
      <w:r w:rsidRPr="00DB192E">
        <w:rPr>
          <w:rFonts w:asciiTheme="minorHAnsi" w:hAnsiTheme="minorHAnsi" w:cstheme="minorHAnsi"/>
        </w:rPr>
        <w:lastRenderedPageBreak/>
        <w:t xml:space="preserve">zgodnie z opisem przedmiotu zamówienia. Koszt usług personelu wspierającego Wykonawca musi </w:t>
      </w:r>
      <w:r w:rsidR="00A61180" w:rsidRPr="00DB192E">
        <w:rPr>
          <w:rFonts w:asciiTheme="minorHAnsi" w:hAnsiTheme="minorHAnsi" w:cstheme="minorHAnsi"/>
        </w:rPr>
        <w:t>ująć</w:t>
      </w:r>
      <w:r w:rsidRPr="00DB192E">
        <w:rPr>
          <w:rFonts w:asciiTheme="minorHAnsi" w:hAnsiTheme="minorHAnsi" w:cstheme="minorHAnsi"/>
        </w:rPr>
        <w:t xml:space="preserve"> w cenie oferty. </w:t>
      </w:r>
    </w:p>
    <w:p w:rsidR="00A61180" w:rsidRDefault="00A61180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A61180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4.3. Wsparcie Zamawiającego dla Wykonawcy </w:t>
      </w:r>
    </w:p>
    <w:p w:rsidR="00A61180" w:rsidRDefault="00A61180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A61180" w:rsidRDefault="0010586B" w:rsidP="00A61180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Zamawiający przekaże Wykonawcy na jego prośbę wszystkie niezbędne dokumenty. Zamawiający udzieli pomocy we wszystkich sprawach formalnych tam gdzie udział Zamawiającego będzie wymagany przez obowiązujące przepisy oraz udzieli według potrzeb koniecznych </w:t>
      </w:r>
      <w:r w:rsidR="00A61180" w:rsidRPr="00DB192E">
        <w:rPr>
          <w:rFonts w:asciiTheme="minorHAnsi" w:hAnsiTheme="minorHAnsi" w:cstheme="minorHAnsi"/>
        </w:rPr>
        <w:t>upoważnień</w:t>
      </w:r>
      <w:r w:rsidRPr="00DB192E">
        <w:rPr>
          <w:rFonts w:asciiTheme="minorHAnsi" w:hAnsiTheme="minorHAnsi" w:cstheme="minorHAnsi"/>
        </w:rPr>
        <w:t xml:space="preserve"> Wykonawcy. </w:t>
      </w:r>
    </w:p>
    <w:p w:rsidR="00A61180" w:rsidRDefault="00A61180" w:rsidP="0010586B">
      <w:pPr>
        <w:pStyle w:val="Default"/>
        <w:rPr>
          <w:rFonts w:asciiTheme="minorHAnsi" w:hAnsiTheme="minorHAnsi" w:cstheme="minorHAnsi"/>
        </w:rPr>
      </w:pPr>
    </w:p>
    <w:p w:rsidR="00A61180" w:rsidRDefault="0010586B" w:rsidP="0010586B">
      <w:pPr>
        <w:pStyle w:val="Default"/>
        <w:rPr>
          <w:rFonts w:asciiTheme="minorHAnsi" w:hAnsiTheme="minorHAnsi" w:cstheme="minorHAnsi"/>
          <w:b/>
          <w:bCs/>
        </w:rPr>
      </w:pPr>
      <w:r w:rsidRPr="00DB192E">
        <w:rPr>
          <w:rFonts w:asciiTheme="minorHAnsi" w:hAnsiTheme="minorHAnsi" w:cstheme="minorHAnsi"/>
          <w:b/>
          <w:bCs/>
        </w:rPr>
        <w:t xml:space="preserve">4.4. Logistyka i rozkład w czasie </w:t>
      </w:r>
    </w:p>
    <w:p w:rsidR="00A61180" w:rsidRDefault="00A61180" w:rsidP="0010586B">
      <w:pPr>
        <w:pStyle w:val="Default"/>
        <w:rPr>
          <w:rFonts w:asciiTheme="minorHAnsi" w:hAnsiTheme="minorHAnsi" w:cstheme="minorHAnsi"/>
          <w:b/>
          <w:bCs/>
        </w:rPr>
      </w:pPr>
    </w:p>
    <w:p w:rsidR="00A61180" w:rsidRPr="00A61180" w:rsidRDefault="0010586B" w:rsidP="0010586B">
      <w:pPr>
        <w:pStyle w:val="Default"/>
        <w:rPr>
          <w:rFonts w:asciiTheme="minorHAnsi" w:hAnsiTheme="minorHAnsi" w:cstheme="minorHAnsi"/>
          <w:b/>
        </w:rPr>
      </w:pPr>
      <w:r w:rsidRPr="00A61180">
        <w:rPr>
          <w:rFonts w:asciiTheme="minorHAnsi" w:hAnsiTheme="minorHAnsi" w:cstheme="minorHAnsi"/>
          <w:b/>
        </w:rPr>
        <w:t xml:space="preserve">4.4.1. Lokalizacja Projektu: </w:t>
      </w:r>
    </w:p>
    <w:p w:rsidR="00A61180" w:rsidRDefault="00A61180" w:rsidP="00A61180">
      <w:pPr>
        <w:pStyle w:val="Default"/>
        <w:rPr>
          <w:rFonts w:asciiTheme="minorHAnsi" w:hAnsiTheme="minorHAnsi" w:cstheme="minorHAnsi"/>
          <w:color w:val="auto"/>
        </w:rPr>
      </w:pPr>
    </w:p>
    <w:p w:rsidR="00413E25" w:rsidRPr="007A0EFA" w:rsidRDefault="00413E25" w:rsidP="00413E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A0EFA">
        <w:rPr>
          <w:rFonts w:asciiTheme="minorHAnsi" w:hAnsiTheme="minorHAnsi" w:cstheme="minorHAnsi"/>
          <w:sz w:val="24"/>
          <w:szCs w:val="24"/>
        </w:rPr>
        <w:t>Ul. Plac Kościelny 2</w:t>
      </w:r>
    </w:p>
    <w:p w:rsidR="00413E25" w:rsidRPr="007A0EFA" w:rsidRDefault="00413E25" w:rsidP="00413E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A0EFA">
        <w:rPr>
          <w:rFonts w:asciiTheme="minorHAnsi" w:hAnsiTheme="minorHAnsi" w:cstheme="minorHAnsi"/>
          <w:sz w:val="24"/>
          <w:szCs w:val="24"/>
        </w:rPr>
        <w:t>32-720 Nowy Wiśnicz</w:t>
      </w:r>
    </w:p>
    <w:p w:rsidR="00A61180" w:rsidRDefault="00A61180" w:rsidP="0010586B">
      <w:pPr>
        <w:pStyle w:val="Default"/>
        <w:rPr>
          <w:rFonts w:asciiTheme="minorHAnsi" w:hAnsiTheme="minorHAnsi" w:cstheme="minorHAnsi"/>
        </w:rPr>
      </w:pPr>
    </w:p>
    <w:p w:rsidR="00A61180" w:rsidRDefault="0010586B" w:rsidP="00A61180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Wykonawca musi jednakże </w:t>
      </w:r>
      <w:r w:rsidR="00A61180" w:rsidRPr="00DB192E">
        <w:rPr>
          <w:rFonts w:asciiTheme="minorHAnsi" w:hAnsiTheme="minorHAnsi" w:cstheme="minorHAnsi"/>
        </w:rPr>
        <w:t>włączyć</w:t>
      </w:r>
      <w:r w:rsidRPr="00DB192E">
        <w:rPr>
          <w:rFonts w:asciiTheme="minorHAnsi" w:hAnsiTheme="minorHAnsi" w:cstheme="minorHAnsi"/>
        </w:rPr>
        <w:t xml:space="preserve"> w zakres swoich obowiązków krótkoterminowe wyjazdy wynikające ze spotka</w:t>
      </w:r>
      <w:r w:rsidR="00A61180">
        <w:rPr>
          <w:rFonts w:asciiTheme="minorHAnsi" w:hAnsiTheme="minorHAnsi" w:cstheme="minorHAnsi"/>
        </w:rPr>
        <w:t>ń</w:t>
      </w:r>
      <w:r w:rsidRPr="00DB192E">
        <w:rPr>
          <w:rFonts w:asciiTheme="minorHAnsi" w:hAnsiTheme="minorHAnsi" w:cstheme="minorHAnsi"/>
        </w:rPr>
        <w:t xml:space="preserve"> i uzgodnie</w:t>
      </w:r>
      <w:r w:rsidR="00A61180">
        <w:rPr>
          <w:rFonts w:asciiTheme="minorHAnsi" w:hAnsiTheme="minorHAnsi" w:cstheme="minorHAnsi"/>
        </w:rPr>
        <w:t>ń</w:t>
      </w:r>
      <w:r w:rsidRPr="00DB192E">
        <w:rPr>
          <w:rFonts w:asciiTheme="minorHAnsi" w:hAnsiTheme="minorHAnsi" w:cstheme="minorHAnsi"/>
        </w:rPr>
        <w:t xml:space="preserve"> prowa</w:t>
      </w:r>
      <w:r w:rsidR="00A3065A">
        <w:rPr>
          <w:rFonts w:asciiTheme="minorHAnsi" w:hAnsiTheme="minorHAnsi" w:cstheme="minorHAnsi"/>
        </w:rPr>
        <w:t>dzonych z Instytucją</w:t>
      </w:r>
      <w:r w:rsidR="001A550B">
        <w:rPr>
          <w:rFonts w:asciiTheme="minorHAnsi" w:hAnsiTheme="minorHAnsi" w:cstheme="minorHAnsi"/>
        </w:rPr>
        <w:t xml:space="preserve"> </w:t>
      </w:r>
      <w:r w:rsidRPr="00DB192E">
        <w:rPr>
          <w:rFonts w:asciiTheme="minorHAnsi" w:hAnsiTheme="minorHAnsi" w:cstheme="minorHAnsi"/>
        </w:rPr>
        <w:t xml:space="preserve"> Zarządzającą</w:t>
      </w:r>
      <w:r w:rsidR="001A550B">
        <w:rPr>
          <w:rFonts w:asciiTheme="minorHAnsi" w:hAnsiTheme="minorHAnsi" w:cstheme="minorHAnsi"/>
        </w:rPr>
        <w:t xml:space="preserve"> ( IZ)</w:t>
      </w:r>
      <w:r w:rsidRPr="00DB192E">
        <w:rPr>
          <w:rFonts w:asciiTheme="minorHAnsi" w:hAnsiTheme="minorHAnsi" w:cstheme="minorHAnsi"/>
        </w:rPr>
        <w:t xml:space="preserve">, Wyjazdy będą się odbywały na koszt Wykonawcy. </w:t>
      </w:r>
    </w:p>
    <w:p w:rsidR="00A61180" w:rsidRDefault="00A61180" w:rsidP="0010586B">
      <w:pPr>
        <w:pStyle w:val="Default"/>
        <w:rPr>
          <w:rFonts w:asciiTheme="minorHAnsi" w:hAnsiTheme="minorHAnsi" w:cstheme="minorHAnsi"/>
        </w:rPr>
      </w:pPr>
    </w:p>
    <w:p w:rsidR="0010586B" w:rsidRDefault="0010586B" w:rsidP="00A61180">
      <w:pPr>
        <w:pStyle w:val="Default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4.4.2. Przed złożeniem oferty Wykonawca na własny koszt i ryzyko przeprowadzi rozpoznanie stanu realizacji Projektu oraz zagwarantuje dla swego personelu w ramach oferowanej ceny ofertowej następujące pozycje: </w:t>
      </w:r>
    </w:p>
    <w:p w:rsidR="00A61180" w:rsidRPr="00DB192E" w:rsidRDefault="00A61180" w:rsidP="0010586B">
      <w:pPr>
        <w:pStyle w:val="Default"/>
        <w:rPr>
          <w:rFonts w:asciiTheme="minorHAnsi" w:hAnsiTheme="minorHAnsi" w:cstheme="minorHAnsi"/>
        </w:rPr>
      </w:pPr>
    </w:p>
    <w:p w:rsidR="0010586B" w:rsidRPr="00DB192E" w:rsidRDefault="0010586B" w:rsidP="00A61180">
      <w:pPr>
        <w:pStyle w:val="Default"/>
        <w:numPr>
          <w:ilvl w:val="0"/>
          <w:numId w:val="16"/>
        </w:numPr>
        <w:spacing w:after="54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koszty administracyjne zatrudnienia osób wykonujących zamówienie, koszty związane z dojazdem do pracy, zakwaterowanie, diety, urlop, ubezpieczenie medyczne i inne wydatki związane z zatrudnieniem osób wykonujących zamówienie, </w:t>
      </w:r>
    </w:p>
    <w:p w:rsidR="0010586B" w:rsidRPr="00DB192E" w:rsidRDefault="0010586B" w:rsidP="00A61180">
      <w:pPr>
        <w:pStyle w:val="Default"/>
        <w:numPr>
          <w:ilvl w:val="0"/>
          <w:numId w:val="16"/>
        </w:numPr>
        <w:spacing w:after="54"/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niezbędne środki transportu, </w:t>
      </w:r>
    </w:p>
    <w:p w:rsidR="0010586B" w:rsidRPr="00DB192E" w:rsidRDefault="0010586B" w:rsidP="00A61180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B192E">
        <w:rPr>
          <w:rFonts w:asciiTheme="minorHAnsi" w:hAnsiTheme="minorHAnsi" w:cstheme="minorHAnsi"/>
        </w:rPr>
        <w:t xml:space="preserve">inne świadczenia wynikające z przepisów i wykonywanych obowiązków. </w:t>
      </w:r>
    </w:p>
    <w:p w:rsidR="0010586B" w:rsidRPr="00DB192E" w:rsidRDefault="0010586B" w:rsidP="0010586B">
      <w:pPr>
        <w:pStyle w:val="Default"/>
        <w:rPr>
          <w:rFonts w:asciiTheme="minorHAnsi" w:hAnsiTheme="minorHAnsi" w:cstheme="minorHAnsi"/>
        </w:rPr>
      </w:pPr>
    </w:p>
    <w:p w:rsidR="000C5AEC" w:rsidRDefault="0010586B" w:rsidP="00A61180">
      <w:pPr>
        <w:jc w:val="both"/>
        <w:rPr>
          <w:rFonts w:asciiTheme="minorHAnsi" w:hAnsiTheme="minorHAnsi" w:cstheme="minorHAnsi"/>
          <w:sz w:val="24"/>
          <w:szCs w:val="24"/>
        </w:rPr>
      </w:pPr>
      <w:r w:rsidRPr="00DB192E">
        <w:rPr>
          <w:rFonts w:asciiTheme="minorHAnsi" w:hAnsiTheme="minorHAnsi" w:cstheme="minorHAnsi"/>
          <w:sz w:val="24"/>
          <w:szCs w:val="24"/>
        </w:rPr>
        <w:t>4.4.3. Wykonawca jest zobowiązany do ciągłego świadczenia usłu</w:t>
      </w:r>
      <w:r w:rsidR="00A3065A">
        <w:rPr>
          <w:rFonts w:asciiTheme="minorHAnsi" w:hAnsiTheme="minorHAnsi" w:cstheme="minorHAnsi"/>
          <w:sz w:val="24"/>
          <w:szCs w:val="24"/>
        </w:rPr>
        <w:t xml:space="preserve">g w trakcie realizacji Projektu oraz reagować na każde wezwanie </w:t>
      </w:r>
      <w:r w:rsidR="00C67F10">
        <w:rPr>
          <w:rFonts w:asciiTheme="minorHAnsi" w:hAnsiTheme="minorHAnsi" w:cstheme="minorHAnsi"/>
          <w:sz w:val="24"/>
          <w:szCs w:val="24"/>
        </w:rPr>
        <w:t xml:space="preserve">zamawiającego w czasie nie dłuższym niż 3 godziny. </w:t>
      </w:r>
      <w:r w:rsidRPr="00DB192E">
        <w:rPr>
          <w:rFonts w:asciiTheme="minorHAnsi" w:hAnsiTheme="minorHAnsi" w:cstheme="minorHAnsi"/>
          <w:sz w:val="24"/>
          <w:szCs w:val="24"/>
        </w:rPr>
        <w:t xml:space="preserve"> W tym celu musi </w:t>
      </w:r>
      <w:r w:rsidR="00A61180" w:rsidRPr="00DB192E">
        <w:rPr>
          <w:rFonts w:asciiTheme="minorHAnsi" w:hAnsiTheme="minorHAnsi" w:cstheme="minorHAnsi"/>
          <w:sz w:val="24"/>
          <w:szCs w:val="24"/>
        </w:rPr>
        <w:t>dysponować</w:t>
      </w:r>
      <w:r w:rsidRPr="00DB192E">
        <w:rPr>
          <w:rFonts w:asciiTheme="minorHAnsi" w:hAnsiTheme="minorHAnsi" w:cstheme="minorHAnsi"/>
          <w:sz w:val="24"/>
          <w:szCs w:val="24"/>
        </w:rPr>
        <w:t xml:space="preserve"> właściwym wyposażeniem w sprzęt biurowy, komputerowy i telekomunikacyjny.</w:t>
      </w:r>
    </w:p>
    <w:p w:rsidR="00D17F0C" w:rsidRDefault="00D17F0C" w:rsidP="00A61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7F0C" w:rsidRPr="00F55859" w:rsidRDefault="00D17F0C" w:rsidP="00D17F0C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b/>
          <w:bCs/>
          <w:i/>
          <w:iCs/>
          <w:color w:val="auto"/>
        </w:rPr>
        <w:t xml:space="preserve">Zatwierdzam: </w:t>
      </w:r>
    </w:p>
    <w:p w:rsidR="00D17F0C" w:rsidRDefault="00D17F0C" w:rsidP="00D17F0C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6A5413">
        <w:rPr>
          <w:rFonts w:asciiTheme="minorHAnsi" w:hAnsiTheme="minorHAnsi" w:cstheme="minorHAnsi"/>
          <w:b/>
          <w:bCs/>
          <w:i/>
          <w:iCs/>
          <w:color w:val="auto"/>
        </w:rPr>
        <w:t xml:space="preserve">Ks. </w:t>
      </w:r>
      <w:r>
        <w:rPr>
          <w:rFonts w:asciiTheme="minorHAnsi" w:hAnsiTheme="minorHAnsi" w:cstheme="minorHAnsi"/>
          <w:b/>
          <w:bCs/>
          <w:i/>
          <w:iCs/>
          <w:color w:val="auto"/>
        </w:rPr>
        <w:t>Prałat Krzysztof Wąchała</w:t>
      </w:r>
    </w:p>
    <w:p w:rsidR="00D17F0C" w:rsidRDefault="00D17F0C" w:rsidP="00D17F0C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F55859">
        <w:rPr>
          <w:rFonts w:asciiTheme="minorHAnsi" w:hAnsiTheme="minorHAnsi" w:cstheme="minorHAnsi"/>
          <w:b/>
          <w:bCs/>
          <w:i/>
          <w:iCs/>
          <w:color w:val="auto"/>
        </w:rPr>
        <w:t xml:space="preserve">Proboszcz </w:t>
      </w:r>
    </w:p>
    <w:p w:rsidR="00D17F0C" w:rsidRPr="00F55859" w:rsidRDefault="00D17F0C" w:rsidP="00D17F0C">
      <w:pPr>
        <w:pStyle w:val="Default"/>
        <w:rPr>
          <w:rFonts w:asciiTheme="minorHAnsi" w:hAnsiTheme="minorHAnsi" w:cstheme="minorHAnsi"/>
          <w:color w:val="auto"/>
        </w:rPr>
      </w:pPr>
    </w:p>
    <w:p w:rsidR="00D17F0C" w:rsidRPr="00F55859" w:rsidRDefault="00D17F0C" w:rsidP="00D17F0C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i/>
          <w:iCs/>
          <w:color w:val="auto"/>
        </w:rPr>
        <w:t>/Podpis w oryginale/</w:t>
      </w:r>
    </w:p>
    <w:p w:rsidR="00D17F0C" w:rsidRPr="00DB192E" w:rsidRDefault="00D17F0C" w:rsidP="00A6118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17F0C" w:rsidRPr="00DB192E" w:rsidSect="00362D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4D" w:rsidRDefault="004E134D" w:rsidP="00DB192E">
      <w:pPr>
        <w:spacing w:after="0" w:line="240" w:lineRule="auto"/>
      </w:pPr>
      <w:r>
        <w:separator/>
      </w:r>
    </w:p>
  </w:endnote>
  <w:endnote w:type="continuationSeparator" w:id="0">
    <w:p w:rsidR="004E134D" w:rsidRDefault="004E134D" w:rsidP="00D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3154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B192E" w:rsidRPr="00DB192E" w:rsidRDefault="00686D9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B192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B192E" w:rsidRPr="00DB192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B192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17F0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B192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B192E" w:rsidRDefault="00DB1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4D" w:rsidRDefault="004E134D" w:rsidP="00DB192E">
      <w:pPr>
        <w:spacing w:after="0" w:line="240" w:lineRule="auto"/>
      </w:pPr>
      <w:r>
        <w:separator/>
      </w:r>
    </w:p>
  </w:footnote>
  <w:footnote w:type="continuationSeparator" w:id="0">
    <w:p w:rsidR="004E134D" w:rsidRDefault="004E134D" w:rsidP="00D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EF" w:rsidRDefault="004C6A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-181610</wp:posOffset>
          </wp:positionV>
          <wp:extent cx="1766570" cy="714375"/>
          <wp:effectExtent l="0" t="0" r="0" b="0"/>
          <wp:wrapTight wrapText="bothSides">
            <wp:wrapPolygon edited="0">
              <wp:start x="0" y="0"/>
              <wp:lineTo x="0" y="21312"/>
              <wp:lineTo x="21429" y="21312"/>
              <wp:lineTo x="21429" y="0"/>
              <wp:lineTo x="0" y="0"/>
            </wp:wrapPolygon>
          </wp:wrapTight>
          <wp:docPr id="1" name="Obraz 1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8301"/>
                  <a:stretch/>
                </pic:blipFill>
                <pic:spPr bwMode="auto">
                  <a:xfrm>
                    <a:off x="0" y="0"/>
                    <a:ext cx="1766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A142A">
      <w:rPr>
        <w:noProof/>
        <w:lang w:eastAsia="pl-PL"/>
      </w:rPr>
      <w:drawing>
        <wp:inline distT="0" distB="0" distL="0" distR="0">
          <wp:extent cx="29622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95"/>
    <w:multiLevelType w:val="hybridMultilevel"/>
    <w:tmpl w:val="81B4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FF0"/>
    <w:multiLevelType w:val="hybridMultilevel"/>
    <w:tmpl w:val="F054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CD3942"/>
    <w:multiLevelType w:val="hybridMultilevel"/>
    <w:tmpl w:val="4E1C1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7F8"/>
    <w:multiLevelType w:val="hybridMultilevel"/>
    <w:tmpl w:val="A6DE2B44"/>
    <w:lvl w:ilvl="0" w:tplc="11A07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D29F4"/>
    <w:multiLevelType w:val="hybridMultilevel"/>
    <w:tmpl w:val="83BC6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9B"/>
    <w:multiLevelType w:val="hybridMultilevel"/>
    <w:tmpl w:val="FE90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3183"/>
    <w:multiLevelType w:val="hybridMultilevel"/>
    <w:tmpl w:val="697E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960"/>
    <w:multiLevelType w:val="multilevel"/>
    <w:tmpl w:val="99CC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BC31EB4"/>
    <w:multiLevelType w:val="hybridMultilevel"/>
    <w:tmpl w:val="F2C0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2681"/>
    <w:multiLevelType w:val="hybridMultilevel"/>
    <w:tmpl w:val="C5A01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241D"/>
    <w:multiLevelType w:val="hybridMultilevel"/>
    <w:tmpl w:val="2EEC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57AB"/>
    <w:multiLevelType w:val="hybridMultilevel"/>
    <w:tmpl w:val="6EF4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644C7"/>
    <w:multiLevelType w:val="hybridMultilevel"/>
    <w:tmpl w:val="70F4C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025"/>
    <w:multiLevelType w:val="hybridMultilevel"/>
    <w:tmpl w:val="4DE6B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E1358"/>
    <w:multiLevelType w:val="hybridMultilevel"/>
    <w:tmpl w:val="97BC6EFA"/>
    <w:lvl w:ilvl="0" w:tplc="3C9A4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E2DFE"/>
    <w:multiLevelType w:val="hybridMultilevel"/>
    <w:tmpl w:val="4BF44F0C"/>
    <w:lvl w:ilvl="0" w:tplc="11A076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FC4DA8"/>
    <w:multiLevelType w:val="hybridMultilevel"/>
    <w:tmpl w:val="D5C46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7083B"/>
    <w:multiLevelType w:val="hybridMultilevel"/>
    <w:tmpl w:val="FEF8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2DA9"/>
    <w:multiLevelType w:val="hybridMultilevel"/>
    <w:tmpl w:val="C89A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00452"/>
    <w:multiLevelType w:val="hybridMultilevel"/>
    <w:tmpl w:val="E5B0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3E82"/>
    <w:multiLevelType w:val="hybridMultilevel"/>
    <w:tmpl w:val="A17A72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351982"/>
    <w:multiLevelType w:val="hybridMultilevel"/>
    <w:tmpl w:val="6FD60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4584C"/>
    <w:multiLevelType w:val="hybridMultilevel"/>
    <w:tmpl w:val="5902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B4C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0AAF"/>
    <w:multiLevelType w:val="hybridMultilevel"/>
    <w:tmpl w:val="D304F11E"/>
    <w:lvl w:ilvl="0" w:tplc="3C9A4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6AD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92625"/>
    <w:multiLevelType w:val="hybridMultilevel"/>
    <w:tmpl w:val="3B64D278"/>
    <w:lvl w:ilvl="0" w:tplc="11A07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F07C1"/>
    <w:multiLevelType w:val="hybridMultilevel"/>
    <w:tmpl w:val="385C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27473"/>
    <w:multiLevelType w:val="multilevel"/>
    <w:tmpl w:val="42448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14"/>
  </w:num>
  <w:num w:numId="9">
    <w:abstractNumId w:val="23"/>
  </w:num>
  <w:num w:numId="10">
    <w:abstractNumId w:val="22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 w:numId="19">
    <w:abstractNumId w:val="20"/>
  </w:num>
  <w:num w:numId="20">
    <w:abstractNumId w:val="15"/>
  </w:num>
  <w:num w:numId="21">
    <w:abstractNumId w:val="17"/>
  </w:num>
  <w:num w:numId="22">
    <w:abstractNumId w:val="3"/>
  </w:num>
  <w:num w:numId="23">
    <w:abstractNumId w:val="24"/>
  </w:num>
  <w:num w:numId="24">
    <w:abstractNumId w:val="0"/>
  </w:num>
  <w:num w:numId="25">
    <w:abstractNumId w:val="8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E46E18E2-521C-4C42-9A19-476B2BFF5719}"/>
  </w:docVars>
  <w:rsids>
    <w:rsidRoot w:val="0010586B"/>
    <w:rsid w:val="0000582C"/>
    <w:rsid w:val="000245E3"/>
    <w:rsid w:val="0005195F"/>
    <w:rsid w:val="00051EC3"/>
    <w:rsid w:val="00053395"/>
    <w:rsid w:val="00071FBA"/>
    <w:rsid w:val="00083EDC"/>
    <w:rsid w:val="000D6F38"/>
    <w:rsid w:val="000E300D"/>
    <w:rsid w:val="000F77A9"/>
    <w:rsid w:val="0010586B"/>
    <w:rsid w:val="0015267A"/>
    <w:rsid w:val="001978AD"/>
    <w:rsid w:val="001A270A"/>
    <w:rsid w:val="001A550B"/>
    <w:rsid w:val="001E2742"/>
    <w:rsid w:val="0023213F"/>
    <w:rsid w:val="00252CC2"/>
    <w:rsid w:val="00334A19"/>
    <w:rsid w:val="00362D49"/>
    <w:rsid w:val="00367084"/>
    <w:rsid w:val="00413E25"/>
    <w:rsid w:val="004237B7"/>
    <w:rsid w:val="004C6AFC"/>
    <w:rsid w:val="004D1549"/>
    <w:rsid w:val="004E0331"/>
    <w:rsid w:val="004E134D"/>
    <w:rsid w:val="004E2A9E"/>
    <w:rsid w:val="005035AA"/>
    <w:rsid w:val="00555C1E"/>
    <w:rsid w:val="005A3BFD"/>
    <w:rsid w:val="00615DC2"/>
    <w:rsid w:val="006329A9"/>
    <w:rsid w:val="00654BF3"/>
    <w:rsid w:val="00686D9D"/>
    <w:rsid w:val="006B2424"/>
    <w:rsid w:val="006C1427"/>
    <w:rsid w:val="00705659"/>
    <w:rsid w:val="00707A24"/>
    <w:rsid w:val="007104F7"/>
    <w:rsid w:val="00775444"/>
    <w:rsid w:val="00802D15"/>
    <w:rsid w:val="008779BF"/>
    <w:rsid w:val="008B3B5A"/>
    <w:rsid w:val="008C69B0"/>
    <w:rsid w:val="009217BC"/>
    <w:rsid w:val="00924365"/>
    <w:rsid w:val="0095294C"/>
    <w:rsid w:val="00A2004F"/>
    <w:rsid w:val="00A3065A"/>
    <w:rsid w:val="00A61180"/>
    <w:rsid w:val="00A80D4F"/>
    <w:rsid w:val="00AA142A"/>
    <w:rsid w:val="00AB331F"/>
    <w:rsid w:val="00AE7A98"/>
    <w:rsid w:val="00B15DA5"/>
    <w:rsid w:val="00B9377E"/>
    <w:rsid w:val="00BA1FC3"/>
    <w:rsid w:val="00BA1FD7"/>
    <w:rsid w:val="00BD6A2D"/>
    <w:rsid w:val="00C06FA8"/>
    <w:rsid w:val="00C67F10"/>
    <w:rsid w:val="00CB11B9"/>
    <w:rsid w:val="00CF5366"/>
    <w:rsid w:val="00D17F0C"/>
    <w:rsid w:val="00D35A9A"/>
    <w:rsid w:val="00D436B7"/>
    <w:rsid w:val="00D45C9B"/>
    <w:rsid w:val="00D5282E"/>
    <w:rsid w:val="00D67ED7"/>
    <w:rsid w:val="00D87D20"/>
    <w:rsid w:val="00DB179D"/>
    <w:rsid w:val="00DB192E"/>
    <w:rsid w:val="00E15442"/>
    <w:rsid w:val="00E55ACB"/>
    <w:rsid w:val="00E7264C"/>
    <w:rsid w:val="00E854AD"/>
    <w:rsid w:val="00F035EB"/>
    <w:rsid w:val="00F2272D"/>
    <w:rsid w:val="00F26355"/>
    <w:rsid w:val="00F65663"/>
    <w:rsid w:val="00FE1DB8"/>
    <w:rsid w:val="00FE5AD8"/>
    <w:rsid w:val="00FE686C"/>
    <w:rsid w:val="00FE7573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2E"/>
  </w:style>
  <w:style w:type="paragraph" w:styleId="Stopka">
    <w:name w:val="footer"/>
    <w:basedOn w:val="Normalny"/>
    <w:link w:val="StopkaZnak"/>
    <w:uiPriority w:val="99"/>
    <w:unhideWhenUsed/>
    <w:rsid w:val="00DB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2E"/>
  </w:style>
  <w:style w:type="character" w:styleId="Hipercze">
    <w:name w:val="Hyperlink"/>
    <w:basedOn w:val="Domylnaczcionkaakapitu"/>
    <w:uiPriority w:val="99"/>
    <w:unhideWhenUsed/>
    <w:rsid w:val="004D15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1FBA"/>
    <w:pPr>
      <w:ind w:left="720"/>
      <w:contextualSpacing/>
    </w:p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6329A9"/>
    <w:pPr>
      <w:spacing w:line="240" w:lineRule="exact"/>
    </w:pPr>
    <w:rPr>
      <w:rFonts w:ascii="Tahoma" w:eastAsia="Times New Roman" w:hAnsi="Tahoma"/>
      <w:snapToGrid/>
      <w:sz w:val="20"/>
      <w:szCs w:val="20"/>
      <w:lang w:val="en-US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6329A9"/>
    <w:pPr>
      <w:spacing w:after="0" w:line="240" w:lineRule="auto"/>
    </w:pPr>
    <w:rPr>
      <w:rFonts w:eastAsia="Times New Roman"/>
      <w:snapToGrid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29A9"/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6329A9"/>
    <w:rPr>
      <w:rFonts w:eastAsia="Times New Roman"/>
      <w:snapToGrid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E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_wisnicz@diecezja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6E18E2-521C-4C42-9A19-476B2BFF57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29</cp:revision>
  <dcterms:created xsi:type="dcterms:W3CDTF">2020-09-24T15:23:00Z</dcterms:created>
  <dcterms:modified xsi:type="dcterms:W3CDTF">2022-10-18T16:05:00Z</dcterms:modified>
</cp:coreProperties>
</file>