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D2041" w14:textId="4F4C9F5E" w:rsidR="002E6E0F" w:rsidRPr="00B074C9" w:rsidRDefault="003B1D23" w:rsidP="00964756">
      <w:pPr>
        <w:widowControl w:val="0"/>
        <w:pBdr>
          <w:top w:val="nil"/>
          <w:left w:val="nil"/>
          <w:bottom w:val="nil"/>
          <w:right w:val="nil"/>
          <w:between w:val="nil"/>
        </w:pBd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AC33C2">
        <w:rPr>
          <w:rFonts w:ascii="Times New Roman" w:hAnsi="Times New Roman" w:cs="Times New Roman"/>
          <w:sz w:val="24"/>
          <w:szCs w:val="24"/>
        </w:rPr>
        <w:t xml:space="preserve"> </w:t>
      </w:r>
      <w:r w:rsidR="00345ADD">
        <w:rPr>
          <w:rFonts w:ascii="Times New Roman" w:hAnsi="Times New Roman" w:cs="Times New Roman"/>
          <w:sz w:val="24"/>
          <w:szCs w:val="24"/>
        </w:rPr>
        <w:t xml:space="preserve"> </w:t>
      </w:r>
    </w:p>
    <w:p w14:paraId="59559130" w14:textId="77777777" w:rsidR="00E07AF9" w:rsidRDefault="002E6E0F" w:rsidP="00964756">
      <w:pPr>
        <w:tabs>
          <w:tab w:val="left" w:pos="335"/>
          <w:tab w:val="center" w:pos="4705"/>
        </w:tabs>
        <w:spacing w:after="0"/>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ab/>
      </w:r>
      <w:r w:rsidRPr="00B074C9">
        <w:rPr>
          <w:rFonts w:ascii="Times New Roman" w:eastAsia="Times New Roman" w:hAnsi="Times New Roman" w:cs="Times New Roman"/>
          <w:b/>
          <w:sz w:val="24"/>
          <w:szCs w:val="24"/>
        </w:rPr>
        <w:tab/>
      </w:r>
    </w:p>
    <w:p w14:paraId="6C51158A"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043E42A7"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1B15C015"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5D9A29F2"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7AEBFA48" w14:textId="77777777" w:rsidR="00E07AF9" w:rsidRPr="005D69AC" w:rsidRDefault="00E07AF9" w:rsidP="00E07AF9">
      <w:pPr>
        <w:tabs>
          <w:tab w:val="left" w:pos="335"/>
          <w:tab w:val="center" w:pos="4705"/>
        </w:tabs>
        <w:spacing w:after="0"/>
        <w:jc w:val="center"/>
        <w:rPr>
          <w:rFonts w:ascii="Times New Roman" w:eastAsia="Times New Roman" w:hAnsi="Times New Roman" w:cs="Times New Roman"/>
          <w:b/>
          <w:sz w:val="32"/>
          <w:szCs w:val="32"/>
        </w:rPr>
      </w:pPr>
      <w:r w:rsidRPr="005D69AC">
        <w:rPr>
          <w:rFonts w:ascii="Times New Roman" w:eastAsia="Times New Roman" w:hAnsi="Times New Roman" w:cs="Times New Roman"/>
          <w:b/>
          <w:sz w:val="32"/>
          <w:szCs w:val="32"/>
        </w:rPr>
        <w:t>PROGRAM FUNKCJONALNO- UŻYTKOWY</w:t>
      </w:r>
    </w:p>
    <w:p w14:paraId="3BB105E0" w14:textId="77777777" w:rsidR="00E07AF9" w:rsidRDefault="00E07AF9" w:rsidP="00E07AF9">
      <w:pPr>
        <w:jc w:val="center"/>
        <w:rPr>
          <w:rFonts w:ascii="Times New Roman" w:eastAsia="Times New Roman" w:hAnsi="Times New Roman" w:cs="Times New Roman"/>
          <w:sz w:val="24"/>
          <w:szCs w:val="24"/>
        </w:rPr>
      </w:pPr>
    </w:p>
    <w:p w14:paraId="113B3FE4" w14:textId="77777777" w:rsidR="00E07AF9" w:rsidRDefault="00E07AF9" w:rsidP="00E07AF9">
      <w:pPr>
        <w:rPr>
          <w:rFonts w:ascii="Times New Roman" w:eastAsia="Times New Roman" w:hAnsi="Times New Roman" w:cs="Times New Roman"/>
          <w:sz w:val="24"/>
          <w:szCs w:val="24"/>
        </w:rPr>
      </w:pPr>
    </w:p>
    <w:p w14:paraId="290EB551" w14:textId="77777777" w:rsidR="00E07AF9" w:rsidRDefault="00E07AF9" w:rsidP="00E07AF9">
      <w:pPr>
        <w:rPr>
          <w:rFonts w:ascii="Times New Roman" w:eastAsia="Times New Roman" w:hAnsi="Times New Roman" w:cs="Times New Roman"/>
          <w:sz w:val="24"/>
          <w:szCs w:val="24"/>
        </w:rPr>
      </w:pPr>
    </w:p>
    <w:p w14:paraId="344EB3B3" w14:textId="77777777" w:rsidR="00E07AF9" w:rsidRDefault="00E07AF9" w:rsidP="00E07AF9">
      <w:pPr>
        <w:rPr>
          <w:rFonts w:ascii="Times New Roman" w:eastAsia="Times New Roman" w:hAnsi="Times New Roman" w:cs="Times New Roman"/>
          <w:sz w:val="24"/>
          <w:szCs w:val="24"/>
        </w:rPr>
      </w:pPr>
    </w:p>
    <w:p w14:paraId="4A50BA9C" w14:textId="77777777" w:rsidR="00E07AF9" w:rsidRDefault="00E07AF9" w:rsidP="00E07AF9">
      <w:pPr>
        <w:rPr>
          <w:rFonts w:ascii="Times New Roman" w:eastAsia="Times New Roman" w:hAnsi="Times New Roman" w:cs="Times New Roman"/>
          <w:sz w:val="24"/>
          <w:szCs w:val="24"/>
        </w:rPr>
      </w:pPr>
    </w:p>
    <w:p w14:paraId="1613D1AF" w14:textId="77777777" w:rsidR="00E07AF9" w:rsidRDefault="00E07AF9" w:rsidP="00E07AF9">
      <w:pPr>
        <w:rPr>
          <w:rFonts w:ascii="Times New Roman" w:eastAsia="Times New Roman" w:hAnsi="Times New Roman" w:cs="Times New Roman"/>
          <w:sz w:val="24"/>
          <w:szCs w:val="24"/>
        </w:rPr>
      </w:pPr>
    </w:p>
    <w:p w14:paraId="115FE657" w14:textId="77777777" w:rsidR="00E07AF9" w:rsidRPr="004C1F1D"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u w:val="single"/>
        </w:rPr>
      </w:pPr>
      <w:r w:rsidRPr="004C1F1D">
        <w:rPr>
          <w:rFonts w:ascii="Times New Roman" w:eastAsia="Times New Roman" w:hAnsi="Times New Roman" w:cs="Times New Roman"/>
          <w:b/>
          <w:sz w:val="24"/>
          <w:szCs w:val="24"/>
          <w:u w:val="single"/>
        </w:rPr>
        <w:t>Nazwa i adres Zamawiającego</w:t>
      </w:r>
    </w:p>
    <w:p w14:paraId="27146130" w14:textId="77777777" w:rsidR="00E07AF9" w:rsidRPr="004C1F1D"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sz w:val="24"/>
          <w:szCs w:val="24"/>
          <w:u w:val="single"/>
        </w:rPr>
      </w:pPr>
    </w:p>
    <w:p w14:paraId="53E13026" w14:textId="77777777" w:rsidR="00E07AF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p>
    <w:p w14:paraId="0101071D" w14:textId="77777777" w:rsidR="00E07AF9" w:rsidRPr="004C1B7B"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r w:rsidRPr="004C1B7B">
        <w:rPr>
          <w:rFonts w:ascii="Times New Roman" w:eastAsia="Times New Roman" w:hAnsi="Times New Roman" w:cs="Times New Roman"/>
          <w:b/>
          <w:bCs/>
          <w:sz w:val="24"/>
          <w:szCs w:val="24"/>
        </w:rPr>
        <w:t xml:space="preserve">Parafia Rzymskokatolicka </w:t>
      </w:r>
    </w:p>
    <w:p w14:paraId="1F7A86D4" w14:textId="77777777" w:rsidR="00E07AF9" w:rsidRPr="004C1B7B"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r w:rsidRPr="004C1B7B">
        <w:rPr>
          <w:rFonts w:ascii="Times New Roman" w:eastAsia="Times New Roman" w:hAnsi="Times New Roman" w:cs="Times New Roman"/>
          <w:b/>
          <w:bCs/>
          <w:sz w:val="24"/>
          <w:szCs w:val="24"/>
        </w:rPr>
        <w:t>pw. Wniebowzię</w:t>
      </w:r>
      <w:r>
        <w:rPr>
          <w:rFonts w:ascii="Times New Roman" w:eastAsia="Times New Roman" w:hAnsi="Times New Roman" w:cs="Times New Roman"/>
          <w:b/>
          <w:bCs/>
          <w:sz w:val="24"/>
          <w:szCs w:val="24"/>
        </w:rPr>
        <w:t>cia</w:t>
      </w:r>
      <w:r w:rsidRPr="004C1B7B">
        <w:rPr>
          <w:rFonts w:ascii="Times New Roman" w:eastAsia="Times New Roman" w:hAnsi="Times New Roman" w:cs="Times New Roman"/>
          <w:b/>
          <w:bCs/>
          <w:sz w:val="24"/>
          <w:szCs w:val="24"/>
        </w:rPr>
        <w:t xml:space="preserve"> Najświętszej Maryi Panny</w:t>
      </w:r>
    </w:p>
    <w:p w14:paraId="3A933BB3" w14:textId="77777777" w:rsidR="00E07AF9" w:rsidRPr="004C1B7B"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r>
        <w:rPr>
          <w:noProof/>
        </w:rPr>
        <w:drawing>
          <wp:anchor distT="0" distB="0" distL="114300" distR="114300" simplePos="0" relativeHeight="251660288" behindDoc="0" locked="0" layoutInCell="1" allowOverlap="1" wp14:anchorId="5DB59EF5" wp14:editId="1BA00F46">
            <wp:simplePos x="0" y="0"/>
            <wp:positionH relativeFrom="column">
              <wp:posOffset>2772410</wp:posOffset>
            </wp:positionH>
            <wp:positionV relativeFrom="paragraph">
              <wp:posOffset>8890</wp:posOffset>
            </wp:positionV>
            <wp:extent cx="3025140" cy="63246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14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B7B">
        <w:rPr>
          <w:rFonts w:ascii="Times New Roman" w:eastAsia="Times New Roman" w:hAnsi="Times New Roman" w:cs="Times New Roman"/>
          <w:b/>
          <w:bCs/>
          <w:sz w:val="24"/>
          <w:szCs w:val="24"/>
        </w:rPr>
        <w:t xml:space="preserve"> w Nowym Wiśniczu</w:t>
      </w:r>
    </w:p>
    <w:p w14:paraId="3D660859" w14:textId="77777777" w:rsidR="00E07AF9" w:rsidRPr="004C1B7B"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r w:rsidRPr="004C1B7B">
        <w:rPr>
          <w:rFonts w:ascii="Times New Roman" w:eastAsia="Times New Roman" w:hAnsi="Times New Roman" w:cs="Times New Roman"/>
          <w:b/>
          <w:bCs/>
          <w:sz w:val="24"/>
          <w:szCs w:val="24"/>
        </w:rPr>
        <w:t>ul. Plac Kościelny 2</w:t>
      </w:r>
    </w:p>
    <w:p w14:paraId="0E5B170D" w14:textId="77777777" w:rsidR="00E07AF9" w:rsidRPr="004C1B7B"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bCs/>
          <w:sz w:val="24"/>
          <w:szCs w:val="24"/>
        </w:rPr>
      </w:pPr>
      <w:r w:rsidRPr="004C1B7B">
        <w:rPr>
          <w:rFonts w:ascii="Times New Roman" w:eastAsia="Times New Roman" w:hAnsi="Times New Roman" w:cs="Times New Roman"/>
          <w:b/>
          <w:bCs/>
          <w:sz w:val="24"/>
          <w:szCs w:val="24"/>
        </w:rPr>
        <w:t>32-720 Nowy Wiśnicz</w:t>
      </w:r>
    </w:p>
    <w:p w14:paraId="57900398"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4AE6CF0F"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13A2616C"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57802015"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695BBA24"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7F00E239"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5FF39B2B" w14:textId="77777777" w:rsidR="00E07AF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6676A3FA" wp14:editId="707DACD2">
            <wp:simplePos x="0" y="0"/>
            <wp:positionH relativeFrom="column">
              <wp:posOffset>4585970</wp:posOffset>
            </wp:positionH>
            <wp:positionV relativeFrom="paragraph">
              <wp:posOffset>10160</wp:posOffset>
            </wp:positionV>
            <wp:extent cx="1171575" cy="117157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anchor>
        </w:drawing>
      </w:r>
      <w:r w:rsidRPr="00B074C9">
        <w:rPr>
          <w:rFonts w:ascii="Times New Roman" w:eastAsia="Times New Roman" w:hAnsi="Times New Roman" w:cs="Times New Roman"/>
          <w:b/>
          <w:sz w:val="24"/>
          <w:szCs w:val="24"/>
        </w:rPr>
        <w:t xml:space="preserve">Nazwa i adres </w:t>
      </w:r>
      <w:r>
        <w:rPr>
          <w:rFonts w:ascii="Times New Roman" w:eastAsia="Times New Roman" w:hAnsi="Times New Roman" w:cs="Times New Roman"/>
          <w:b/>
          <w:sz w:val="24"/>
          <w:szCs w:val="24"/>
        </w:rPr>
        <w:t>Wykonawcy:</w:t>
      </w:r>
    </w:p>
    <w:p w14:paraId="1F94A135" w14:textId="77777777" w:rsidR="00E07AF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rPr>
      </w:pPr>
    </w:p>
    <w:p w14:paraId="23F926E7" w14:textId="24E15D6A" w:rsidR="00E07AF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Biuro Analiz i </w:t>
      </w:r>
      <w:r w:rsidR="003353B0">
        <w:rPr>
          <w:rFonts w:ascii="Times New Roman" w:eastAsia="Times New Roman" w:hAnsi="Times New Roman" w:cs="Times New Roman"/>
          <w:b/>
          <w:sz w:val="24"/>
          <w:szCs w:val="24"/>
        </w:rPr>
        <w:t>O</w:t>
      </w:r>
      <w:r>
        <w:rPr>
          <w:rFonts w:ascii="Times New Roman" w:eastAsia="Times New Roman" w:hAnsi="Times New Roman" w:cs="Times New Roman"/>
          <w:b/>
          <w:sz w:val="24"/>
          <w:szCs w:val="24"/>
        </w:rPr>
        <w:t>cen Środowiska EKORAPORT Sp. z o.o.</w:t>
      </w:r>
    </w:p>
    <w:p w14:paraId="28562BAF" w14:textId="77777777" w:rsidR="00E07AF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ul. Kornela Ujejskiego 22 </w:t>
      </w:r>
    </w:p>
    <w:p w14:paraId="0CD6A228" w14:textId="77777777" w:rsidR="00E07AF9" w:rsidRPr="00B074C9" w:rsidRDefault="00E07AF9" w:rsidP="00E07AF9">
      <w:pPr>
        <w:pBdr>
          <w:top w:val="nil"/>
          <w:left w:val="nil"/>
          <w:bottom w:val="nil"/>
          <w:right w:val="nil"/>
          <w:between w:val="nil"/>
        </w:pBdr>
        <w:spacing w:after="0" w:line="288"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33-100 Tarnów</w:t>
      </w:r>
    </w:p>
    <w:p w14:paraId="21179A3F" w14:textId="77777777" w:rsidR="00E07AF9" w:rsidRDefault="00E07AF9" w:rsidP="00E07AF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218521D4" w14:textId="77777777" w:rsidR="00E07AF9" w:rsidRDefault="00E07AF9" w:rsidP="00E07AF9">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0B6F8BAC" w14:textId="77777777" w:rsidR="00E07AF9" w:rsidRDefault="00E07AF9" w:rsidP="00E07AF9">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514E0E2A" w14:textId="77777777" w:rsidR="00E07AF9" w:rsidRDefault="00E07AF9" w:rsidP="00E07AF9">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3A824271" w14:textId="77777777" w:rsidR="00E07AF9" w:rsidRDefault="00E07AF9" w:rsidP="00E07AF9">
      <w:pPr>
        <w:pBdr>
          <w:top w:val="nil"/>
          <w:left w:val="nil"/>
          <w:bottom w:val="nil"/>
          <w:right w:val="nil"/>
          <w:between w:val="nil"/>
        </w:pBdr>
        <w:spacing w:after="0" w:line="288" w:lineRule="auto"/>
        <w:ind w:left="720"/>
        <w:jc w:val="both"/>
        <w:rPr>
          <w:rFonts w:ascii="Times New Roman" w:eastAsia="Times New Roman" w:hAnsi="Times New Roman" w:cs="Times New Roman"/>
          <w:sz w:val="24"/>
          <w:szCs w:val="24"/>
        </w:rPr>
      </w:pPr>
    </w:p>
    <w:p w14:paraId="323BB315" w14:textId="77777777" w:rsidR="00E07AF9" w:rsidRDefault="00E07AF9" w:rsidP="00E07AF9">
      <w:pPr>
        <w:rPr>
          <w:rFonts w:ascii="Times New Roman" w:eastAsia="Times New Roman" w:hAnsi="Times New Roman" w:cs="Times New Roman"/>
          <w:sz w:val="24"/>
          <w:szCs w:val="24"/>
        </w:rPr>
      </w:pPr>
    </w:p>
    <w:p w14:paraId="3751F1CA" w14:textId="77777777" w:rsidR="00E07AF9" w:rsidRDefault="00E07AF9" w:rsidP="00E07AF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Nowy Wiśnicz-Tarnów,  styczeń/luty </w:t>
      </w:r>
      <w:r w:rsidRPr="00B074C9">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3</w:t>
      </w:r>
      <w:r w:rsidRPr="00B074C9">
        <w:rPr>
          <w:rFonts w:ascii="Times New Roman" w:eastAsia="Times New Roman" w:hAnsi="Times New Roman" w:cs="Times New Roman"/>
          <w:sz w:val="24"/>
          <w:szCs w:val="24"/>
        </w:rPr>
        <w:t xml:space="preserve"> r.</w:t>
      </w:r>
    </w:p>
    <w:p w14:paraId="2B08FE83"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35548691"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59D6199C"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1CE6730D"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3F773174" w14:textId="77777777" w:rsidR="00E07AF9" w:rsidRDefault="00E07AF9" w:rsidP="00964756">
      <w:pPr>
        <w:tabs>
          <w:tab w:val="left" w:pos="335"/>
          <w:tab w:val="center" w:pos="4705"/>
        </w:tabs>
        <w:spacing w:after="0"/>
        <w:rPr>
          <w:rFonts w:ascii="Times New Roman" w:eastAsia="Times New Roman" w:hAnsi="Times New Roman" w:cs="Times New Roman"/>
          <w:b/>
          <w:sz w:val="24"/>
          <w:szCs w:val="24"/>
        </w:rPr>
      </w:pPr>
    </w:p>
    <w:p w14:paraId="34DB9663" w14:textId="205BEFEC" w:rsidR="002E6E0F" w:rsidRPr="005D69AC" w:rsidRDefault="002E6E0F" w:rsidP="00964756">
      <w:pPr>
        <w:jc w:val="center"/>
        <w:rPr>
          <w:rFonts w:ascii="Times New Roman" w:eastAsia="Times New Roman" w:hAnsi="Times New Roman" w:cs="Times New Roman"/>
          <w:b/>
          <w:sz w:val="32"/>
          <w:szCs w:val="32"/>
        </w:rPr>
      </w:pPr>
      <w:r w:rsidRPr="005D69AC">
        <w:rPr>
          <w:rFonts w:ascii="Times New Roman" w:eastAsia="Times New Roman" w:hAnsi="Times New Roman" w:cs="Times New Roman"/>
          <w:b/>
          <w:sz w:val="32"/>
          <w:szCs w:val="32"/>
        </w:rPr>
        <w:t>Opis Przedmiotu Zamówienia</w:t>
      </w:r>
    </w:p>
    <w:p w14:paraId="67252868" w14:textId="77777777" w:rsidR="002E6E0F" w:rsidRPr="005D69AC" w:rsidRDefault="002E6E0F" w:rsidP="00964756">
      <w:pPr>
        <w:spacing w:after="0"/>
        <w:jc w:val="center"/>
        <w:rPr>
          <w:rFonts w:ascii="Times New Roman" w:eastAsia="Times New Roman" w:hAnsi="Times New Roman" w:cs="Times New Roman"/>
          <w:b/>
          <w:sz w:val="32"/>
          <w:szCs w:val="32"/>
        </w:rPr>
      </w:pPr>
    </w:p>
    <w:p w14:paraId="178C12D2" w14:textId="77777777" w:rsidR="002E6E0F" w:rsidRPr="00B074C9" w:rsidRDefault="002E6E0F" w:rsidP="00ED4D7A">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sz w:val="24"/>
          <w:szCs w:val="24"/>
        </w:rPr>
        <w:t>Nazwa zamówienia</w:t>
      </w:r>
    </w:p>
    <w:p w14:paraId="0B05E3A8" w14:textId="77777777" w:rsidR="00BF4D14" w:rsidRPr="00B074C9" w:rsidRDefault="00BF4D14" w:rsidP="00BF4D14">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79004BB8" w14:textId="7611F0A9" w:rsidR="00BF4D14" w:rsidRPr="005D69AC" w:rsidRDefault="00BF4D14" w:rsidP="00BF4D14">
      <w:pPr>
        <w:pBdr>
          <w:top w:val="nil"/>
          <w:left w:val="nil"/>
          <w:bottom w:val="nil"/>
          <w:right w:val="nil"/>
          <w:between w:val="nil"/>
        </w:pBdr>
        <w:spacing w:after="0" w:line="288" w:lineRule="auto"/>
        <w:ind w:left="426"/>
        <w:jc w:val="center"/>
        <w:rPr>
          <w:rFonts w:ascii="Times New Roman" w:hAnsi="Times New Roman" w:cs="Times New Roman"/>
          <w:b/>
          <w:bCs/>
          <w:sz w:val="28"/>
          <w:szCs w:val="28"/>
        </w:rPr>
      </w:pPr>
      <w:r w:rsidRPr="005D69AC">
        <w:rPr>
          <w:rFonts w:ascii="Times New Roman" w:hAnsi="Times New Roman" w:cs="Times New Roman"/>
          <w:b/>
          <w:bCs/>
          <w:sz w:val="28"/>
          <w:szCs w:val="28"/>
        </w:rPr>
        <w:t>„Energomodernizacja kompleksu budynków należących do Parafii pw. Wniebowzięcia Najświętszej Maryi Panny w Nowym Wiśniczu”</w:t>
      </w:r>
    </w:p>
    <w:p w14:paraId="4BC07897" w14:textId="77777777" w:rsidR="006A6704" w:rsidRDefault="006A6704" w:rsidP="00964756">
      <w:pPr>
        <w:spacing w:after="0" w:line="288" w:lineRule="auto"/>
        <w:jc w:val="both"/>
        <w:rPr>
          <w:rFonts w:ascii="Times New Roman" w:eastAsia="Times New Roman" w:hAnsi="Times New Roman" w:cs="Times New Roman"/>
          <w:sz w:val="24"/>
          <w:szCs w:val="24"/>
        </w:rPr>
      </w:pPr>
    </w:p>
    <w:p w14:paraId="59918997" w14:textId="18C682B7" w:rsidR="00D17535" w:rsidRDefault="00D17535" w:rsidP="00D17535">
      <w:pPr>
        <w:pBdr>
          <w:top w:val="nil"/>
          <w:left w:val="nil"/>
          <w:bottom w:val="nil"/>
          <w:right w:val="nil"/>
          <w:between w:val="nil"/>
        </w:pBdr>
        <w:spacing w:line="240" w:lineRule="auto"/>
        <w:ind w:hanging="2"/>
        <w:rPr>
          <w:rFonts w:ascii="Arial" w:eastAsiaTheme="minorHAnsi" w:hAnsi="Arial" w:cs="Arial"/>
          <w:b/>
          <w:bCs/>
          <w:snapToGrid w:val="0"/>
          <w:color w:val="00000A"/>
          <w:lang w:eastAsia="en-US"/>
        </w:rPr>
      </w:pPr>
      <w:r w:rsidRPr="00D17535">
        <w:rPr>
          <w:rFonts w:ascii="Arial" w:eastAsiaTheme="minorHAnsi" w:hAnsi="Arial" w:cs="Arial"/>
          <w:b/>
          <w:bCs/>
          <w:snapToGrid w:val="0"/>
          <w:color w:val="00000A"/>
          <w:lang w:eastAsia="en-US"/>
        </w:rPr>
        <w:t>Zaprojektuj i wybuduj całość przedsięwzięcia</w:t>
      </w:r>
      <w:r w:rsidR="002B37CC">
        <w:rPr>
          <w:rFonts w:ascii="Arial" w:eastAsiaTheme="minorHAnsi" w:hAnsi="Arial" w:cs="Arial"/>
          <w:b/>
          <w:bCs/>
          <w:snapToGrid w:val="0"/>
          <w:color w:val="00000A"/>
          <w:lang w:eastAsia="en-US"/>
        </w:rPr>
        <w:t xml:space="preserve"> </w:t>
      </w:r>
      <w:r w:rsidRPr="00D17535">
        <w:rPr>
          <w:rFonts w:ascii="Arial" w:eastAsiaTheme="minorHAnsi" w:hAnsi="Arial" w:cs="Arial"/>
          <w:b/>
          <w:bCs/>
          <w:snapToGrid w:val="0"/>
          <w:color w:val="00000A"/>
          <w:lang w:eastAsia="en-US"/>
        </w:rPr>
        <w:t>:</w:t>
      </w:r>
    </w:p>
    <w:p w14:paraId="1291692B" w14:textId="6F7C636C" w:rsidR="00B70E9A" w:rsidRDefault="00B70E9A" w:rsidP="00D17535">
      <w:pPr>
        <w:pBdr>
          <w:top w:val="nil"/>
          <w:left w:val="nil"/>
          <w:bottom w:val="nil"/>
          <w:right w:val="nil"/>
          <w:between w:val="nil"/>
        </w:pBdr>
        <w:spacing w:line="240" w:lineRule="auto"/>
        <w:ind w:hanging="2"/>
        <w:rPr>
          <w:rFonts w:ascii="Arial" w:eastAsiaTheme="minorHAnsi" w:hAnsi="Arial" w:cs="Arial"/>
          <w:b/>
          <w:bCs/>
          <w:snapToGrid w:val="0"/>
          <w:color w:val="00000A"/>
          <w:lang w:eastAsia="en-US"/>
        </w:rPr>
      </w:pPr>
    </w:p>
    <w:p w14:paraId="687F6A72" w14:textId="4404D3AC" w:rsidR="00B70E9A" w:rsidRPr="00C228DF" w:rsidRDefault="00B70E9A" w:rsidP="00DF71B1">
      <w:pPr>
        <w:pBdr>
          <w:top w:val="nil"/>
          <w:left w:val="nil"/>
          <w:bottom w:val="nil"/>
          <w:right w:val="nil"/>
          <w:between w:val="nil"/>
        </w:pBdr>
        <w:spacing w:line="240" w:lineRule="auto"/>
        <w:ind w:hanging="2"/>
        <w:jc w:val="both"/>
        <w:rPr>
          <w:rFonts w:ascii="Arial" w:eastAsiaTheme="minorHAnsi" w:hAnsi="Arial" w:cs="Arial"/>
          <w:snapToGrid w:val="0"/>
          <w:color w:val="00000A"/>
          <w:u w:val="single"/>
          <w:lang w:eastAsia="en-US"/>
        </w:rPr>
      </w:pPr>
      <w:r w:rsidRPr="00C228DF">
        <w:rPr>
          <w:rFonts w:ascii="Arial" w:eastAsiaTheme="minorHAnsi" w:hAnsi="Arial" w:cs="Arial"/>
          <w:snapToGrid w:val="0"/>
          <w:color w:val="00000A"/>
          <w:u w:val="single"/>
          <w:lang w:eastAsia="en-US"/>
        </w:rPr>
        <w:t>Dla budynku Kościoła:</w:t>
      </w:r>
    </w:p>
    <w:p w14:paraId="7B237AD7" w14:textId="54C58145" w:rsidR="00B70E9A" w:rsidRPr="00D17535" w:rsidRDefault="00B70E9A" w:rsidP="00DF71B1">
      <w:pPr>
        <w:pBdr>
          <w:top w:val="nil"/>
          <w:left w:val="nil"/>
          <w:bottom w:val="nil"/>
          <w:right w:val="nil"/>
          <w:between w:val="nil"/>
        </w:pBdr>
        <w:spacing w:line="240" w:lineRule="auto"/>
        <w:ind w:hanging="2"/>
        <w:jc w:val="both"/>
        <w:rPr>
          <w:rFonts w:ascii="Arial" w:eastAsiaTheme="minorHAnsi" w:hAnsi="Arial" w:cs="Arial"/>
          <w:snapToGrid w:val="0"/>
          <w:color w:val="00000A"/>
          <w:lang w:eastAsia="en-US"/>
        </w:rPr>
      </w:pPr>
      <w:r>
        <w:rPr>
          <w:rFonts w:ascii="Arial" w:eastAsiaTheme="minorHAnsi" w:hAnsi="Arial" w:cs="Arial"/>
          <w:snapToGrid w:val="0"/>
          <w:color w:val="00000A"/>
          <w:lang w:eastAsia="en-US"/>
        </w:rPr>
        <w:t>Montaż zewnętrznych osłon okiennych</w:t>
      </w:r>
      <w:r w:rsidRPr="00D17535">
        <w:rPr>
          <w:rFonts w:ascii="Arial" w:eastAsiaTheme="minorHAnsi" w:hAnsi="Arial" w:cs="Arial"/>
          <w:snapToGrid w:val="0"/>
          <w:color w:val="00000A"/>
          <w:lang w:eastAsia="en-US"/>
        </w:rPr>
        <w:t>, modernizację systemu grzewczego z centralą grzewczą nawiewno-wywiewną  z rekuperacją i destryfikatorami ,  modernizację systemu przygotowania  ciepła dla centrali grzewczej i dla przygotowania ciepłej wody użytkowej poprzez montaż absorpcyjnych pomp ciepła zasilanych gazem z gruntowym wymiennikiem ciepła jako sondami pionowymi w odwiertach</w:t>
      </w:r>
      <w:r>
        <w:rPr>
          <w:rFonts w:ascii="Arial" w:eastAsiaTheme="minorHAnsi" w:hAnsi="Arial" w:cs="Arial"/>
          <w:snapToGrid w:val="0"/>
          <w:color w:val="00000A"/>
          <w:lang w:eastAsia="en-US"/>
        </w:rPr>
        <w:t xml:space="preserve"> oraz</w:t>
      </w:r>
      <w:r w:rsidRPr="00D17535">
        <w:rPr>
          <w:rFonts w:ascii="Arial" w:eastAsiaTheme="minorHAnsi" w:hAnsi="Arial" w:cs="Arial"/>
          <w:snapToGrid w:val="0"/>
          <w:color w:val="00000A"/>
          <w:lang w:eastAsia="en-US"/>
        </w:rPr>
        <w:t xml:space="preserve"> systemu zarządzania energią ( BMS). </w:t>
      </w:r>
    </w:p>
    <w:p w14:paraId="4B34425A" w14:textId="2BC4EF09" w:rsidR="00D17535" w:rsidRPr="00C228DF" w:rsidRDefault="00D17535" w:rsidP="00ED4D7A">
      <w:pPr>
        <w:pBdr>
          <w:top w:val="nil"/>
          <w:left w:val="nil"/>
          <w:bottom w:val="nil"/>
          <w:right w:val="nil"/>
          <w:between w:val="nil"/>
        </w:pBdr>
        <w:spacing w:line="240" w:lineRule="auto"/>
        <w:jc w:val="both"/>
        <w:rPr>
          <w:rFonts w:ascii="Arial" w:eastAsiaTheme="minorHAnsi" w:hAnsi="Arial" w:cs="Arial"/>
          <w:snapToGrid w:val="0"/>
          <w:color w:val="00000A"/>
          <w:u w:val="single"/>
          <w:lang w:eastAsia="en-US"/>
        </w:rPr>
      </w:pPr>
      <w:r w:rsidRPr="00C228DF">
        <w:rPr>
          <w:rFonts w:ascii="Arial" w:eastAsiaTheme="minorHAnsi" w:hAnsi="Arial" w:cs="Arial"/>
          <w:snapToGrid w:val="0"/>
          <w:color w:val="00000A"/>
          <w:u w:val="single"/>
          <w:lang w:eastAsia="en-US"/>
        </w:rPr>
        <w:t>Dla budynku plebanii</w:t>
      </w:r>
      <w:r w:rsidR="00C228DF" w:rsidRPr="00C228DF">
        <w:rPr>
          <w:rFonts w:ascii="Arial" w:eastAsiaTheme="minorHAnsi" w:hAnsi="Arial" w:cs="Arial"/>
          <w:snapToGrid w:val="0"/>
          <w:color w:val="00000A"/>
          <w:u w:val="single"/>
          <w:lang w:eastAsia="en-US"/>
        </w:rPr>
        <w:t>:</w:t>
      </w:r>
    </w:p>
    <w:p w14:paraId="2EE24658" w14:textId="16F96811" w:rsidR="00D17535" w:rsidRDefault="00FF56D1" w:rsidP="00DF71B1">
      <w:pPr>
        <w:pBdr>
          <w:top w:val="nil"/>
          <w:left w:val="nil"/>
          <w:bottom w:val="nil"/>
          <w:right w:val="nil"/>
          <w:between w:val="nil"/>
        </w:pBdr>
        <w:spacing w:line="240" w:lineRule="auto"/>
        <w:ind w:hanging="2"/>
        <w:jc w:val="both"/>
        <w:rPr>
          <w:rFonts w:ascii="Arial" w:eastAsiaTheme="minorHAnsi" w:hAnsi="Arial" w:cs="Arial"/>
          <w:snapToGrid w:val="0"/>
          <w:color w:val="00000A"/>
          <w:lang w:eastAsia="en-US"/>
        </w:rPr>
      </w:pPr>
      <w:r>
        <w:rPr>
          <w:rFonts w:ascii="Arial" w:eastAsiaTheme="minorHAnsi" w:hAnsi="Arial" w:cs="Arial"/>
          <w:snapToGrid w:val="0"/>
          <w:color w:val="00000A"/>
          <w:lang w:eastAsia="en-US"/>
        </w:rPr>
        <w:t>M</w:t>
      </w:r>
      <w:r w:rsidR="00D17535" w:rsidRPr="00D17535">
        <w:rPr>
          <w:rFonts w:ascii="Arial" w:eastAsiaTheme="minorHAnsi" w:hAnsi="Arial" w:cs="Arial"/>
          <w:snapToGrid w:val="0"/>
          <w:color w:val="00000A"/>
          <w:lang w:eastAsia="en-US"/>
        </w:rPr>
        <w:t xml:space="preserve">odernizację systemu grzewczego i modernizację systemu przygotowania ciepłej wody użytkowej w oparciu o gazowe absorpcyjne pompy ciepła wraz z pionowymi sondami gruntowymi oraz systemu zarządzania energią (BMS). </w:t>
      </w:r>
    </w:p>
    <w:p w14:paraId="5F630B04" w14:textId="19FE7E77" w:rsidR="00B70E9A" w:rsidRPr="00C228DF" w:rsidRDefault="00B70E9A" w:rsidP="00DF71B1">
      <w:pPr>
        <w:pBdr>
          <w:top w:val="nil"/>
          <w:left w:val="nil"/>
          <w:bottom w:val="nil"/>
          <w:right w:val="nil"/>
          <w:between w:val="nil"/>
        </w:pBdr>
        <w:spacing w:line="240" w:lineRule="auto"/>
        <w:jc w:val="both"/>
        <w:rPr>
          <w:rFonts w:ascii="Arial" w:eastAsiaTheme="minorHAnsi" w:hAnsi="Arial" w:cs="Arial"/>
          <w:snapToGrid w:val="0"/>
          <w:color w:val="00000A"/>
          <w:u w:val="single"/>
          <w:lang w:eastAsia="en-US"/>
        </w:rPr>
      </w:pPr>
      <w:r w:rsidRPr="00C228DF">
        <w:rPr>
          <w:rFonts w:ascii="Arial" w:eastAsiaTheme="minorHAnsi" w:hAnsi="Arial" w:cs="Arial"/>
          <w:snapToGrid w:val="0"/>
          <w:color w:val="00000A"/>
          <w:u w:val="single"/>
          <w:lang w:eastAsia="en-US"/>
        </w:rPr>
        <w:t>Dla budynku domu parafialnego</w:t>
      </w:r>
      <w:r w:rsidR="00C228DF">
        <w:rPr>
          <w:rFonts w:ascii="Arial" w:eastAsiaTheme="minorHAnsi" w:hAnsi="Arial" w:cs="Arial"/>
          <w:snapToGrid w:val="0"/>
          <w:color w:val="00000A"/>
          <w:u w:val="single"/>
          <w:lang w:eastAsia="en-US"/>
        </w:rPr>
        <w:t>:</w:t>
      </w:r>
      <w:r w:rsidRPr="00C228DF">
        <w:rPr>
          <w:rFonts w:ascii="Arial" w:eastAsiaTheme="minorHAnsi" w:hAnsi="Arial" w:cs="Arial"/>
          <w:snapToGrid w:val="0"/>
          <w:color w:val="00000A"/>
          <w:u w:val="single"/>
          <w:lang w:eastAsia="en-US"/>
        </w:rPr>
        <w:t xml:space="preserve"> </w:t>
      </w:r>
    </w:p>
    <w:p w14:paraId="75AA816D" w14:textId="72714E45" w:rsidR="00B70E9A" w:rsidRPr="00D17535" w:rsidRDefault="00B70E9A" w:rsidP="00DF71B1">
      <w:pPr>
        <w:pBdr>
          <w:top w:val="nil"/>
          <w:left w:val="nil"/>
          <w:bottom w:val="nil"/>
          <w:right w:val="nil"/>
          <w:between w:val="nil"/>
        </w:pBdr>
        <w:spacing w:line="240" w:lineRule="auto"/>
        <w:ind w:hanging="2"/>
        <w:jc w:val="both"/>
        <w:rPr>
          <w:rFonts w:ascii="Arial" w:eastAsiaTheme="minorHAnsi" w:hAnsi="Arial" w:cs="Arial"/>
          <w:snapToGrid w:val="0"/>
          <w:color w:val="00000A"/>
          <w:lang w:eastAsia="en-US"/>
        </w:rPr>
      </w:pPr>
      <w:r w:rsidRPr="00D17535">
        <w:rPr>
          <w:rFonts w:ascii="Arial" w:eastAsiaTheme="minorHAnsi" w:hAnsi="Arial" w:cs="Arial"/>
          <w:snapToGrid w:val="0"/>
          <w:color w:val="00000A"/>
          <w:lang w:eastAsia="en-US"/>
        </w:rPr>
        <w:t xml:space="preserve">Docieplenia przegród zewnętrznych budynku (ścian, stropów, stropodachów), docieplenia ościeży okiennych i drzwiowych,  </w:t>
      </w:r>
      <w:r>
        <w:rPr>
          <w:rFonts w:ascii="Arial" w:eastAsiaTheme="minorHAnsi" w:hAnsi="Arial" w:cs="Arial"/>
          <w:snapToGrid w:val="0"/>
          <w:color w:val="00000A"/>
          <w:lang w:eastAsia="en-US"/>
        </w:rPr>
        <w:t xml:space="preserve">wymiana </w:t>
      </w:r>
      <w:r w:rsidRPr="00D17535">
        <w:rPr>
          <w:rFonts w:ascii="Arial" w:eastAsiaTheme="minorHAnsi" w:hAnsi="Arial" w:cs="Arial"/>
          <w:snapToGrid w:val="0"/>
          <w:color w:val="00000A"/>
          <w:lang w:eastAsia="en-US"/>
        </w:rPr>
        <w:t>drzwi zewnętrznych, modernizacj</w:t>
      </w:r>
      <w:r>
        <w:rPr>
          <w:rFonts w:ascii="Arial" w:eastAsiaTheme="minorHAnsi" w:hAnsi="Arial" w:cs="Arial"/>
          <w:snapToGrid w:val="0"/>
          <w:color w:val="00000A"/>
          <w:lang w:eastAsia="en-US"/>
        </w:rPr>
        <w:t>a</w:t>
      </w:r>
      <w:r w:rsidRPr="00D17535">
        <w:rPr>
          <w:rFonts w:ascii="Arial" w:eastAsiaTheme="minorHAnsi" w:hAnsi="Arial" w:cs="Arial"/>
          <w:snapToGrid w:val="0"/>
          <w:color w:val="00000A"/>
          <w:lang w:eastAsia="en-US"/>
        </w:rPr>
        <w:t xml:space="preserve"> systemu grzewczego i modernizacj</w:t>
      </w:r>
      <w:r>
        <w:rPr>
          <w:rFonts w:ascii="Arial" w:eastAsiaTheme="minorHAnsi" w:hAnsi="Arial" w:cs="Arial"/>
          <w:snapToGrid w:val="0"/>
          <w:color w:val="00000A"/>
          <w:lang w:eastAsia="en-US"/>
        </w:rPr>
        <w:t>a</w:t>
      </w:r>
      <w:r w:rsidRPr="00D17535">
        <w:rPr>
          <w:rFonts w:ascii="Arial" w:eastAsiaTheme="minorHAnsi" w:hAnsi="Arial" w:cs="Arial"/>
          <w:snapToGrid w:val="0"/>
          <w:color w:val="00000A"/>
          <w:lang w:eastAsia="en-US"/>
        </w:rPr>
        <w:t xml:space="preserve"> systemu przygotowania ciepłej wody użytkowej w oparciu </w:t>
      </w:r>
      <w:r w:rsidR="00DF71B1">
        <w:rPr>
          <w:rFonts w:ascii="Arial" w:eastAsiaTheme="minorHAnsi" w:hAnsi="Arial" w:cs="Arial"/>
          <w:snapToGrid w:val="0"/>
          <w:color w:val="00000A"/>
          <w:lang w:eastAsia="en-US"/>
        </w:rPr>
        <w:br/>
      </w:r>
      <w:r w:rsidRPr="00D17535">
        <w:rPr>
          <w:rFonts w:ascii="Arial" w:eastAsiaTheme="minorHAnsi" w:hAnsi="Arial" w:cs="Arial"/>
          <w:snapToGrid w:val="0"/>
          <w:color w:val="00000A"/>
          <w:lang w:eastAsia="en-US"/>
        </w:rPr>
        <w:t>o gazowe absorpcyjne pompy ciepła wraz z pionowymi sondami gruntowymi oraz</w:t>
      </w:r>
      <w:r>
        <w:rPr>
          <w:rFonts w:ascii="Arial" w:eastAsiaTheme="minorHAnsi" w:hAnsi="Arial" w:cs="Arial"/>
          <w:snapToGrid w:val="0"/>
          <w:color w:val="00000A"/>
          <w:lang w:eastAsia="en-US"/>
        </w:rPr>
        <w:t xml:space="preserve"> instalacja</w:t>
      </w:r>
      <w:r w:rsidRPr="00D17535">
        <w:rPr>
          <w:rFonts w:ascii="Arial" w:eastAsiaTheme="minorHAnsi" w:hAnsi="Arial" w:cs="Arial"/>
          <w:snapToGrid w:val="0"/>
          <w:color w:val="00000A"/>
          <w:lang w:eastAsia="en-US"/>
        </w:rPr>
        <w:t xml:space="preserve"> systemu zarządzania energią (BMS).</w:t>
      </w:r>
    </w:p>
    <w:p w14:paraId="44899F47" w14:textId="6EB05157" w:rsidR="00B70E9A" w:rsidRDefault="00B70E9A" w:rsidP="004A1DD9">
      <w:pPr>
        <w:pBdr>
          <w:top w:val="nil"/>
          <w:left w:val="nil"/>
          <w:bottom w:val="nil"/>
          <w:right w:val="nil"/>
          <w:between w:val="nil"/>
        </w:pBdr>
        <w:spacing w:line="240" w:lineRule="auto"/>
        <w:rPr>
          <w:rFonts w:ascii="Arial" w:eastAsiaTheme="minorHAnsi" w:hAnsi="Arial" w:cs="Arial"/>
          <w:snapToGrid w:val="0"/>
          <w:color w:val="00000A"/>
          <w:lang w:eastAsia="en-US"/>
        </w:rPr>
      </w:pPr>
    </w:p>
    <w:p w14:paraId="7D2D5BAE" w14:textId="77777777" w:rsidR="00B70E9A" w:rsidRPr="00D17535" w:rsidRDefault="00B70E9A" w:rsidP="00D17535">
      <w:pPr>
        <w:pBdr>
          <w:top w:val="nil"/>
          <w:left w:val="nil"/>
          <w:bottom w:val="nil"/>
          <w:right w:val="nil"/>
          <w:between w:val="nil"/>
        </w:pBdr>
        <w:spacing w:line="240" w:lineRule="auto"/>
        <w:ind w:hanging="2"/>
        <w:rPr>
          <w:rFonts w:ascii="Arial" w:eastAsiaTheme="minorHAnsi" w:hAnsi="Arial" w:cs="Arial"/>
          <w:snapToGrid w:val="0"/>
          <w:color w:val="00000A"/>
          <w:lang w:eastAsia="en-US"/>
        </w:rPr>
      </w:pPr>
    </w:p>
    <w:p w14:paraId="50093E92" w14:textId="0DB24F91" w:rsidR="003D4FFB" w:rsidRDefault="003D4FFB" w:rsidP="00D17535">
      <w:pPr>
        <w:pBdr>
          <w:top w:val="nil"/>
          <w:left w:val="nil"/>
          <w:bottom w:val="nil"/>
          <w:right w:val="nil"/>
          <w:between w:val="nil"/>
        </w:pBdr>
        <w:spacing w:line="240" w:lineRule="auto"/>
        <w:rPr>
          <w:rFonts w:ascii="Arial" w:eastAsiaTheme="minorHAnsi" w:hAnsi="Arial" w:cs="Arial"/>
          <w:snapToGrid w:val="0"/>
          <w:color w:val="00000A"/>
          <w:lang w:eastAsia="en-US"/>
        </w:rPr>
      </w:pPr>
    </w:p>
    <w:p w14:paraId="1277D95F" w14:textId="59B32146" w:rsidR="003D4FFB" w:rsidRDefault="00F826AE" w:rsidP="003D4FFB">
      <w:pPr>
        <w:pBdr>
          <w:top w:val="nil"/>
          <w:left w:val="nil"/>
          <w:bottom w:val="nil"/>
          <w:right w:val="nil"/>
          <w:between w:val="nil"/>
        </w:pBdr>
        <w:spacing w:after="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Nazwa właściciela i a</w:t>
      </w:r>
      <w:r w:rsidR="003D4FFB" w:rsidRPr="00B074C9">
        <w:rPr>
          <w:rFonts w:ascii="Times New Roman" w:eastAsia="Times New Roman" w:hAnsi="Times New Roman" w:cs="Times New Roman"/>
          <w:b/>
          <w:sz w:val="24"/>
          <w:szCs w:val="24"/>
        </w:rPr>
        <w:t>dres obiektu budowlanego, którego dotyczy program funkcjonalno-użytkowy</w:t>
      </w:r>
      <w:r w:rsidR="003D4FFB">
        <w:rPr>
          <w:rFonts w:ascii="Times New Roman" w:eastAsia="Times New Roman" w:hAnsi="Times New Roman" w:cs="Times New Roman"/>
          <w:b/>
          <w:sz w:val="24"/>
          <w:szCs w:val="24"/>
        </w:rPr>
        <w:t>:</w:t>
      </w:r>
    </w:p>
    <w:p w14:paraId="1ADABA33" w14:textId="77777777" w:rsidR="003D4FFB" w:rsidRDefault="003D4FFB" w:rsidP="003D4FFB">
      <w:pPr>
        <w:pBdr>
          <w:top w:val="nil"/>
          <w:left w:val="nil"/>
          <w:bottom w:val="nil"/>
          <w:right w:val="nil"/>
          <w:between w:val="nil"/>
        </w:pBdr>
        <w:spacing w:after="0" w:line="288" w:lineRule="auto"/>
        <w:ind w:left="426"/>
        <w:jc w:val="center"/>
        <w:rPr>
          <w:rFonts w:ascii="Times New Roman" w:eastAsia="Times New Roman" w:hAnsi="Times New Roman" w:cs="Times New Roman"/>
          <w:b/>
          <w:sz w:val="24"/>
          <w:szCs w:val="24"/>
        </w:rPr>
      </w:pPr>
    </w:p>
    <w:p w14:paraId="512F7043" w14:textId="5289DCA6" w:rsidR="003D4FFB" w:rsidRPr="0024018C" w:rsidRDefault="003D4FFB" w:rsidP="003D4FFB">
      <w:pPr>
        <w:pBdr>
          <w:top w:val="nil"/>
          <w:left w:val="nil"/>
          <w:bottom w:val="nil"/>
          <w:right w:val="nil"/>
          <w:between w:val="nil"/>
        </w:pBdr>
        <w:spacing w:after="0" w:line="288" w:lineRule="auto"/>
        <w:ind w:left="426"/>
        <w:jc w:val="center"/>
        <w:rPr>
          <w:rFonts w:ascii="Times New Roman" w:eastAsia="Times New Roman" w:hAnsi="Times New Roman" w:cs="Times New Roman"/>
          <w:b/>
          <w:sz w:val="24"/>
          <w:szCs w:val="24"/>
        </w:rPr>
      </w:pPr>
      <w:r w:rsidRPr="0024018C">
        <w:rPr>
          <w:rFonts w:ascii="Times New Roman" w:eastAsia="Times New Roman" w:hAnsi="Times New Roman" w:cs="Times New Roman"/>
          <w:b/>
          <w:sz w:val="24"/>
          <w:szCs w:val="24"/>
        </w:rPr>
        <w:t>Parafia Rzymskokatolicka pw. Wniebowzię</w:t>
      </w:r>
      <w:r>
        <w:rPr>
          <w:rFonts w:ascii="Times New Roman" w:eastAsia="Times New Roman" w:hAnsi="Times New Roman" w:cs="Times New Roman"/>
          <w:b/>
          <w:sz w:val="24"/>
          <w:szCs w:val="24"/>
        </w:rPr>
        <w:t xml:space="preserve">cia </w:t>
      </w:r>
      <w:r w:rsidRPr="0024018C">
        <w:rPr>
          <w:rFonts w:ascii="Times New Roman" w:eastAsia="Times New Roman" w:hAnsi="Times New Roman" w:cs="Times New Roman"/>
          <w:b/>
          <w:sz w:val="24"/>
          <w:szCs w:val="24"/>
        </w:rPr>
        <w:t>Najświętszej Maryi Panny</w:t>
      </w:r>
    </w:p>
    <w:p w14:paraId="23F29F58" w14:textId="77777777" w:rsidR="003D4FFB" w:rsidRPr="0024018C" w:rsidRDefault="003D4FFB" w:rsidP="003D4FFB">
      <w:pPr>
        <w:pBdr>
          <w:top w:val="nil"/>
          <w:left w:val="nil"/>
          <w:bottom w:val="nil"/>
          <w:right w:val="nil"/>
          <w:between w:val="nil"/>
        </w:pBdr>
        <w:spacing w:after="0" w:line="288" w:lineRule="auto"/>
        <w:ind w:left="426"/>
        <w:jc w:val="center"/>
        <w:rPr>
          <w:rFonts w:ascii="Times New Roman" w:eastAsia="Times New Roman" w:hAnsi="Times New Roman" w:cs="Times New Roman"/>
          <w:b/>
          <w:sz w:val="24"/>
          <w:szCs w:val="24"/>
        </w:rPr>
      </w:pPr>
      <w:r w:rsidRPr="0024018C">
        <w:rPr>
          <w:rFonts w:ascii="Times New Roman" w:eastAsia="Times New Roman" w:hAnsi="Times New Roman" w:cs="Times New Roman"/>
          <w:b/>
          <w:sz w:val="24"/>
          <w:szCs w:val="24"/>
        </w:rPr>
        <w:t>w Nowym Wiśniczu</w:t>
      </w:r>
    </w:p>
    <w:p w14:paraId="2DD7C71D" w14:textId="77777777" w:rsidR="003D4FFB" w:rsidRPr="0024018C" w:rsidRDefault="003D4FFB" w:rsidP="003D4FFB">
      <w:pPr>
        <w:pBdr>
          <w:top w:val="nil"/>
          <w:left w:val="nil"/>
          <w:bottom w:val="nil"/>
          <w:right w:val="nil"/>
          <w:between w:val="nil"/>
        </w:pBdr>
        <w:spacing w:after="0" w:line="288" w:lineRule="auto"/>
        <w:ind w:left="426"/>
        <w:jc w:val="center"/>
        <w:rPr>
          <w:rFonts w:ascii="Times New Roman" w:eastAsia="Times New Roman" w:hAnsi="Times New Roman" w:cs="Times New Roman"/>
          <w:b/>
          <w:sz w:val="24"/>
          <w:szCs w:val="24"/>
        </w:rPr>
      </w:pPr>
      <w:r w:rsidRPr="0024018C">
        <w:rPr>
          <w:rFonts w:ascii="Times New Roman" w:eastAsia="Times New Roman" w:hAnsi="Times New Roman" w:cs="Times New Roman"/>
          <w:b/>
          <w:sz w:val="24"/>
          <w:szCs w:val="24"/>
        </w:rPr>
        <w:t>ul. Plac Kościelny 2</w:t>
      </w:r>
    </w:p>
    <w:p w14:paraId="49FE7CB3" w14:textId="77777777" w:rsidR="003D4FFB" w:rsidRDefault="003D4FFB" w:rsidP="003D4FFB">
      <w:pPr>
        <w:pBdr>
          <w:top w:val="nil"/>
          <w:left w:val="nil"/>
          <w:bottom w:val="nil"/>
          <w:right w:val="nil"/>
          <w:between w:val="nil"/>
        </w:pBdr>
        <w:spacing w:after="0" w:line="288" w:lineRule="auto"/>
        <w:ind w:left="426"/>
        <w:jc w:val="center"/>
        <w:rPr>
          <w:rFonts w:ascii="Times New Roman" w:eastAsia="Times New Roman" w:hAnsi="Times New Roman" w:cs="Times New Roman"/>
          <w:b/>
          <w:sz w:val="24"/>
          <w:szCs w:val="24"/>
        </w:rPr>
      </w:pPr>
      <w:r w:rsidRPr="0024018C">
        <w:rPr>
          <w:rFonts w:ascii="Times New Roman" w:eastAsia="Times New Roman" w:hAnsi="Times New Roman" w:cs="Times New Roman"/>
          <w:b/>
          <w:sz w:val="24"/>
          <w:szCs w:val="24"/>
        </w:rPr>
        <w:t>32-720 Nowy Wiśnicz</w:t>
      </w:r>
    </w:p>
    <w:p w14:paraId="0CA33011" w14:textId="6B77AD1A" w:rsidR="003D4FFB" w:rsidRDefault="003D4FFB" w:rsidP="003D4FFB">
      <w:pPr>
        <w:pBdr>
          <w:top w:val="nil"/>
          <w:left w:val="nil"/>
          <w:bottom w:val="nil"/>
          <w:right w:val="nil"/>
          <w:between w:val="nil"/>
        </w:pBdr>
        <w:spacing w:line="240" w:lineRule="auto"/>
        <w:jc w:val="center"/>
        <w:rPr>
          <w:rFonts w:ascii="Arial" w:eastAsiaTheme="minorHAnsi" w:hAnsi="Arial" w:cs="Arial"/>
          <w:snapToGrid w:val="0"/>
          <w:color w:val="00000A"/>
          <w:lang w:eastAsia="en-US"/>
        </w:rPr>
      </w:pPr>
    </w:p>
    <w:p w14:paraId="6938AFBC" w14:textId="27868DFD" w:rsidR="003D4FFB" w:rsidRDefault="003D4FFB" w:rsidP="00D17535">
      <w:pPr>
        <w:pBdr>
          <w:top w:val="nil"/>
          <w:left w:val="nil"/>
          <w:bottom w:val="nil"/>
          <w:right w:val="nil"/>
          <w:between w:val="nil"/>
        </w:pBdr>
        <w:spacing w:line="240" w:lineRule="auto"/>
        <w:rPr>
          <w:rFonts w:ascii="Arial" w:eastAsiaTheme="minorHAnsi" w:hAnsi="Arial" w:cs="Arial"/>
          <w:snapToGrid w:val="0"/>
          <w:color w:val="00000A"/>
          <w:lang w:eastAsia="en-US"/>
        </w:rPr>
      </w:pPr>
    </w:p>
    <w:p w14:paraId="61FB1788" w14:textId="78C2A05C" w:rsidR="00655054" w:rsidRDefault="00655054" w:rsidP="00D17535">
      <w:pPr>
        <w:pBdr>
          <w:top w:val="nil"/>
          <w:left w:val="nil"/>
          <w:bottom w:val="nil"/>
          <w:right w:val="nil"/>
          <w:between w:val="nil"/>
        </w:pBdr>
        <w:spacing w:line="240" w:lineRule="auto"/>
        <w:rPr>
          <w:rFonts w:ascii="Arial" w:eastAsiaTheme="minorHAnsi" w:hAnsi="Arial" w:cs="Arial"/>
          <w:snapToGrid w:val="0"/>
          <w:color w:val="00000A"/>
          <w:lang w:eastAsia="en-US"/>
        </w:rPr>
      </w:pPr>
    </w:p>
    <w:p w14:paraId="5D8ECF19" w14:textId="50508FD4" w:rsidR="00655054" w:rsidRPr="00655054" w:rsidRDefault="00655054" w:rsidP="00D17535">
      <w:pPr>
        <w:pBdr>
          <w:top w:val="nil"/>
          <w:left w:val="nil"/>
          <w:bottom w:val="nil"/>
          <w:right w:val="nil"/>
          <w:between w:val="nil"/>
        </w:pBdr>
        <w:spacing w:line="240" w:lineRule="auto"/>
        <w:rPr>
          <w:rFonts w:ascii="Arial" w:eastAsiaTheme="minorHAnsi" w:hAnsi="Arial" w:cs="Arial"/>
          <w:b/>
          <w:bCs/>
          <w:snapToGrid w:val="0"/>
          <w:color w:val="00000A"/>
          <w:u w:val="single"/>
          <w:lang w:eastAsia="en-US"/>
        </w:rPr>
      </w:pPr>
      <w:r w:rsidRPr="00655054">
        <w:rPr>
          <w:rFonts w:ascii="Arial" w:eastAsiaTheme="minorHAnsi" w:hAnsi="Arial" w:cs="Arial"/>
          <w:b/>
          <w:bCs/>
          <w:snapToGrid w:val="0"/>
          <w:color w:val="00000A"/>
          <w:u w:val="single"/>
          <w:lang w:eastAsia="en-US"/>
        </w:rPr>
        <w:lastRenderedPageBreak/>
        <w:t>Uwaga</w:t>
      </w:r>
    </w:p>
    <w:p w14:paraId="3E898E13" w14:textId="1AFCD95A" w:rsidR="00655054" w:rsidRPr="00655054" w:rsidRDefault="00655054" w:rsidP="00DF71B1">
      <w:pPr>
        <w:pBdr>
          <w:top w:val="nil"/>
          <w:left w:val="nil"/>
          <w:bottom w:val="nil"/>
          <w:right w:val="nil"/>
          <w:between w:val="nil"/>
        </w:pBdr>
        <w:spacing w:line="240" w:lineRule="auto"/>
        <w:jc w:val="both"/>
        <w:rPr>
          <w:rFonts w:ascii="Arial" w:eastAsiaTheme="minorHAnsi" w:hAnsi="Arial" w:cs="Arial"/>
          <w:b/>
          <w:bCs/>
          <w:snapToGrid w:val="0"/>
          <w:color w:val="00000A"/>
          <w:lang w:eastAsia="en-US"/>
        </w:rPr>
      </w:pPr>
      <w:r w:rsidRPr="00655054">
        <w:rPr>
          <w:rFonts w:ascii="Arial" w:eastAsiaTheme="minorHAnsi" w:hAnsi="Arial" w:cs="Arial"/>
          <w:b/>
          <w:bCs/>
          <w:snapToGrid w:val="0"/>
          <w:color w:val="00000A"/>
          <w:lang w:eastAsia="en-US"/>
        </w:rPr>
        <w:t xml:space="preserve">Wykonawca będzie realizował prace zgodnie z wszelkimi przepisami i zaleceniami władz publicznych i Zamawiającego a w szczególnością przepisami i zaleceniami wynikającymi z istniejącego stanu pandemii koronawirusa SARS-Cov-2  i oświadcza, że w kosztach oferty przewidział koszt wszelkich środków ostrożności w tym środków i sprzętu ochrony osobistej i że jest świadom, że brak przestrzegania przepisów </w:t>
      </w:r>
      <w:r w:rsidR="00DF71B1">
        <w:rPr>
          <w:rFonts w:ascii="Arial" w:eastAsiaTheme="minorHAnsi" w:hAnsi="Arial" w:cs="Arial"/>
          <w:b/>
          <w:bCs/>
          <w:snapToGrid w:val="0"/>
          <w:color w:val="00000A"/>
          <w:lang w:eastAsia="en-US"/>
        </w:rPr>
        <w:br/>
      </w:r>
      <w:r w:rsidRPr="00655054">
        <w:rPr>
          <w:rFonts w:ascii="Arial" w:eastAsiaTheme="minorHAnsi" w:hAnsi="Arial" w:cs="Arial"/>
          <w:b/>
          <w:bCs/>
          <w:snapToGrid w:val="0"/>
          <w:color w:val="00000A"/>
          <w:lang w:eastAsia="en-US"/>
        </w:rPr>
        <w:t xml:space="preserve">i zaleceń w tym względzie może być przyczyną wypowiedzenia umowy bez jakichkolwiek dodatkowych roszczeń ze strony wykonawcy. Dotyczy to również wprowadzenia przez Zamawiającego ewentualnie koniecznych przerw w realizacji zamówienia na czas wprowadzonych ograniczeń przez władze publiczne </w:t>
      </w:r>
      <w:r w:rsidR="00DF71B1">
        <w:rPr>
          <w:rFonts w:ascii="Arial" w:eastAsiaTheme="minorHAnsi" w:hAnsi="Arial" w:cs="Arial"/>
          <w:b/>
          <w:bCs/>
          <w:snapToGrid w:val="0"/>
          <w:color w:val="00000A"/>
          <w:lang w:eastAsia="en-US"/>
        </w:rPr>
        <w:br/>
      </w:r>
      <w:r w:rsidRPr="00655054">
        <w:rPr>
          <w:rFonts w:ascii="Arial" w:eastAsiaTheme="minorHAnsi" w:hAnsi="Arial" w:cs="Arial"/>
          <w:b/>
          <w:bCs/>
          <w:snapToGrid w:val="0"/>
          <w:color w:val="00000A"/>
          <w:lang w:eastAsia="en-US"/>
        </w:rPr>
        <w:t>i Zamawiającego.</w:t>
      </w:r>
    </w:p>
    <w:p w14:paraId="238B4EA1" w14:textId="77777777" w:rsidR="003D4FFB" w:rsidRDefault="003D4FFB" w:rsidP="00D17535">
      <w:pPr>
        <w:pBdr>
          <w:top w:val="nil"/>
          <w:left w:val="nil"/>
          <w:bottom w:val="nil"/>
          <w:right w:val="nil"/>
          <w:between w:val="nil"/>
        </w:pBdr>
        <w:spacing w:line="240" w:lineRule="auto"/>
        <w:rPr>
          <w:rFonts w:ascii="Arial" w:eastAsiaTheme="minorHAnsi" w:hAnsi="Arial" w:cs="Arial"/>
          <w:snapToGrid w:val="0"/>
          <w:color w:val="00000A"/>
          <w:lang w:eastAsia="en-US"/>
        </w:rPr>
      </w:pPr>
    </w:p>
    <w:p w14:paraId="7910596D" w14:textId="77777777" w:rsidR="00180439" w:rsidRPr="00DA4277" w:rsidRDefault="00180439" w:rsidP="00180439">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3F578880" w14:textId="77777777" w:rsidR="002E6E0F" w:rsidRPr="00B074C9" w:rsidRDefault="002E6E0F" w:rsidP="00964756">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Nazwy i kody CPV</w:t>
      </w:r>
    </w:p>
    <w:tbl>
      <w:tblPr>
        <w:tblW w:w="8820" w:type="dxa"/>
        <w:tblInd w:w="56" w:type="dxa"/>
        <w:tblCellMar>
          <w:left w:w="70" w:type="dxa"/>
          <w:right w:w="70" w:type="dxa"/>
        </w:tblCellMar>
        <w:tblLook w:val="04A0" w:firstRow="1" w:lastRow="0" w:firstColumn="1" w:lastColumn="0" w:noHBand="0" w:noVBand="1"/>
      </w:tblPr>
      <w:tblGrid>
        <w:gridCol w:w="3780"/>
        <w:gridCol w:w="5040"/>
      </w:tblGrid>
      <w:tr w:rsidR="002E6E0F" w:rsidRPr="00B074C9" w14:paraId="096AB2A7" w14:textId="77777777" w:rsidTr="006F0F39">
        <w:trPr>
          <w:trHeight w:val="278"/>
        </w:trPr>
        <w:tc>
          <w:tcPr>
            <w:tcW w:w="8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6C12" w14:textId="77777777" w:rsidR="002E6E0F" w:rsidRPr="00B074C9" w:rsidRDefault="002E6E0F" w:rsidP="006F0F39">
            <w:pPr>
              <w:spacing w:line="240" w:lineRule="auto"/>
              <w:ind w:hanging="2"/>
              <w:jc w:val="center"/>
              <w:rPr>
                <w:rFonts w:ascii="Times New Roman" w:eastAsia="Times New Roman" w:hAnsi="Times New Roman" w:cs="Times New Roman"/>
                <w:b/>
                <w:bCs/>
              </w:rPr>
            </w:pPr>
            <w:r w:rsidRPr="00B074C9">
              <w:rPr>
                <w:rFonts w:ascii="Times New Roman" w:eastAsia="Times New Roman" w:hAnsi="Times New Roman" w:cs="Times New Roman"/>
                <w:b/>
                <w:bCs/>
              </w:rPr>
              <w:t>KLASYFIKACJA ROBÓT WG WSPÓLNEGO SŁOWNIKA ZAMÓWIEŃ</w:t>
            </w:r>
          </w:p>
        </w:tc>
      </w:tr>
      <w:tr w:rsidR="00655054" w:rsidRPr="00B074C9" w14:paraId="30663547"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51DF1B1" w14:textId="77777777" w:rsidR="00655054" w:rsidRPr="00655054" w:rsidRDefault="00655054" w:rsidP="00655054">
            <w:pPr>
              <w:spacing w:line="240" w:lineRule="auto"/>
              <w:jc w:val="center"/>
              <w:rPr>
                <w:rFonts w:ascii="Times New Roman" w:eastAsia="Times New Roman" w:hAnsi="Times New Roman" w:cs="Times New Roman"/>
                <w:b/>
                <w:bCs/>
              </w:rPr>
            </w:pPr>
          </w:p>
          <w:p w14:paraId="7B630532" w14:textId="68CDD217" w:rsidR="00655054" w:rsidRPr="00B074C9" w:rsidRDefault="00655054" w:rsidP="00655054">
            <w:pPr>
              <w:spacing w:line="240" w:lineRule="auto"/>
              <w:jc w:val="center"/>
              <w:rPr>
                <w:rFonts w:ascii="Times New Roman" w:eastAsia="Times New Roman" w:hAnsi="Times New Roman" w:cs="Times New Roman"/>
                <w:b/>
                <w:bCs/>
              </w:rPr>
            </w:pPr>
            <w:r w:rsidRPr="00655054">
              <w:rPr>
                <w:rFonts w:ascii="Times New Roman" w:eastAsia="Times New Roman" w:hAnsi="Times New Roman" w:cs="Times New Roman"/>
                <w:b/>
                <w:bCs/>
              </w:rPr>
              <w:t>71320000-7</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20CB4015" w14:textId="0A273B0D" w:rsidR="00655054" w:rsidRPr="00B074C9" w:rsidRDefault="00655054" w:rsidP="006F0F39">
            <w:pPr>
              <w:spacing w:line="240" w:lineRule="auto"/>
              <w:jc w:val="center"/>
              <w:rPr>
                <w:rFonts w:ascii="Times New Roman" w:eastAsia="Times New Roman" w:hAnsi="Times New Roman" w:cs="Times New Roman"/>
                <w:b/>
                <w:bCs/>
              </w:rPr>
            </w:pPr>
            <w:r w:rsidRPr="00655054">
              <w:rPr>
                <w:rFonts w:ascii="Times New Roman" w:eastAsia="Times New Roman" w:hAnsi="Times New Roman" w:cs="Times New Roman"/>
                <w:b/>
                <w:bCs/>
              </w:rPr>
              <w:t>Usługi inżynieryjne w zakresie projektowania</w:t>
            </w:r>
          </w:p>
        </w:tc>
      </w:tr>
      <w:tr w:rsidR="002E6E0F" w:rsidRPr="00B074C9" w14:paraId="694F12B1"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4686A" w14:textId="66E634C0" w:rsidR="002E6E0F" w:rsidRPr="00B074C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76535000-2</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0A3689BF" w14:textId="46C3F6F7" w:rsidR="002E6E0F" w:rsidRPr="00B074C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Usługi wiercenia otworów wiertniczych</w:t>
            </w:r>
          </w:p>
        </w:tc>
      </w:tr>
      <w:tr w:rsidR="00655054" w:rsidRPr="00B074C9" w14:paraId="15CFFA09"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ACE39DF" w14:textId="491CA64C" w:rsidR="00655054" w:rsidRPr="00B074C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71331000-7</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248ED00B" w14:textId="7BE63217" w:rsidR="00655054" w:rsidRPr="00B074C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Usługi inżynieryjne w zakresie wiercenia płuczkowego</w:t>
            </w:r>
          </w:p>
        </w:tc>
      </w:tr>
      <w:tr w:rsidR="00D13399" w:rsidRPr="00B074C9" w14:paraId="12959A8C"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6F026A4" w14:textId="4976A392" w:rsidR="00D13399" w:rsidRPr="00D1339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76300000-6</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760756B0" w14:textId="4A08AA36" w:rsidR="00D13399" w:rsidRPr="00D13399" w:rsidRDefault="00D13399" w:rsidP="006F0F39">
            <w:pPr>
              <w:spacing w:line="240" w:lineRule="auto"/>
              <w:jc w:val="center"/>
              <w:rPr>
                <w:rFonts w:ascii="Times New Roman" w:eastAsia="Times New Roman" w:hAnsi="Times New Roman" w:cs="Times New Roman"/>
                <w:b/>
                <w:bCs/>
              </w:rPr>
            </w:pPr>
            <w:r w:rsidRPr="00D13399">
              <w:rPr>
                <w:rFonts w:ascii="Times New Roman" w:eastAsia="Times New Roman" w:hAnsi="Times New Roman" w:cs="Times New Roman"/>
                <w:b/>
                <w:bCs/>
              </w:rPr>
              <w:t>Usługi wiertnicze</w:t>
            </w:r>
          </w:p>
        </w:tc>
      </w:tr>
      <w:tr w:rsidR="002E6E0F" w:rsidRPr="00B074C9" w14:paraId="52F2BCED"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CF3E2" w14:textId="7E7BC385" w:rsidR="002E6E0F" w:rsidRPr="00B074C9" w:rsidRDefault="0022532E" w:rsidP="006F0F39">
            <w:pPr>
              <w:spacing w:line="240" w:lineRule="auto"/>
              <w:jc w:val="center"/>
              <w:rPr>
                <w:rFonts w:ascii="Times New Roman" w:eastAsia="Times New Roman" w:hAnsi="Times New Roman" w:cs="Times New Roman"/>
                <w:b/>
                <w:bCs/>
              </w:rPr>
            </w:pPr>
            <w:r w:rsidRPr="0022532E">
              <w:rPr>
                <w:rFonts w:ascii="Times New Roman" w:eastAsia="Times New Roman" w:hAnsi="Times New Roman" w:cs="Times New Roman"/>
                <w:b/>
                <w:bCs/>
              </w:rPr>
              <w:t>42511100-2</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4F74E7F0" w14:textId="24B63E2B" w:rsidR="002E6E0F" w:rsidRPr="00B074C9" w:rsidRDefault="0022532E" w:rsidP="006F0F39">
            <w:pPr>
              <w:spacing w:line="240" w:lineRule="auto"/>
              <w:jc w:val="center"/>
              <w:rPr>
                <w:rFonts w:ascii="Times New Roman" w:eastAsia="Times New Roman" w:hAnsi="Times New Roman" w:cs="Times New Roman"/>
                <w:b/>
                <w:bCs/>
              </w:rPr>
            </w:pPr>
            <w:r w:rsidRPr="0022532E">
              <w:rPr>
                <w:rFonts w:ascii="Times New Roman" w:eastAsia="Times New Roman" w:hAnsi="Times New Roman" w:cs="Times New Roman"/>
                <w:b/>
                <w:bCs/>
              </w:rPr>
              <w:t>Wymienniki ciepła</w:t>
            </w:r>
          </w:p>
        </w:tc>
      </w:tr>
      <w:tr w:rsidR="0022532E" w:rsidRPr="00B074C9" w14:paraId="26357D95"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F8C6BB4" w14:textId="7CB78144" w:rsidR="0022532E" w:rsidRPr="00FF3A79" w:rsidRDefault="0022532E" w:rsidP="006F0F39">
            <w:pPr>
              <w:spacing w:line="240" w:lineRule="auto"/>
              <w:jc w:val="center"/>
              <w:rPr>
                <w:rFonts w:ascii="Times New Roman" w:eastAsia="Times New Roman" w:hAnsi="Times New Roman" w:cs="Times New Roman"/>
                <w:b/>
                <w:bCs/>
              </w:rPr>
            </w:pPr>
            <w:r w:rsidRPr="0022532E">
              <w:rPr>
                <w:rFonts w:ascii="Times New Roman" w:eastAsia="Times New Roman" w:hAnsi="Times New Roman" w:cs="Times New Roman"/>
                <w:b/>
                <w:bCs/>
              </w:rPr>
              <w:t>42511110-5</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690CAC29" w14:textId="223C41DD" w:rsidR="0022532E" w:rsidRPr="00FF3A79" w:rsidRDefault="0022532E" w:rsidP="006F0F39">
            <w:pPr>
              <w:spacing w:line="240" w:lineRule="auto"/>
              <w:jc w:val="center"/>
              <w:rPr>
                <w:rFonts w:ascii="Times New Roman" w:eastAsia="Times New Roman" w:hAnsi="Times New Roman" w:cs="Times New Roman"/>
                <w:b/>
                <w:bCs/>
              </w:rPr>
            </w:pPr>
            <w:r w:rsidRPr="0022532E">
              <w:rPr>
                <w:rFonts w:ascii="Times New Roman" w:eastAsia="Times New Roman" w:hAnsi="Times New Roman" w:cs="Times New Roman"/>
                <w:b/>
                <w:bCs/>
              </w:rPr>
              <w:t>Pompy ciepła</w:t>
            </w:r>
          </w:p>
        </w:tc>
      </w:tr>
      <w:tr w:rsidR="00A37CFE" w:rsidRPr="00B074C9" w14:paraId="4831C1B3"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0204CBA" w14:textId="09ADEFC2" w:rsidR="00A37CFE" w:rsidRPr="00FF3A79" w:rsidRDefault="00A37CFE" w:rsidP="006F0F39">
            <w:pPr>
              <w:spacing w:line="240" w:lineRule="auto"/>
              <w:jc w:val="center"/>
              <w:rPr>
                <w:rFonts w:ascii="Times New Roman" w:eastAsia="Times New Roman" w:hAnsi="Times New Roman" w:cs="Times New Roman"/>
                <w:b/>
                <w:bCs/>
              </w:rPr>
            </w:pPr>
            <w:r w:rsidRPr="00A37CFE">
              <w:rPr>
                <w:rFonts w:ascii="Times New Roman" w:eastAsia="Times New Roman" w:hAnsi="Times New Roman" w:cs="Times New Roman"/>
                <w:b/>
                <w:bCs/>
              </w:rPr>
              <w:t>45232140-5</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122C4A79" w14:textId="0DDA45A1" w:rsidR="00A37CFE" w:rsidRPr="00FF3A79" w:rsidRDefault="00A37CFE" w:rsidP="006F0F39">
            <w:pPr>
              <w:spacing w:line="240" w:lineRule="auto"/>
              <w:jc w:val="center"/>
              <w:rPr>
                <w:rFonts w:ascii="Times New Roman" w:eastAsia="Times New Roman" w:hAnsi="Times New Roman" w:cs="Times New Roman"/>
                <w:b/>
                <w:bCs/>
              </w:rPr>
            </w:pPr>
            <w:r w:rsidRPr="00A37CFE">
              <w:rPr>
                <w:rFonts w:ascii="Times New Roman" w:eastAsia="Times New Roman" w:hAnsi="Times New Roman" w:cs="Times New Roman"/>
                <w:b/>
                <w:bCs/>
              </w:rPr>
              <w:t>Roboty budowlane w zakresie lokalnych sieci ciepłowniczych</w:t>
            </w:r>
          </w:p>
        </w:tc>
      </w:tr>
      <w:tr w:rsidR="00A37CFE" w:rsidRPr="00B074C9" w14:paraId="062C6C79"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7F5C9B4" w14:textId="05DF1BCC" w:rsidR="00A37CFE" w:rsidRPr="00A37CFE" w:rsidRDefault="00A37CFE" w:rsidP="006F0F39">
            <w:pPr>
              <w:spacing w:line="240" w:lineRule="auto"/>
              <w:jc w:val="center"/>
              <w:rPr>
                <w:rFonts w:ascii="Times New Roman" w:eastAsia="Times New Roman" w:hAnsi="Times New Roman" w:cs="Times New Roman"/>
                <w:b/>
                <w:bCs/>
              </w:rPr>
            </w:pPr>
            <w:r w:rsidRPr="00A37CFE">
              <w:rPr>
                <w:rFonts w:ascii="Times New Roman" w:eastAsia="Times New Roman" w:hAnsi="Times New Roman" w:cs="Times New Roman"/>
                <w:b/>
                <w:bCs/>
              </w:rPr>
              <w:t>45232141-2</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7B47A25B" w14:textId="709E5992" w:rsidR="00A37CFE" w:rsidRPr="00A37CFE" w:rsidRDefault="00A37CFE" w:rsidP="006F0F39">
            <w:pPr>
              <w:spacing w:line="240" w:lineRule="auto"/>
              <w:jc w:val="center"/>
              <w:rPr>
                <w:rFonts w:ascii="Times New Roman" w:eastAsia="Times New Roman" w:hAnsi="Times New Roman" w:cs="Times New Roman"/>
                <w:b/>
                <w:bCs/>
              </w:rPr>
            </w:pPr>
            <w:r w:rsidRPr="00A37CFE">
              <w:rPr>
                <w:rFonts w:ascii="Times New Roman" w:eastAsia="Times New Roman" w:hAnsi="Times New Roman" w:cs="Times New Roman"/>
                <w:b/>
                <w:bCs/>
              </w:rPr>
              <w:t>Prace związane z ogrzewaniem</w:t>
            </w:r>
          </w:p>
        </w:tc>
      </w:tr>
      <w:tr w:rsidR="002E6E0F" w:rsidRPr="00B074C9" w14:paraId="0D29222C"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6A8AA" w14:textId="2B7845E1" w:rsidR="002E6E0F" w:rsidRPr="00B074C9" w:rsidRDefault="00FF3A79" w:rsidP="006F0F39">
            <w:pPr>
              <w:spacing w:line="240" w:lineRule="auto"/>
              <w:jc w:val="center"/>
              <w:rPr>
                <w:rFonts w:ascii="Times New Roman" w:eastAsia="Times New Roman" w:hAnsi="Times New Roman" w:cs="Times New Roman"/>
                <w:b/>
                <w:bCs/>
              </w:rPr>
            </w:pPr>
            <w:r w:rsidRPr="00FF3A79">
              <w:rPr>
                <w:rFonts w:ascii="Times New Roman" w:eastAsia="Times New Roman" w:hAnsi="Times New Roman" w:cs="Times New Roman"/>
                <w:b/>
                <w:bCs/>
              </w:rPr>
              <w:t>44622000- 6</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42C1500F" w14:textId="7E345E63" w:rsidR="002E6E0F" w:rsidRPr="00B074C9" w:rsidRDefault="00FF3A79" w:rsidP="006F0F39">
            <w:pPr>
              <w:spacing w:line="240" w:lineRule="auto"/>
              <w:jc w:val="center"/>
              <w:rPr>
                <w:rFonts w:ascii="Times New Roman" w:eastAsia="Times New Roman" w:hAnsi="Times New Roman" w:cs="Times New Roman"/>
                <w:b/>
                <w:bCs/>
              </w:rPr>
            </w:pPr>
            <w:r w:rsidRPr="00FF3A79">
              <w:rPr>
                <w:rFonts w:ascii="Times New Roman" w:eastAsia="Times New Roman" w:hAnsi="Times New Roman" w:cs="Times New Roman"/>
                <w:b/>
                <w:bCs/>
              </w:rPr>
              <w:t>Układy odzyskiwania ciepła</w:t>
            </w:r>
          </w:p>
        </w:tc>
      </w:tr>
      <w:tr w:rsidR="002E6E0F" w:rsidRPr="00B074C9" w14:paraId="06E916F0"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0B9D6"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45453000-7</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62B64E5C"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Roboty remontowe i renowacyjne</w:t>
            </w:r>
          </w:p>
        </w:tc>
      </w:tr>
      <w:tr w:rsidR="00D13399" w:rsidRPr="00B074C9" w14:paraId="05EE1832"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E48D275" w14:textId="231C975D" w:rsidR="00D13399" w:rsidRPr="00B074C9" w:rsidRDefault="00D13399"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45321000-3</w:t>
            </w:r>
          </w:p>
        </w:tc>
        <w:tc>
          <w:tcPr>
            <w:tcW w:w="5040" w:type="dxa"/>
            <w:tcBorders>
              <w:top w:val="single" w:sz="4" w:space="0" w:color="auto"/>
              <w:left w:val="nil"/>
              <w:bottom w:val="single" w:sz="4" w:space="0" w:color="auto"/>
              <w:right w:val="single" w:sz="4" w:space="0" w:color="000000"/>
            </w:tcBorders>
            <w:shd w:val="clear" w:color="auto" w:fill="auto"/>
            <w:noWrap/>
            <w:vAlign w:val="center"/>
          </w:tcPr>
          <w:p w14:paraId="7ABED493" w14:textId="76BCBF30" w:rsidR="00D13399" w:rsidRPr="00B074C9" w:rsidRDefault="00D13399"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Izolacja cieplna</w:t>
            </w:r>
          </w:p>
        </w:tc>
      </w:tr>
      <w:tr w:rsidR="002E6E0F" w:rsidRPr="00B074C9" w14:paraId="2BBB8235"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19DCD" w14:textId="70976692"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45421132-8</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1FAF862F"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Instalowanie okien</w:t>
            </w:r>
          </w:p>
        </w:tc>
      </w:tr>
      <w:tr w:rsidR="002E6E0F" w:rsidRPr="00B074C9" w14:paraId="6B020CF4"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EE985" w14:textId="7B46D29E"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45421131-1</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46D16AFB"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Instalowanie drzwi</w:t>
            </w:r>
          </w:p>
        </w:tc>
      </w:tr>
      <w:tr w:rsidR="002E6E0F" w:rsidRPr="00B074C9" w14:paraId="6D011EA7"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7CA73" w14:textId="670AE0AC"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45311000-0</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4DDE8780"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Roboty instalacyjne w budynkach</w:t>
            </w:r>
          </w:p>
        </w:tc>
      </w:tr>
      <w:tr w:rsidR="002E6E0F" w:rsidRPr="00B074C9" w14:paraId="4509C2CA"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1CEBF" w14:textId="275A0845"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45331100-7</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63656CBF"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Instalowanie centralnego ogrzewania</w:t>
            </w:r>
          </w:p>
        </w:tc>
      </w:tr>
      <w:tr w:rsidR="002E6E0F" w:rsidRPr="00B074C9" w14:paraId="30B5CA6F"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28C56"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45331000-6</w:t>
            </w:r>
          </w:p>
        </w:tc>
        <w:tc>
          <w:tcPr>
            <w:tcW w:w="5040" w:type="dxa"/>
            <w:tcBorders>
              <w:top w:val="single" w:sz="4" w:space="0" w:color="auto"/>
              <w:left w:val="nil"/>
              <w:bottom w:val="single" w:sz="4" w:space="0" w:color="auto"/>
              <w:right w:val="single" w:sz="4" w:space="0" w:color="000000"/>
            </w:tcBorders>
            <w:shd w:val="clear" w:color="auto" w:fill="auto"/>
            <w:noWrap/>
            <w:vAlign w:val="center"/>
            <w:hideMark/>
          </w:tcPr>
          <w:p w14:paraId="054E87A0"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Instalowanie urządzeń grzewczych, wentylacyjnych i klimatyzacyjnych</w:t>
            </w:r>
          </w:p>
        </w:tc>
      </w:tr>
      <w:tr w:rsidR="002E6E0F" w:rsidRPr="00B074C9" w14:paraId="31D2B6DE" w14:textId="77777777" w:rsidTr="006F0F39">
        <w:trPr>
          <w:trHeight w:val="257"/>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3DED6" w14:textId="43FBF41E"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45315100-9</w:t>
            </w:r>
          </w:p>
        </w:tc>
        <w:tc>
          <w:tcPr>
            <w:tcW w:w="5040" w:type="dxa"/>
            <w:tcBorders>
              <w:top w:val="single" w:sz="4" w:space="0" w:color="auto"/>
              <w:left w:val="nil"/>
              <w:bottom w:val="single" w:sz="4" w:space="0" w:color="auto"/>
              <w:right w:val="single" w:sz="4" w:space="0" w:color="auto"/>
            </w:tcBorders>
            <w:shd w:val="clear" w:color="auto" w:fill="auto"/>
            <w:noWrap/>
            <w:vAlign w:val="center"/>
            <w:hideMark/>
          </w:tcPr>
          <w:p w14:paraId="0028A1C5" w14:textId="77777777" w:rsidR="002E6E0F" w:rsidRPr="00B074C9" w:rsidRDefault="002E6E0F" w:rsidP="006F0F39">
            <w:pPr>
              <w:spacing w:line="240" w:lineRule="auto"/>
              <w:jc w:val="center"/>
              <w:rPr>
                <w:rFonts w:ascii="Times New Roman" w:eastAsia="Times New Roman" w:hAnsi="Times New Roman" w:cs="Times New Roman"/>
                <w:b/>
                <w:bCs/>
              </w:rPr>
            </w:pPr>
            <w:r w:rsidRPr="00B074C9">
              <w:rPr>
                <w:rFonts w:ascii="Times New Roman" w:eastAsia="Times New Roman" w:hAnsi="Times New Roman" w:cs="Times New Roman"/>
                <w:b/>
                <w:bCs/>
              </w:rPr>
              <w:t>Instalacyjne roboty elektrotechniczne</w:t>
            </w:r>
          </w:p>
        </w:tc>
      </w:tr>
    </w:tbl>
    <w:p w14:paraId="6B91D360" w14:textId="087FBFF3" w:rsidR="002E6E0F" w:rsidRDefault="002E6E0F" w:rsidP="00BF4B23">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27F3918A" w14:textId="55F34534" w:rsidR="005A4AF2" w:rsidRDefault="005A4AF2" w:rsidP="00BF4B23">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70B2D13A" w14:textId="17118925" w:rsidR="0078451C" w:rsidRDefault="0078451C" w:rsidP="00BF4B23">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16C719A6" w14:textId="77777777" w:rsidR="0078451C" w:rsidRDefault="0078451C" w:rsidP="00BF4B23">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3C4AE326" w14:textId="77777777" w:rsidR="0078451C" w:rsidRPr="00B074C9" w:rsidRDefault="0078451C" w:rsidP="0078451C">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lastRenderedPageBreak/>
        <w:t>Spis zawartości programu funkcjonalno-użytkowego</w:t>
      </w:r>
    </w:p>
    <w:p w14:paraId="1FF902CC" w14:textId="77777777" w:rsidR="0078451C" w:rsidRPr="00B074C9" w:rsidRDefault="0078451C" w:rsidP="0078451C">
      <w:pPr>
        <w:spacing w:after="0" w:line="288" w:lineRule="auto"/>
        <w:ind w:left="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Część opisowa </w:t>
      </w:r>
    </w:p>
    <w:p w14:paraId="2EED055B" w14:textId="77777777" w:rsidR="0078451C" w:rsidRPr="00B074C9" w:rsidRDefault="0078451C" w:rsidP="0078451C">
      <w:pPr>
        <w:spacing w:after="0" w:line="288" w:lineRule="auto"/>
        <w:ind w:left="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Część informacyjna</w:t>
      </w:r>
    </w:p>
    <w:p w14:paraId="5466F59F" w14:textId="05E077DF" w:rsidR="002E6E0F" w:rsidRDefault="002E6E0F" w:rsidP="000F4C6F">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0F634E54" w14:textId="77777777" w:rsidR="0065418D" w:rsidRDefault="0065418D" w:rsidP="000F4C6F">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73AC9581" w14:textId="1BB865E2" w:rsidR="00833FAE" w:rsidRPr="00B074C9" w:rsidRDefault="000F4C6F" w:rsidP="000F4C6F">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Spis treści</w:t>
      </w:r>
    </w:p>
    <w:p w14:paraId="55D4CDA4" w14:textId="022BDE0F" w:rsidR="0078451C" w:rsidRPr="0078451C" w:rsidRDefault="0078451C">
      <w:pPr>
        <w:pStyle w:val="Spistreci1"/>
        <w:tabs>
          <w:tab w:val="left" w:pos="440"/>
          <w:tab w:val="right" w:leader="dot" w:pos="9054"/>
        </w:tabs>
        <w:rPr>
          <w:rFonts w:ascii="Times New Roman" w:eastAsiaTheme="minorEastAsia" w:hAnsi="Times New Roman" w:cs="Times New Roman"/>
          <w:b w:val="0"/>
          <w:bCs w:val="0"/>
          <w:caps w:val="0"/>
          <w:noProof/>
        </w:rPr>
      </w:pPr>
      <w:r>
        <w:rPr>
          <w:rFonts w:ascii="Times New Roman" w:eastAsia="Times New Roman" w:hAnsi="Times New Roman" w:cs="Times New Roman"/>
          <w:bCs w:val="0"/>
          <w:caps w:val="0"/>
        </w:rPr>
        <w:fldChar w:fldCharType="begin"/>
      </w:r>
      <w:r>
        <w:rPr>
          <w:rFonts w:ascii="Times New Roman" w:eastAsia="Times New Roman" w:hAnsi="Times New Roman" w:cs="Times New Roman"/>
          <w:bCs w:val="0"/>
          <w:caps w:val="0"/>
        </w:rPr>
        <w:instrText xml:space="preserve"> TOC \o "1-5" \h \z \u </w:instrText>
      </w:r>
      <w:r>
        <w:rPr>
          <w:rFonts w:ascii="Times New Roman" w:eastAsia="Times New Roman" w:hAnsi="Times New Roman" w:cs="Times New Roman"/>
          <w:bCs w:val="0"/>
          <w:caps w:val="0"/>
        </w:rPr>
        <w:fldChar w:fldCharType="separate"/>
      </w:r>
      <w:hyperlink w:anchor="_Toc128392257" w:history="1">
        <w:r w:rsidRPr="0078451C">
          <w:rPr>
            <w:rStyle w:val="Hipercze"/>
            <w:rFonts w:ascii="Times New Roman" w:hAnsi="Times New Roman" w:cs="Times New Roman"/>
            <w:b w:val="0"/>
            <w:bCs w:val="0"/>
            <w:noProof/>
          </w:rPr>
          <w:t>I.</w:t>
        </w:r>
        <w:r w:rsidRPr="0078451C">
          <w:rPr>
            <w:rFonts w:ascii="Times New Roman" w:eastAsiaTheme="minorEastAsia" w:hAnsi="Times New Roman" w:cs="Times New Roman"/>
            <w:b w:val="0"/>
            <w:bCs w:val="0"/>
            <w:caps w:val="0"/>
            <w:noProof/>
          </w:rPr>
          <w:tab/>
        </w:r>
        <w:r w:rsidRPr="0078451C">
          <w:rPr>
            <w:rStyle w:val="Hipercze"/>
            <w:rFonts w:ascii="Times New Roman" w:hAnsi="Times New Roman" w:cs="Times New Roman"/>
            <w:b w:val="0"/>
            <w:bCs w:val="0"/>
            <w:noProof/>
          </w:rPr>
          <w:t>Część opisowa</w:t>
        </w:r>
        <w:r w:rsidRPr="0078451C">
          <w:rPr>
            <w:rFonts w:ascii="Times New Roman" w:hAnsi="Times New Roman" w:cs="Times New Roman"/>
            <w:b w:val="0"/>
            <w:bCs w:val="0"/>
            <w:noProof/>
            <w:webHidden/>
          </w:rPr>
          <w:tab/>
        </w:r>
        <w:r w:rsidRPr="0078451C">
          <w:rPr>
            <w:rFonts w:ascii="Times New Roman" w:hAnsi="Times New Roman" w:cs="Times New Roman"/>
            <w:b w:val="0"/>
            <w:bCs w:val="0"/>
            <w:noProof/>
            <w:webHidden/>
          </w:rPr>
          <w:fldChar w:fldCharType="begin"/>
        </w:r>
        <w:r w:rsidRPr="0078451C">
          <w:rPr>
            <w:rFonts w:ascii="Times New Roman" w:hAnsi="Times New Roman" w:cs="Times New Roman"/>
            <w:b w:val="0"/>
            <w:bCs w:val="0"/>
            <w:noProof/>
            <w:webHidden/>
          </w:rPr>
          <w:instrText xml:space="preserve"> PAGEREF _Toc128392257 \h </w:instrText>
        </w:r>
        <w:r w:rsidRPr="0078451C">
          <w:rPr>
            <w:rFonts w:ascii="Times New Roman" w:hAnsi="Times New Roman" w:cs="Times New Roman"/>
            <w:b w:val="0"/>
            <w:bCs w:val="0"/>
            <w:noProof/>
            <w:webHidden/>
          </w:rPr>
        </w:r>
        <w:r w:rsidRPr="0078451C">
          <w:rPr>
            <w:rFonts w:ascii="Times New Roman" w:hAnsi="Times New Roman" w:cs="Times New Roman"/>
            <w:b w:val="0"/>
            <w:bCs w:val="0"/>
            <w:noProof/>
            <w:webHidden/>
          </w:rPr>
          <w:fldChar w:fldCharType="separate"/>
        </w:r>
        <w:r w:rsidR="003B1D23">
          <w:rPr>
            <w:rFonts w:ascii="Times New Roman" w:hAnsi="Times New Roman" w:cs="Times New Roman"/>
            <w:b w:val="0"/>
            <w:bCs w:val="0"/>
            <w:noProof/>
            <w:webHidden/>
          </w:rPr>
          <w:t>8</w:t>
        </w:r>
        <w:r w:rsidRPr="0078451C">
          <w:rPr>
            <w:rFonts w:ascii="Times New Roman" w:hAnsi="Times New Roman" w:cs="Times New Roman"/>
            <w:b w:val="0"/>
            <w:bCs w:val="0"/>
            <w:noProof/>
            <w:webHidden/>
          </w:rPr>
          <w:fldChar w:fldCharType="end"/>
        </w:r>
      </w:hyperlink>
    </w:p>
    <w:p w14:paraId="5FE1DFE6" w14:textId="4BFFCEFD"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258" w:history="1">
        <w:r w:rsidR="0078451C" w:rsidRPr="0078451C">
          <w:rPr>
            <w:rStyle w:val="Hipercze"/>
            <w:rFonts w:ascii="Times New Roman" w:eastAsia="Times New Roman" w:hAnsi="Times New Roman" w:cs="Times New Roman"/>
            <w:noProof/>
          </w:rPr>
          <w:t>1.</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Opis ogólny przedmiotu zamówienia</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_Toc128392258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8</w:t>
        </w:r>
        <w:r w:rsidR="0078451C" w:rsidRPr="0078451C">
          <w:rPr>
            <w:rFonts w:ascii="Times New Roman" w:hAnsi="Times New Roman" w:cs="Times New Roman"/>
            <w:noProof/>
            <w:webHidden/>
          </w:rPr>
          <w:fldChar w:fldCharType="end"/>
        </w:r>
      </w:hyperlink>
    </w:p>
    <w:p w14:paraId="775753CB" w14:textId="403E781E"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59" w:history="1">
        <w:r w:rsidR="0078451C" w:rsidRPr="0078451C">
          <w:rPr>
            <w:rStyle w:val="Hipercze"/>
            <w:rFonts w:ascii="Times New Roman" w:eastAsia="Times New Roman" w:hAnsi="Times New Roman" w:cs="Times New Roman"/>
            <w:i w:val="0"/>
            <w:iCs w:val="0"/>
            <w:noProof/>
          </w:rPr>
          <w:t>1.1. Charakterystyka problemów konserwatorskich w zakresie konstrukcji budynku kościoła.</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_Toc128392259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w:t>
        </w:r>
        <w:r w:rsidR="0078451C" w:rsidRPr="0078451C">
          <w:rPr>
            <w:rFonts w:ascii="Times New Roman" w:hAnsi="Times New Roman" w:cs="Times New Roman"/>
            <w:i w:val="0"/>
            <w:iCs w:val="0"/>
            <w:noProof/>
            <w:webHidden/>
          </w:rPr>
          <w:fldChar w:fldCharType="end"/>
        </w:r>
      </w:hyperlink>
    </w:p>
    <w:p w14:paraId="6C367965" w14:textId="1BDF6C30"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0" w:history="1">
        <w:r w:rsidR="0078451C" w:rsidRPr="0078451C">
          <w:rPr>
            <w:rStyle w:val="Hipercze"/>
            <w:rFonts w:ascii="Times New Roman" w:eastAsia="Times New Roman" w:hAnsi="Times New Roman" w:cs="Times New Roman"/>
            <w:i w:val="0"/>
            <w:iCs w:val="0"/>
            <w:noProof/>
          </w:rPr>
          <w:t>1.2. Przeznaczenie terenu budowy infrastruktury w Miejscowym Planie Zagospodarowania  Przestrzennego dla m. Nowy Wiśnicz.</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_Toc128392260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13</w:t>
        </w:r>
        <w:r w:rsidR="0078451C" w:rsidRPr="0078451C">
          <w:rPr>
            <w:rFonts w:ascii="Times New Roman" w:hAnsi="Times New Roman" w:cs="Times New Roman"/>
            <w:i w:val="0"/>
            <w:iCs w:val="0"/>
            <w:noProof/>
            <w:webHidden/>
          </w:rPr>
          <w:fldChar w:fldCharType="end"/>
        </w:r>
      </w:hyperlink>
    </w:p>
    <w:p w14:paraId="00DC1234" w14:textId="4FAE5411"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61" w:history="1">
        <w:r w:rsidR="0078451C" w:rsidRPr="0078451C">
          <w:rPr>
            <w:rStyle w:val="Hipercze"/>
            <w:rFonts w:ascii="Times New Roman" w:eastAsia="Times New Roman" w:hAnsi="Times New Roman" w:cs="Times New Roman"/>
            <w:noProof/>
            <w:sz w:val="20"/>
            <w:szCs w:val="20"/>
          </w:rPr>
          <w:t>1.2.1.  Charakterystyka przyrodniczo-geologiczna na podstawie „Objaśnienia  do mapy geośrodowiskowej   Polski  1 : 50 000  arkusz Bochnia (998)” opracowanie zamówione przez Ministra Środowiska,  Warszawa 2004 r.</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_Toc128392261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14</w:t>
        </w:r>
        <w:r w:rsidR="0078451C" w:rsidRPr="0078451C">
          <w:rPr>
            <w:rFonts w:ascii="Times New Roman" w:hAnsi="Times New Roman" w:cs="Times New Roman"/>
            <w:noProof/>
            <w:webHidden/>
            <w:sz w:val="20"/>
            <w:szCs w:val="20"/>
          </w:rPr>
          <w:fldChar w:fldCharType="end"/>
        </w:r>
      </w:hyperlink>
    </w:p>
    <w:p w14:paraId="15B307C5" w14:textId="27D01716"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2" w:history="1">
        <w:r w:rsidR="0078451C" w:rsidRPr="0078451C">
          <w:rPr>
            <w:rStyle w:val="Hipercze"/>
            <w:rFonts w:ascii="Times New Roman" w:hAnsi="Times New Roman" w:cs="Times New Roman"/>
            <w:i w:val="0"/>
            <w:iCs w:val="0"/>
            <w:noProof/>
          </w:rPr>
          <w:t>1.3.  Zakres objęty projektowaniem i wykonaniem w podziale na budynki przedstawia się następująco:</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_Toc128392262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16</w:t>
        </w:r>
        <w:r w:rsidR="0078451C" w:rsidRPr="0078451C">
          <w:rPr>
            <w:rFonts w:ascii="Times New Roman" w:hAnsi="Times New Roman" w:cs="Times New Roman"/>
            <w:i w:val="0"/>
            <w:iCs w:val="0"/>
            <w:noProof/>
            <w:webHidden/>
          </w:rPr>
          <w:fldChar w:fldCharType="end"/>
        </w:r>
      </w:hyperlink>
    </w:p>
    <w:p w14:paraId="103DD0DC" w14:textId="5DA6ADEF"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3" w:history="1">
        <w:r w:rsidR="0078451C" w:rsidRPr="0078451C">
          <w:rPr>
            <w:rStyle w:val="Hipercze"/>
            <w:rFonts w:ascii="Times New Roman" w:hAnsi="Times New Roman" w:cs="Times New Roman"/>
            <w:i w:val="0"/>
            <w:iCs w:val="0"/>
            <w:noProof/>
          </w:rPr>
          <w:t>1.4. Badania i analizy uzupełniające</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_Toc128392263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23</w:t>
        </w:r>
        <w:r w:rsidR="0078451C" w:rsidRPr="0078451C">
          <w:rPr>
            <w:rFonts w:ascii="Times New Roman" w:hAnsi="Times New Roman" w:cs="Times New Roman"/>
            <w:i w:val="0"/>
            <w:iCs w:val="0"/>
            <w:noProof/>
            <w:webHidden/>
          </w:rPr>
          <w:fldChar w:fldCharType="end"/>
        </w:r>
      </w:hyperlink>
    </w:p>
    <w:p w14:paraId="2E82410E" w14:textId="6110BB1D"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4" w:history="1">
        <w:r w:rsidR="0078451C" w:rsidRPr="0078451C">
          <w:rPr>
            <w:rStyle w:val="Hipercze"/>
            <w:rFonts w:ascii="Times New Roman" w:eastAsia="Times New Roman" w:hAnsi="Times New Roman" w:cs="Times New Roman"/>
            <w:i w:val="0"/>
            <w:iCs w:val="0"/>
            <w:noProof/>
          </w:rPr>
          <w:t>1.5. Weryfikacja i sprawdzanie Dokumentacji Projektowej</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_Toc128392264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23</w:t>
        </w:r>
        <w:r w:rsidR="0078451C" w:rsidRPr="0078451C">
          <w:rPr>
            <w:rFonts w:ascii="Times New Roman" w:hAnsi="Times New Roman" w:cs="Times New Roman"/>
            <w:i w:val="0"/>
            <w:iCs w:val="0"/>
            <w:noProof/>
            <w:webHidden/>
          </w:rPr>
          <w:fldChar w:fldCharType="end"/>
        </w:r>
      </w:hyperlink>
    </w:p>
    <w:p w14:paraId="56068FF6" w14:textId="14E0DB90"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5" w:history="1">
        <w:r w:rsidR="0078451C" w:rsidRPr="0078451C">
          <w:rPr>
            <w:rStyle w:val="Hipercze"/>
            <w:rFonts w:ascii="Times New Roman" w:eastAsia="Times New Roman" w:hAnsi="Times New Roman" w:cs="Times New Roman"/>
            <w:i w:val="0"/>
            <w:iCs w:val="0"/>
            <w:noProof/>
          </w:rPr>
          <w:t>1.6. Uzgodnienia i decyzje administracyjne</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_Toc128392265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23</w:t>
        </w:r>
        <w:r w:rsidR="0078451C" w:rsidRPr="0078451C">
          <w:rPr>
            <w:rFonts w:ascii="Times New Roman" w:hAnsi="Times New Roman" w:cs="Times New Roman"/>
            <w:i w:val="0"/>
            <w:iCs w:val="0"/>
            <w:noProof/>
            <w:webHidden/>
          </w:rPr>
          <w:fldChar w:fldCharType="end"/>
        </w:r>
      </w:hyperlink>
    </w:p>
    <w:p w14:paraId="54CDB8B4" w14:textId="5C9124F2"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6" w:history="1">
        <w:r w:rsidR="0078451C" w:rsidRPr="0078451C">
          <w:rPr>
            <w:rStyle w:val="Hipercze"/>
            <w:rFonts w:ascii="Times New Roman" w:eastAsia="Times New Roman" w:hAnsi="Times New Roman" w:cs="Times New Roman"/>
            <w:i w:val="0"/>
            <w:iCs w:val="0"/>
            <w:noProof/>
          </w:rPr>
          <w:t>1.7. Projekty i koncepcje Zamawiającego</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_Toc128392266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24</w:t>
        </w:r>
        <w:r w:rsidR="0078451C" w:rsidRPr="0078451C">
          <w:rPr>
            <w:rFonts w:ascii="Times New Roman" w:hAnsi="Times New Roman" w:cs="Times New Roman"/>
            <w:i w:val="0"/>
            <w:iCs w:val="0"/>
            <w:noProof/>
            <w:webHidden/>
          </w:rPr>
          <w:fldChar w:fldCharType="end"/>
        </w:r>
      </w:hyperlink>
    </w:p>
    <w:p w14:paraId="7333BBF0" w14:textId="7800C8F9"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7" w:history="1">
        <w:r w:rsidR="0078451C" w:rsidRPr="0078451C">
          <w:rPr>
            <w:rStyle w:val="Hipercze"/>
            <w:rFonts w:ascii="Times New Roman" w:eastAsia="Times New Roman" w:hAnsi="Times New Roman" w:cs="Times New Roman"/>
            <w:i w:val="0"/>
            <w:iCs w:val="0"/>
            <w:noProof/>
          </w:rPr>
          <w:t>1.8. Dokumentacja fotograficzna</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_Toc128392267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24</w:t>
        </w:r>
        <w:r w:rsidR="0078451C" w:rsidRPr="0078451C">
          <w:rPr>
            <w:rFonts w:ascii="Times New Roman" w:hAnsi="Times New Roman" w:cs="Times New Roman"/>
            <w:i w:val="0"/>
            <w:iCs w:val="0"/>
            <w:noProof/>
            <w:webHidden/>
          </w:rPr>
          <w:fldChar w:fldCharType="end"/>
        </w:r>
      </w:hyperlink>
    </w:p>
    <w:p w14:paraId="22BDCB45" w14:textId="759B5F48"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8" w:history="1">
        <w:r w:rsidR="0078451C" w:rsidRPr="0078451C">
          <w:rPr>
            <w:rStyle w:val="Hipercze"/>
            <w:rFonts w:ascii="Times New Roman" w:eastAsia="Times New Roman" w:hAnsi="Times New Roman" w:cs="Times New Roman"/>
            <w:i w:val="0"/>
            <w:iCs w:val="0"/>
            <w:noProof/>
          </w:rPr>
          <w:t>1.9. Zakres Robót budowlanych</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_Toc128392268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25</w:t>
        </w:r>
        <w:r w:rsidR="0078451C" w:rsidRPr="0078451C">
          <w:rPr>
            <w:rFonts w:ascii="Times New Roman" w:hAnsi="Times New Roman" w:cs="Times New Roman"/>
            <w:i w:val="0"/>
            <w:iCs w:val="0"/>
            <w:noProof/>
            <w:webHidden/>
          </w:rPr>
          <w:fldChar w:fldCharType="end"/>
        </w:r>
      </w:hyperlink>
    </w:p>
    <w:p w14:paraId="662BCAE4" w14:textId="6526D369"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69" w:history="1">
        <w:r w:rsidR="0078451C" w:rsidRPr="0078451C">
          <w:rPr>
            <w:rStyle w:val="Hipercze"/>
            <w:rFonts w:ascii="Times New Roman" w:eastAsia="Times New Roman" w:hAnsi="Times New Roman" w:cs="Times New Roman"/>
            <w:i w:val="0"/>
            <w:iCs w:val="0"/>
            <w:noProof/>
          </w:rPr>
          <w:t>1.10. Szkolenie, Rozruch, Przejęcie Robót od Wykonawcy</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_Toc128392269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25</w:t>
        </w:r>
        <w:r w:rsidR="0078451C" w:rsidRPr="0078451C">
          <w:rPr>
            <w:rFonts w:ascii="Times New Roman" w:hAnsi="Times New Roman" w:cs="Times New Roman"/>
            <w:i w:val="0"/>
            <w:iCs w:val="0"/>
            <w:noProof/>
            <w:webHidden/>
          </w:rPr>
          <w:fldChar w:fldCharType="end"/>
        </w:r>
      </w:hyperlink>
    </w:p>
    <w:p w14:paraId="391368D7" w14:textId="3656F150"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70" w:history="1">
        <w:r w:rsidR="0078451C" w:rsidRPr="0078451C">
          <w:rPr>
            <w:rStyle w:val="Hipercze"/>
            <w:rFonts w:ascii="Times New Roman" w:eastAsia="Times New Roman" w:hAnsi="Times New Roman" w:cs="Times New Roman"/>
            <w:i w:val="0"/>
            <w:iCs w:val="0"/>
            <w:noProof/>
          </w:rPr>
          <w:t>1.11. Serwis</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_Toc128392270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25</w:t>
        </w:r>
        <w:r w:rsidR="0078451C" w:rsidRPr="0078451C">
          <w:rPr>
            <w:rFonts w:ascii="Times New Roman" w:hAnsi="Times New Roman" w:cs="Times New Roman"/>
            <w:i w:val="0"/>
            <w:iCs w:val="0"/>
            <w:noProof/>
            <w:webHidden/>
          </w:rPr>
          <w:fldChar w:fldCharType="end"/>
        </w:r>
      </w:hyperlink>
    </w:p>
    <w:p w14:paraId="38A9DC0B" w14:textId="4ADED576"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71" w:history="1">
        <w:r w:rsidR="0078451C" w:rsidRPr="0078451C">
          <w:rPr>
            <w:rStyle w:val="Hipercze"/>
            <w:rFonts w:ascii="Times New Roman" w:eastAsia="Times New Roman" w:hAnsi="Times New Roman" w:cs="Times New Roman"/>
            <w:i w:val="0"/>
            <w:iCs w:val="0"/>
            <w:noProof/>
          </w:rPr>
          <w:t>1.12. Technologia - zakres prac projektowych i robót budowlanych</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_Toc128392271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26</w:t>
        </w:r>
        <w:r w:rsidR="0078451C" w:rsidRPr="0078451C">
          <w:rPr>
            <w:rFonts w:ascii="Times New Roman" w:hAnsi="Times New Roman" w:cs="Times New Roman"/>
            <w:i w:val="0"/>
            <w:iCs w:val="0"/>
            <w:noProof/>
            <w:webHidden/>
          </w:rPr>
          <w:fldChar w:fldCharType="end"/>
        </w:r>
      </w:hyperlink>
    </w:p>
    <w:p w14:paraId="676B66F6" w14:textId="369C9FCB"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72" w:history="1">
        <w:r w:rsidR="0078451C" w:rsidRPr="0078451C">
          <w:rPr>
            <w:rStyle w:val="Hipercze"/>
            <w:rFonts w:ascii="Times New Roman" w:eastAsia="Times New Roman" w:hAnsi="Times New Roman" w:cs="Times New Roman"/>
            <w:noProof/>
            <w:sz w:val="20"/>
            <w:szCs w:val="20"/>
          </w:rPr>
          <w:t>1.12.1 Wykonanie projektu budowlanego:</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26</w:t>
        </w:r>
        <w:r w:rsidR="0078451C" w:rsidRPr="0078451C">
          <w:rPr>
            <w:rFonts w:ascii="Times New Roman" w:hAnsi="Times New Roman" w:cs="Times New Roman"/>
            <w:noProof/>
            <w:webHidden/>
            <w:sz w:val="20"/>
            <w:szCs w:val="20"/>
          </w:rPr>
          <w:fldChar w:fldCharType="end"/>
        </w:r>
      </w:hyperlink>
    </w:p>
    <w:p w14:paraId="1E59EAD3" w14:textId="0A8C079F"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73" w:history="1">
        <w:r w:rsidR="0078451C" w:rsidRPr="0078451C">
          <w:rPr>
            <w:rStyle w:val="Hipercze"/>
            <w:rFonts w:ascii="Times New Roman" w:eastAsia="Times New Roman" w:hAnsi="Times New Roman" w:cs="Times New Roman"/>
            <w:noProof/>
            <w:sz w:val="20"/>
            <w:szCs w:val="20"/>
          </w:rPr>
          <w:t>1.12.1.1.Dla budynku Kościoła.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26</w:t>
        </w:r>
        <w:r w:rsidR="0078451C" w:rsidRPr="0078451C">
          <w:rPr>
            <w:rFonts w:ascii="Times New Roman" w:hAnsi="Times New Roman" w:cs="Times New Roman"/>
            <w:noProof/>
            <w:webHidden/>
            <w:sz w:val="20"/>
            <w:szCs w:val="20"/>
          </w:rPr>
          <w:fldChar w:fldCharType="end"/>
        </w:r>
      </w:hyperlink>
    </w:p>
    <w:p w14:paraId="7A925300" w14:textId="48C5FA3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74" w:history="1">
        <w:r w:rsidR="0078451C" w:rsidRPr="0078451C">
          <w:rPr>
            <w:rStyle w:val="Hipercze"/>
            <w:rFonts w:ascii="Times New Roman" w:hAnsi="Times New Roman" w:cs="Times New Roman"/>
            <w:noProof/>
            <w:sz w:val="20"/>
            <w:szCs w:val="20"/>
          </w:rPr>
          <w:t>1.12.1.2.   Dla budynku plebanii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28</w:t>
        </w:r>
        <w:r w:rsidR="0078451C" w:rsidRPr="0078451C">
          <w:rPr>
            <w:rFonts w:ascii="Times New Roman" w:hAnsi="Times New Roman" w:cs="Times New Roman"/>
            <w:noProof/>
            <w:webHidden/>
            <w:sz w:val="20"/>
            <w:szCs w:val="20"/>
          </w:rPr>
          <w:fldChar w:fldCharType="end"/>
        </w:r>
      </w:hyperlink>
    </w:p>
    <w:p w14:paraId="5A872999" w14:textId="4DB469C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75" w:history="1">
        <w:r w:rsidR="0078451C" w:rsidRPr="0078451C">
          <w:rPr>
            <w:rStyle w:val="Hipercze"/>
            <w:rFonts w:ascii="Times New Roman" w:hAnsi="Times New Roman" w:cs="Times New Roman"/>
            <w:noProof/>
            <w:sz w:val="20"/>
            <w:szCs w:val="20"/>
          </w:rPr>
          <w:t>1.12.1.3.    Dla budynku domu parafialnego:</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28</w:t>
        </w:r>
        <w:r w:rsidR="0078451C" w:rsidRPr="0078451C">
          <w:rPr>
            <w:rFonts w:ascii="Times New Roman" w:hAnsi="Times New Roman" w:cs="Times New Roman"/>
            <w:noProof/>
            <w:webHidden/>
            <w:sz w:val="20"/>
            <w:szCs w:val="20"/>
          </w:rPr>
          <w:fldChar w:fldCharType="end"/>
        </w:r>
      </w:hyperlink>
    </w:p>
    <w:p w14:paraId="0E53C381" w14:textId="7691911F"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76" w:history="1">
        <w:r w:rsidR="0078451C" w:rsidRPr="0078451C">
          <w:rPr>
            <w:rStyle w:val="Hipercze"/>
            <w:rFonts w:ascii="Times New Roman" w:hAnsi="Times New Roman" w:cs="Times New Roman"/>
            <w:i w:val="0"/>
            <w:iCs w:val="0"/>
            <w:noProof/>
          </w:rPr>
          <w:t>1.13. Wykonanie Projektu Budowlanego</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_Toc128392276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30</w:t>
        </w:r>
        <w:r w:rsidR="0078451C" w:rsidRPr="0078451C">
          <w:rPr>
            <w:rFonts w:ascii="Times New Roman" w:hAnsi="Times New Roman" w:cs="Times New Roman"/>
            <w:i w:val="0"/>
            <w:iCs w:val="0"/>
            <w:noProof/>
            <w:webHidden/>
          </w:rPr>
          <w:fldChar w:fldCharType="end"/>
        </w:r>
      </w:hyperlink>
    </w:p>
    <w:p w14:paraId="3E7FD513" w14:textId="4A41604F"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77" w:history="1">
        <w:r w:rsidR="0078451C" w:rsidRPr="0078451C">
          <w:rPr>
            <w:rStyle w:val="Hipercze"/>
            <w:rFonts w:ascii="Times New Roman" w:eastAsia="Times New Roman" w:hAnsi="Times New Roman" w:cs="Times New Roman"/>
            <w:i w:val="0"/>
            <w:iCs w:val="0"/>
            <w:noProof/>
          </w:rPr>
          <w:t xml:space="preserve">1.14. Aktualne </w:t>
        </w:r>
        <w:r w:rsidR="0078451C" w:rsidRPr="0078451C">
          <w:rPr>
            <w:rStyle w:val="Hipercze"/>
            <w:rFonts w:ascii="Times New Roman" w:hAnsi="Times New Roman" w:cs="Times New Roman"/>
            <w:i w:val="0"/>
            <w:iCs w:val="0"/>
            <w:noProof/>
          </w:rPr>
          <w:t>uwarunkowania</w:t>
        </w:r>
        <w:r w:rsidR="0078451C" w:rsidRPr="0078451C">
          <w:rPr>
            <w:rStyle w:val="Hipercze"/>
            <w:rFonts w:ascii="Times New Roman" w:eastAsia="Times New Roman" w:hAnsi="Times New Roman" w:cs="Times New Roman"/>
            <w:i w:val="0"/>
            <w:iCs w:val="0"/>
            <w:noProof/>
          </w:rPr>
          <w:t xml:space="preserve"> wykonania przedmiotu zamówienia</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_Toc128392277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33</w:t>
        </w:r>
        <w:r w:rsidR="0078451C" w:rsidRPr="0078451C">
          <w:rPr>
            <w:rFonts w:ascii="Times New Roman" w:hAnsi="Times New Roman" w:cs="Times New Roman"/>
            <w:i w:val="0"/>
            <w:iCs w:val="0"/>
            <w:noProof/>
            <w:webHidden/>
          </w:rPr>
          <w:fldChar w:fldCharType="end"/>
        </w:r>
      </w:hyperlink>
    </w:p>
    <w:p w14:paraId="491E0FFF" w14:textId="51398F9A"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78" w:history="1">
        <w:r w:rsidR="0078451C" w:rsidRPr="0078451C">
          <w:rPr>
            <w:rStyle w:val="Hipercze"/>
            <w:rFonts w:ascii="Times New Roman" w:eastAsia="Times New Roman" w:hAnsi="Times New Roman" w:cs="Times New Roman"/>
            <w:noProof/>
            <w:sz w:val="20"/>
            <w:szCs w:val="20"/>
          </w:rPr>
          <w:t>1.14.1. Uwarunkowania techniczne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33</w:t>
        </w:r>
        <w:r w:rsidR="0078451C" w:rsidRPr="0078451C">
          <w:rPr>
            <w:rFonts w:ascii="Times New Roman" w:hAnsi="Times New Roman" w:cs="Times New Roman"/>
            <w:noProof/>
            <w:webHidden/>
            <w:sz w:val="20"/>
            <w:szCs w:val="20"/>
          </w:rPr>
          <w:fldChar w:fldCharType="end"/>
        </w:r>
      </w:hyperlink>
    </w:p>
    <w:p w14:paraId="2158782A" w14:textId="438BE0C9"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79" w:history="1">
        <w:r w:rsidR="0078451C" w:rsidRPr="0078451C">
          <w:rPr>
            <w:rStyle w:val="Hipercze"/>
            <w:rFonts w:ascii="Times New Roman" w:eastAsia="Times New Roman" w:hAnsi="Times New Roman" w:cs="Times New Roman"/>
            <w:noProof/>
            <w:sz w:val="20"/>
            <w:szCs w:val="20"/>
          </w:rPr>
          <w:t xml:space="preserve">1.14.2. </w:t>
        </w:r>
        <w:r w:rsidR="0078451C" w:rsidRPr="0078451C">
          <w:rPr>
            <w:rStyle w:val="Hipercze"/>
            <w:rFonts w:ascii="Times New Roman" w:hAnsi="Times New Roman" w:cs="Times New Roman"/>
            <w:noProof/>
            <w:sz w:val="20"/>
            <w:szCs w:val="20"/>
          </w:rPr>
          <w:t>Uwarunkowania formalno-prawne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_Toc128392279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34</w:t>
        </w:r>
        <w:r w:rsidR="0078451C" w:rsidRPr="0078451C">
          <w:rPr>
            <w:rFonts w:ascii="Times New Roman" w:hAnsi="Times New Roman" w:cs="Times New Roman"/>
            <w:noProof/>
            <w:webHidden/>
            <w:sz w:val="20"/>
            <w:szCs w:val="20"/>
          </w:rPr>
          <w:fldChar w:fldCharType="end"/>
        </w:r>
      </w:hyperlink>
    </w:p>
    <w:p w14:paraId="5A06A485" w14:textId="46823077"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80" w:history="1">
        <w:r w:rsidR="0078451C" w:rsidRPr="0078451C">
          <w:rPr>
            <w:rStyle w:val="Hipercze"/>
            <w:rFonts w:ascii="Times New Roman" w:hAnsi="Times New Roman" w:cs="Times New Roman"/>
            <w:i w:val="0"/>
            <w:iCs w:val="0"/>
            <w:noProof/>
          </w:rPr>
          <w:t>1.15. Ogólne właściwości funkcjonalno-użytkowe</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_Toc128392280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35</w:t>
        </w:r>
        <w:r w:rsidR="0078451C" w:rsidRPr="0078451C">
          <w:rPr>
            <w:rFonts w:ascii="Times New Roman" w:hAnsi="Times New Roman" w:cs="Times New Roman"/>
            <w:i w:val="0"/>
            <w:iCs w:val="0"/>
            <w:noProof/>
            <w:webHidden/>
          </w:rPr>
          <w:fldChar w:fldCharType="end"/>
        </w:r>
      </w:hyperlink>
    </w:p>
    <w:p w14:paraId="4BE2642C" w14:textId="4ECDD094"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81" w:history="1">
        <w:r w:rsidR="0078451C" w:rsidRPr="0078451C">
          <w:rPr>
            <w:rStyle w:val="Hipercze"/>
            <w:rFonts w:ascii="Times New Roman" w:hAnsi="Times New Roman" w:cs="Times New Roman"/>
            <w:noProof/>
            <w:sz w:val="20"/>
            <w:szCs w:val="20"/>
          </w:rPr>
          <w:t>1.15.1. Definicje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35</w:t>
        </w:r>
        <w:r w:rsidR="0078451C" w:rsidRPr="0078451C">
          <w:rPr>
            <w:rFonts w:ascii="Times New Roman" w:hAnsi="Times New Roman" w:cs="Times New Roman"/>
            <w:noProof/>
            <w:webHidden/>
            <w:sz w:val="20"/>
            <w:szCs w:val="20"/>
          </w:rPr>
          <w:fldChar w:fldCharType="end"/>
        </w:r>
      </w:hyperlink>
    </w:p>
    <w:p w14:paraId="4729CE5D" w14:textId="2D26BA70"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282" w:history="1">
        <w:r w:rsidR="0078451C" w:rsidRPr="0078451C">
          <w:rPr>
            <w:rStyle w:val="Hipercze"/>
            <w:rFonts w:ascii="Times New Roman" w:hAnsi="Times New Roman" w:cs="Times New Roman"/>
            <w:i w:val="0"/>
            <w:iCs w:val="0"/>
            <w:noProof/>
          </w:rPr>
          <w:t>1.16. Szczegółowe właściwości funkcjonalno-użytkowe</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_Toc128392282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36</w:t>
        </w:r>
        <w:r w:rsidR="0078451C" w:rsidRPr="0078451C">
          <w:rPr>
            <w:rFonts w:ascii="Times New Roman" w:hAnsi="Times New Roman" w:cs="Times New Roman"/>
            <w:i w:val="0"/>
            <w:iCs w:val="0"/>
            <w:noProof/>
            <w:webHidden/>
          </w:rPr>
          <w:fldChar w:fldCharType="end"/>
        </w:r>
      </w:hyperlink>
    </w:p>
    <w:p w14:paraId="29DEB295" w14:textId="292FAD4C"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83" w:history="1">
        <w:r w:rsidR="0078451C" w:rsidRPr="0078451C">
          <w:rPr>
            <w:rStyle w:val="Hipercze"/>
            <w:rFonts w:ascii="Times New Roman" w:eastAsia="Times New Roman" w:hAnsi="Times New Roman" w:cs="Times New Roman"/>
            <w:noProof/>
            <w:sz w:val="20"/>
            <w:szCs w:val="20"/>
          </w:rPr>
          <w:t xml:space="preserve">1.16.1. </w:t>
        </w:r>
        <w:r w:rsidR="0078451C" w:rsidRPr="0078451C">
          <w:rPr>
            <w:rStyle w:val="Hipercze"/>
            <w:rFonts w:ascii="Times New Roman" w:hAnsi="Times New Roman" w:cs="Times New Roman"/>
            <w:noProof/>
            <w:sz w:val="20"/>
            <w:szCs w:val="20"/>
          </w:rPr>
          <w:t>Inwentaryzacja</w:t>
        </w:r>
        <w:r w:rsidR="0078451C" w:rsidRPr="0078451C">
          <w:rPr>
            <w:rStyle w:val="Hipercze"/>
            <w:rFonts w:ascii="Times New Roman" w:eastAsia="Times New Roman" w:hAnsi="Times New Roman" w:cs="Times New Roman"/>
            <w:noProof/>
            <w:sz w:val="20"/>
            <w:szCs w:val="20"/>
          </w:rPr>
          <w:t xml:space="preserve"> techniczno-budowlana budynków kompleksu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37</w:t>
        </w:r>
        <w:r w:rsidR="0078451C" w:rsidRPr="0078451C">
          <w:rPr>
            <w:rFonts w:ascii="Times New Roman" w:hAnsi="Times New Roman" w:cs="Times New Roman"/>
            <w:noProof/>
            <w:webHidden/>
            <w:sz w:val="20"/>
            <w:szCs w:val="20"/>
          </w:rPr>
          <w:fldChar w:fldCharType="end"/>
        </w:r>
      </w:hyperlink>
    </w:p>
    <w:p w14:paraId="5F75CE13" w14:textId="26927D6D"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84" w:history="1">
        <w:r w:rsidR="0078451C" w:rsidRPr="0078451C">
          <w:rPr>
            <w:rStyle w:val="Hipercze"/>
            <w:rFonts w:ascii="Times New Roman" w:hAnsi="Times New Roman" w:cs="Times New Roman"/>
            <w:noProof/>
            <w:sz w:val="20"/>
            <w:szCs w:val="20"/>
          </w:rPr>
          <w:t>1.16.1.1. Budynek Kościoła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37</w:t>
        </w:r>
        <w:r w:rsidR="0078451C" w:rsidRPr="0078451C">
          <w:rPr>
            <w:rFonts w:ascii="Times New Roman" w:hAnsi="Times New Roman" w:cs="Times New Roman"/>
            <w:noProof/>
            <w:webHidden/>
            <w:sz w:val="20"/>
            <w:szCs w:val="20"/>
          </w:rPr>
          <w:fldChar w:fldCharType="end"/>
        </w:r>
      </w:hyperlink>
    </w:p>
    <w:p w14:paraId="456FA7D6" w14:textId="7B88F7A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85" w:history="1">
        <w:r w:rsidR="0078451C" w:rsidRPr="0078451C">
          <w:rPr>
            <w:rStyle w:val="Hipercze"/>
            <w:rFonts w:ascii="Times New Roman" w:hAnsi="Times New Roman" w:cs="Times New Roman"/>
            <w:noProof/>
            <w:sz w:val="20"/>
            <w:szCs w:val="20"/>
          </w:rPr>
          <w:t>1.16.1.2. Budynek plebanii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39</w:t>
        </w:r>
        <w:r w:rsidR="0078451C" w:rsidRPr="0078451C">
          <w:rPr>
            <w:rFonts w:ascii="Times New Roman" w:hAnsi="Times New Roman" w:cs="Times New Roman"/>
            <w:noProof/>
            <w:webHidden/>
            <w:sz w:val="20"/>
            <w:szCs w:val="20"/>
          </w:rPr>
          <w:fldChar w:fldCharType="end"/>
        </w:r>
      </w:hyperlink>
    </w:p>
    <w:p w14:paraId="67869D06" w14:textId="0AC8DD7A"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86" w:history="1">
        <w:r w:rsidR="0078451C" w:rsidRPr="0078451C">
          <w:rPr>
            <w:rStyle w:val="Hipercze"/>
            <w:rFonts w:ascii="Times New Roman" w:hAnsi="Times New Roman" w:cs="Times New Roman"/>
            <w:noProof/>
            <w:sz w:val="20"/>
            <w:szCs w:val="20"/>
          </w:rPr>
          <w:t>1.16.1.3.Dom parafialny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41</w:t>
        </w:r>
        <w:r w:rsidR="0078451C" w:rsidRPr="0078451C">
          <w:rPr>
            <w:rFonts w:ascii="Times New Roman" w:hAnsi="Times New Roman" w:cs="Times New Roman"/>
            <w:noProof/>
            <w:webHidden/>
            <w:sz w:val="20"/>
            <w:szCs w:val="20"/>
          </w:rPr>
          <w:fldChar w:fldCharType="end"/>
        </w:r>
      </w:hyperlink>
    </w:p>
    <w:p w14:paraId="3242D8AE" w14:textId="36D49D87"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87" w:history="1">
        <w:r w:rsidR="0078451C" w:rsidRPr="0078451C">
          <w:rPr>
            <w:rStyle w:val="Hipercze"/>
            <w:rFonts w:ascii="Times New Roman" w:eastAsia="Times New Roman" w:hAnsi="Times New Roman" w:cs="Times New Roman"/>
            <w:noProof/>
            <w:sz w:val="20"/>
            <w:szCs w:val="20"/>
          </w:rPr>
          <w:t xml:space="preserve">1.16.2. Ocena </w:t>
        </w:r>
        <w:r w:rsidR="0078451C" w:rsidRPr="0078451C">
          <w:rPr>
            <w:rStyle w:val="Hipercze"/>
            <w:rFonts w:ascii="Times New Roman" w:hAnsi="Times New Roman" w:cs="Times New Roman"/>
            <w:noProof/>
            <w:sz w:val="20"/>
            <w:szCs w:val="20"/>
          </w:rPr>
          <w:t>aktualnego</w:t>
        </w:r>
        <w:r w:rsidR="0078451C" w:rsidRPr="0078451C">
          <w:rPr>
            <w:rStyle w:val="Hipercze"/>
            <w:rFonts w:ascii="Times New Roman" w:eastAsia="Times New Roman" w:hAnsi="Times New Roman" w:cs="Times New Roman"/>
            <w:noProof/>
            <w:sz w:val="20"/>
            <w:szCs w:val="20"/>
          </w:rPr>
          <w:t xml:space="preserve"> stanu technicznego budynków i sposób naprawy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43</w:t>
        </w:r>
        <w:r w:rsidR="0078451C" w:rsidRPr="0078451C">
          <w:rPr>
            <w:rFonts w:ascii="Times New Roman" w:hAnsi="Times New Roman" w:cs="Times New Roman"/>
            <w:noProof/>
            <w:webHidden/>
            <w:sz w:val="20"/>
            <w:szCs w:val="20"/>
          </w:rPr>
          <w:fldChar w:fldCharType="end"/>
        </w:r>
      </w:hyperlink>
    </w:p>
    <w:p w14:paraId="497F5B75" w14:textId="080E8CC0"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88" w:history="1">
        <w:r w:rsidR="0078451C" w:rsidRPr="0078451C">
          <w:rPr>
            <w:rStyle w:val="Hipercze"/>
            <w:rFonts w:ascii="Times New Roman" w:hAnsi="Times New Roman" w:cs="Times New Roman"/>
            <w:noProof/>
            <w:sz w:val="20"/>
            <w:szCs w:val="20"/>
          </w:rPr>
          <w:t>1.16.2.1. Budynek Kościoła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43</w:t>
        </w:r>
        <w:r w:rsidR="0078451C" w:rsidRPr="0078451C">
          <w:rPr>
            <w:rFonts w:ascii="Times New Roman" w:hAnsi="Times New Roman" w:cs="Times New Roman"/>
            <w:noProof/>
            <w:webHidden/>
            <w:sz w:val="20"/>
            <w:szCs w:val="20"/>
          </w:rPr>
          <w:fldChar w:fldCharType="end"/>
        </w:r>
      </w:hyperlink>
    </w:p>
    <w:p w14:paraId="35E485F3" w14:textId="25E183E0"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89" w:history="1">
        <w:r w:rsidR="0078451C" w:rsidRPr="0078451C">
          <w:rPr>
            <w:rStyle w:val="Hipercze"/>
            <w:rFonts w:ascii="Times New Roman" w:hAnsi="Times New Roman" w:cs="Times New Roman"/>
            <w:noProof/>
            <w:sz w:val="20"/>
            <w:szCs w:val="20"/>
          </w:rPr>
          <w:t>1.16.2.2.  Budynek plebanii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_Toc128392289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44</w:t>
        </w:r>
        <w:r w:rsidR="0078451C" w:rsidRPr="0078451C">
          <w:rPr>
            <w:rFonts w:ascii="Times New Roman" w:hAnsi="Times New Roman" w:cs="Times New Roman"/>
            <w:noProof/>
            <w:webHidden/>
            <w:sz w:val="20"/>
            <w:szCs w:val="20"/>
          </w:rPr>
          <w:fldChar w:fldCharType="end"/>
        </w:r>
      </w:hyperlink>
    </w:p>
    <w:p w14:paraId="1AF38B14" w14:textId="5267E588"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90" w:history="1">
        <w:r w:rsidR="0078451C" w:rsidRPr="0078451C">
          <w:rPr>
            <w:rStyle w:val="Hipercze"/>
            <w:rFonts w:ascii="Times New Roman" w:hAnsi="Times New Roman" w:cs="Times New Roman"/>
            <w:noProof/>
            <w:sz w:val="20"/>
            <w:szCs w:val="20"/>
          </w:rPr>
          <w:t>1.16.2.3.    Dom Parafialny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45</w:t>
        </w:r>
        <w:r w:rsidR="0078451C" w:rsidRPr="0078451C">
          <w:rPr>
            <w:rFonts w:ascii="Times New Roman" w:hAnsi="Times New Roman" w:cs="Times New Roman"/>
            <w:noProof/>
            <w:webHidden/>
            <w:sz w:val="20"/>
            <w:szCs w:val="20"/>
          </w:rPr>
          <w:fldChar w:fldCharType="end"/>
        </w:r>
      </w:hyperlink>
    </w:p>
    <w:p w14:paraId="0C2B42E7" w14:textId="25F930CC"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91" w:history="1">
        <w:r w:rsidR="0078451C" w:rsidRPr="0078451C">
          <w:rPr>
            <w:rStyle w:val="Hipercze"/>
            <w:rFonts w:ascii="Times New Roman" w:eastAsia="Times New Roman" w:hAnsi="Times New Roman" w:cs="Times New Roman"/>
            <w:noProof/>
            <w:sz w:val="20"/>
            <w:szCs w:val="20"/>
          </w:rPr>
          <w:t>1.16.3     Wykaz rodzaju usprawnień i przedsięwzięć termomodernizacyjnych    wybranych na podstawie oceny stanu technicznego</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46</w:t>
        </w:r>
        <w:r w:rsidR="0078451C" w:rsidRPr="0078451C">
          <w:rPr>
            <w:rFonts w:ascii="Times New Roman" w:hAnsi="Times New Roman" w:cs="Times New Roman"/>
            <w:noProof/>
            <w:webHidden/>
            <w:sz w:val="20"/>
            <w:szCs w:val="20"/>
          </w:rPr>
          <w:fldChar w:fldCharType="end"/>
        </w:r>
      </w:hyperlink>
    </w:p>
    <w:p w14:paraId="72B25A14" w14:textId="7FF9441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92" w:history="1">
        <w:r w:rsidR="0078451C" w:rsidRPr="0078451C">
          <w:rPr>
            <w:rStyle w:val="Hipercze"/>
            <w:rFonts w:ascii="Times New Roman" w:hAnsi="Times New Roman" w:cs="Times New Roman"/>
            <w:noProof/>
            <w:sz w:val="20"/>
            <w:szCs w:val="20"/>
          </w:rPr>
          <w:t>1.16.3.1. Budynek Kościoła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46</w:t>
        </w:r>
        <w:r w:rsidR="0078451C" w:rsidRPr="0078451C">
          <w:rPr>
            <w:rFonts w:ascii="Times New Roman" w:hAnsi="Times New Roman" w:cs="Times New Roman"/>
            <w:noProof/>
            <w:webHidden/>
            <w:sz w:val="20"/>
            <w:szCs w:val="20"/>
          </w:rPr>
          <w:fldChar w:fldCharType="end"/>
        </w:r>
      </w:hyperlink>
    </w:p>
    <w:p w14:paraId="3F369A04" w14:textId="38A2E5CD"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93" w:history="1">
        <w:r w:rsidR="0078451C" w:rsidRPr="0078451C">
          <w:rPr>
            <w:rStyle w:val="Hipercze"/>
            <w:rFonts w:ascii="Times New Roman" w:hAnsi="Times New Roman" w:cs="Times New Roman"/>
            <w:noProof/>
            <w:sz w:val="20"/>
            <w:szCs w:val="20"/>
          </w:rPr>
          <w:t>1.16.3.2. Budynek plebanii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47</w:t>
        </w:r>
        <w:r w:rsidR="0078451C" w:rsidRPr="0078451C">
          <w:rPr>
            <w:rFonts w:ascii="Times New Roman" w:hAnsi="Times New Roman" w:cs="Times New Roman"/>
            <w:noProof/>
            <w:webHidden/>
            <w:sz w:val="20"/>
            <w:szCs w:val="20"/>
          </w:rPr>
          <w:fldChar w:fldCharType="end"/>
        </w:r>
      </w:hyperlink>
    </w:p>
    <w:p w14:paraId="2CBF62E5" w14:textId="040BEE38"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294" w:history="1">
        <w:r w:rsidR="0078451C" w:rsidRPr="0078451C">
          <w:rPr>
            <w:rStyle w:val="Hipercze"/>
            <w:rFonts w:ascii="Times New Roman" w:hAnsi="Times New Roman" w:cs="Times New Roman"/>
            <w:noProof/>
            <w:sz w:val="20"/>
            <w:szCs w:val="20"/>
          </w:rPr>
          <w:t>1.16.3.3.Dom parafialny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47</w:t>
        </w:r>
        <w:r w:rsidR="0078451C" w:rsidRPr="0078451C">
          <w:rPr>
            <w:rFonts w:ascii="Times New Roman" w:hAnsi="Times New Roman" w:cs="Times New Roman"/>
            <w:noProof/>
            <w:webHidden/>
            <w:sz w:val="20"/>
            <w:szCs w:val="20"/>
          </w:rPr>
          <w:fldChar w:fldCharType="end"/>
        </w:r>
      </w:hyperlink>
    </w:p>
    <w:p w14:paraId="4541C40E" w14:textId="1F177CB3"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295" w:history="1">
        <w:r w:rsidR="0078451C" w:rsidRPr="0078451C">
          <w:rPr>
            <w:rStyle w:val="Hipercze"/>
            <w:rFonts w:ascii="Times New Roman" w:eastAsia="Times New Roman" w:hAnsi="Times New Roman" w:cs="Times New Roman"/>
            <w:noProof/>
          </w:rPr>
          <w:t>2.</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Opis wymagań Zamawiającego w stosunku do przedmiotu zamówienia</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_Toc128392295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48</w:t>
        </w:r>
        <w:r w:rsidR="0078451C" w:rsidRPr="0078451C">
          <w:rPr>
            <w:rFonts w:ascii="Times New Roman" w:hAnsi="Times New Roman" w:cs="Times New Roman"/>
            <w:noProof/>
            <w:webHidden/>
          </w:rPr>
          <w:fldChar w:fldCharType="end"/>
        </w:r>
      </w:hyperlink>
    </w:p>
    <w:p w14:paraId="070B3743" w14:textId="1C75B85B" w:rsidR="0078451C" w:rsidRPr="0078451C" w:rsidRDefault="009E1072">
      <w:pPr>
        <w:pStyle w:val="Spistreci3"/>
        <w:tabs>
          <w:tab w:val="left" w:pos="1100"/>
          <w:tab w:val="right" w:leader="dot" w:pos="9054"/>
        </w:tabs>
        <w:rPr>
          <w:rFonts w:ascii="Times New Roman" w:eastAsiaTheme="minorEastAsia" w:hAnsi="Times New Roman" w:cs="Times New Roman"/>
          <w:i w:val="0"/>
          <w:iCs w:val="0"/>
          <w:noProof/>
        </w:rPr>
      </w:pPr>
      <w:hyperlink w:anchor="_Toc128392296" w:history="1">
        <w:r w:rsidR="0078451C" w:rsidRPr="0078451C">
          <w:rPr>
            <w:rStyle w:val="Hipercze"/>
            <w:rFonts w:ascii="Times New Roman" w:eastAsia="Times New Roman" w:hAnsi="Times New Roman" w:cs="Times New Roman"/>
            <w:i w:val="0"/>
            <w:iCs w:val="0"/>
            <w:noProof/>
          </w:rPr>
          <w:t>2.1.</w:t>
        </w:r>
        <w:r w:rsidR="0078451C" w:rsidRPr="0078451C">
          <w:rPr>
            <w:rFonts w:ascii="Times New Roman" w:eastAsiaTheme="minorEastAsia" w:hAnsi="Times New Roman" w:cs="Times New Roman"/>
            <w:i w:val="0"/>
            <w:iCs w:val="0"/>
            <w:noProof/>
          </w:rPr>
          <w:tab/>
        </w:r>
        <w:r w:rsidR="0078451C" w:rsidRPr="0078451C">
          <w:rPr>
            <w:rStyle w:val="Hipercze"/>
            <w:rFonts w:ascii="Times New Roman" w:eastAsia="Times New Roman" w:hAnsi="Times New Roman" w:cs="Times New Roman"/>
            <w:i w:val="0"/>
            <w:iCs w:val="0"/>
            <w:noProof/>
          </w:rPr>
          <w:t>Cechy obiektu dotyczące rozwiązań budowlano-konstrukcyjnych  i wskaźników ekonomicznych</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_Toc128392296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48</w:t>
        </w:r>
        <w:r w:rsidR="0078451C" w:rsidRPr="0078451C">
          <w:rPr>
            <w:rFonts w:ascii="Times New Roman" w:hAnsi="Times New Roman" w:cs="Times New Roman"/>
            <w:i w:val="0"/>
            <w:iCs w:val="0"/>
            <w:noProof/>
            <w:webHidden/>
          </w:rPr>
          <w:fldChar w:fldCharType="end"/>
        </w:r>
      </w:hyperlink>
    </w:p>
    <w:p w14:paraId="5453C793" w14:textId="65297609" w:rsidR="0078451C" w:rsidRPr="0078451C" w:rsidRDefault="009E1072">
      <w:pPr>
        <w:pStyle w:val="Spistreci4"/>
        <w:tabs>
          <w:tab w:val="left" w:pos="1320"/>
          <w:tab w:val="right" w:leader="dot" w:pos="9054"/>
        </w:tabs>
        <w:rPr>
          <w:rFonts w:ascii="Times New Roman" w:eastAsiaTheme="minorEastAsia" w:hAnsi="Times New Roman" w:cs="Times New Roman"/>
          <w:noProof/>
          <w:sz w:val="20"/>
          <w:szCs w:val="20"/>
        </w:rPr>
      </w:pPr>
      <w:hyperlink w:anchor="_Toc128392297" w:history="1">
        <w:r w:rsidR="0078451C" w:rsidRPr="0078451C">
          <w:rPr>
            <w:rStyle w:val="Hipercze"/>
            <w:rFonts w:ascii="Times New Roman" w:eastAsia="Times New Roman" w:hAnsi="Times New Roman" w:cs="Times New Roman"/>
            <w:noProof/>
            <w:sz w:val="20"/>
            <w:szCs w:val="20"/>
          </w:rPr>
          <w:t>2.1.1.</w:t>
        </w:r>
        <w:r w:rsidR="0078451C" w:rsidRPr="0078451C">
          <w:rPr>
            <w:rFonts w:ascii="Times New Roman" w:eastAsiaTheme="minorEastAsia" w:hAnsi="Times New Roman" w:cs="Times New Roman"/>
            <w:noProof/>
            <w:sz w:val="20"/>
            <w:szCs w:val="20"/>
          </w:rPr>
          <w:tab/>
        </w:r>
        <w:r w:rsidR="0078451C" w:rsidRPr="0078451C">
          <w:rPr>
            <w:rStyle w:val="Hipercze"/>
            <w:rFonts w:ascii="Times New Roman" w:eastAsia="Times New Roman" w:hAnsi="Times New Roman" w:cs="Times New Roman"/>
            <w:noProof/>
            <w:sz w:val="20"/>
            <w:szCs w:val="20"/>
          </w:rPr>
          <w:t>Wymagania ogólne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48</w:t>
        </w:r>
        <w:r w:rsidR="0078451C" w:rsidRPr="0078451C">
          <w:rPr>
            <w:rFonts w:ascii="Times New Roman" w:hAnsi="Times New Roman" w:cs="Times New Roman"/>
            <w:noProof/>
            <w:webHidden/>
            <w:sz w:val="20"/>
            <w:szCs w:val="20"/>
          </w:rPr>
          <w:fldChar w:fldCharType="end"/>
        </w:r>
      </w:hyperlink>
    </w:p>
    <w:p w14:paraId="2D1C421F" w14:textId="212911CF"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298" w:history="1">
        <w:r w:rsidR="0078451C" w:rsidRPr="0078451C">
          <w:rPr>
            <w:rStyle w:val="Hipercze"/>
            <w:rFonts w:ascii="Times New Roman" w:eastAsia="Times New Roman" w:hAnsi="Times New Roman" w:cs="Times New Roman"/>
            <w:noProof/>
            <w:sz w:val="20"/>
            <w:szCs w:val="20"/>
          </w:rPr>
          <w:t>2.1.2. Wymagania dotyczące Dokumentacji Projektowej</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51</w:t>
        </w:r>
        <w:r w:rsidR="0078451C" w:rsidRPr="0078451C">
          <w:rPr>
            <w:rFonts w:ascii="Times New Roman" w:hAnsi="Times New Roman" w:cs="Times New Roman"/>
            <w:noProof/>
            <w:webHidden/>
            <w:sz w:val="20"/>
            <w:szCs w:val="20"/>
          </w:rPr>
          <w:fldChar w:fldCharType="end"/>
        </w:r>
      </w:hyperlink>
    </w:p>
    <w:p w14:paraId="3021726F" w14:textId="0254B8D1" w:rsidR="0078451C" w:rsidRPr="0078451C" w:rsidRDefault="009E1072">
      <w:pPr>
        <w:pStyle w:val="Spistreci4"/>
        <w:tabs>
          <w:tab w:val="left" w:pos="1320"/>
          <w:tab w:val="right" w:leader="dot" w:pos="9054"/>
        </w:tabs>
        <w:rPr>
          <w:rFonts w:ascii="Times New Roman" w:eastAsiaTheme="minorEastAsia" w:hAnsi="Times New Roman" w:cs="Times New Roman"/>
          <w:noProof/>
          <w:sz w:val="20"/>
          <w:szCs w:val="20"/>
        </w:rPr>
      </w:pPr>
      <w:hyperlink w:anchor="_Toc128392299" w:history="1">
        <w:r w:rsidR="0078451C" w:rsidRPr="0078451C">
          <w:rPr>
            <w:rStyle w:val="Hipercze"/>
            <w:rFonts w:ascii="Times New Roman" w:eastAsia="Times New Roman" w:hAnsi="Times New Roman" w:cs="Times New Roman"/>
            <w:noProof/>
            <w:sz w:val="20"/>
            <w:szCs w:val="20"/>
          </w:rPr>
          <w:t>2.1.3.</w:t>
        </w:r>
        <w:r w:rsidR="0078451C" w:rsidRPr="0078451C">
          <w:rPr>
            <w:rFonts w:ascii="Times New Roman" w:eastAsiaTheme="minorEastAsia" w:hAnsi="Times New Roman" w:cs="Times New Roman"/>
            <w:noProof/>
            <w:sz w:val="20"/>
            <w:szCs w:val="20"/>
          </w:rPr>
          <w:tab/>
        </w:r>
        <w:r w:rsidR="0078451C" w:rsidRPr="0078451C">
          <w:rPr>
            <w:rStyle w:val="Hipercze"/>
            <w:rFonts w:ascii="Times New Roman" w:eastAsia="Times New Roman" w:hAnsi="Times New Roman" w:cs="Times New Roman"/>
            <w:noProof/>
            <w:sz w:val="20"/>
            <w:szCs w:val="20"/>
          </w:rPr>
          <w:t>Wymagania dotyczące przygotowania terenu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_Toc128392299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52</w:t>
        </w:r>
        <w:r w:rsidR="0078451C" w:rsidRPr="0078451C">
          <w:rPr>
            <w:rFonts w:ascii="Times New Roman" w:hAnsi="Times New Roman" w:cs="Times New Roman"/>
            <w:noProof/>
            <w:webHidden/>
            <w:sz w:val="20"/>
            <w:szCs w:val="20"/>
          </w:rPr>
          <w:fldChar w:fldCharType="end"/>
        </w:r>
      </w:hyperlink>
    </w:p>
    <w:p w14:paraId="0E2FD7A1" w14:textId="2D4E11E9" w:rsidR="0078451C" w:rsidRPr="0078451C" w:rsidRDefault="009E1072">
      <w:pPr>
        <w:pStyle w:val="Spistreci4"/>
        <w:tabs>
          <w:tab w:val="left" w:pos="1320"/>
          <w:tab w:val="right" w:leader="dot" w:pos="9054"/>
        </w:tabs>
        <w:rPr>
          <w:rFonts w:ascii="Times New Roman" w:eastAsiaTheme="minorEastAsia" w:hAnsi="Times New Roman" w:cs="Times New Roman"/>
          <w:noProof/>
          <w:sz w:val="20"/>
          <w:szCs w:val="20"/>
        </w:rPr>
      </w:pPr>
      <w:hyperlink w:anchor="_Toc128392300" w:history="1">
        <w:r w:rsidR="0078451C" w:rsidRPr="0078451C">
          <w:rPr>
            <w:rStyle w:val="Hipercze"/>
            <w:rFonts w:ascii="Times New Roman" w:eastAsia="Times New Roman" w:hAnsi="Times New Roman" w:cs="Times New Roman"/>
            <w:noProof/>
            <w:sz w:val="20"/>
            <w:szCs w:val="20"/>
          </w:rPr>
          <w:t>2.1.4.</w:t>
        </w:r>
        <w:r w:rsidR="0078451C" w:rsidRPr="0078451C">
          <w:rPr>
            <w:rFonts w:ascii="Times New Roman" w:eastAsiaTheme="minorEastAsia" w:hAnsi="Times New Roman" w:cs="Times New Roman"/>
            <w:noProof/>
            <w:sz w:val="20"/>
            <w:szCs w:val="20"/>
          </w:rPr>
          <w:tab/>
        </w:r>
        <w:r w:rsidR="0078451C" w:rsidRPr="0078451C">
          <w:rPr>
            <w:rStyle w:val="Hipercze"/>
            <w:rFonts w:ascii="Times New Roman" w:eastAsia="Times New Roman" w:hAnsi="Times New Roman" w:cs="Times New Roman"/>
            <w:noProof/>
            <w:sz w:val="20"/>
            <w:szCs w:val="20"/>
          </w:rPr>
          <w:t>Wymagania w zakresie instalacji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53</w:t>
        </w:r>
        <w:r w:rsidR="0078451C" w:rsidRPr="0078451C">
          <w:rPr>
            <w:rFonts w:ascii="Times New Roman" w:hAnsi="Times New Roman" w:cs="Times New Roman"/>
            <w:noProof/>
            <w:webHidden/>
            <w:sz w:val="20"/>
            <w:szCs w:val="20"/>
          </w:rPr>
          <w:fldChar w:fldCharType="end"/>
        </w:r>
      </w:hyperlink>
    </w:p>
    <w:p w14:paraId="5C700404" w14:textId="7389B8D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1" w:history="1">
        <w:r w:rsidR="0078451C" w:rsidRPr="0078451C">
          <w:rPr>
            <w:rStyle w:val="Hipercze"/>
            <w:rFonts w:ascii="Times New Roman" w:hAnsi="Times New Roman" w:cs="Times New Roman"/>
            <w:noProof/>
            <w:sz w:val="20"/>
            <w:szCs w:val="20"/>
          </w:rPr>
          <w:t>2.1.4.1. DOLNE ŹRÓDŁO CIEPLA DLA POMP GAHP DLA KOŚCIOŁA I PLEBANI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53</w:t>
        </w:r>
        <w:r w:rsidR="0078451C" w:rsidRPr="0078451C">
          <w:rPr>
            <w:rFonts w:ascii="Times New Roman" w:hAnsi="Times New Roman" w:cs="Times New Roman"/>
            <w:noProof/>
            <w:webHidden/>
            <w:sz w:val="20"/>
            <w:szCs w:val="20"/>
          </w:rPr>
          <w:fldChar w:fldCharType="end"/>
        </w:r>
      </w:hyperlink>
    </w:p>
    <w:p w14:paraId="50570710" w14:textId="6872E25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2" w:history="1">
        <w:r w:rsidR="0078451C" w:rsidRPr="0078451C">
          <w:rPr>
            <w:rStyle w:val="Hipercze"/>
            <w:rFonts w:ascii="Times New Roman" w:eastAsia="Times New Roman" w:hAnsi="Times New Roman" w:cs="Times New Roman"/>
            <w:noProof/>
            <w:sz w:val="20"/>
            <w:szCs w:val="20"/>
          </w:rPr>
          <w:t>2.1.4.2. ROBOTY INSTALACYJNE POMP CIEPŁA.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58</w:t>
        </w:r>
        <w:r w:rsidR="0078451C" w:rsidRPr="0078451C">
          <w:rPr>
            <w:rFonts w:ascii="Times New Roman" w:hAnsi="Times New Roman" w:cs="Times New Roman"/>
            <w:noProof/>
            <w:webHidden/>
            <w:sz w:val="20"/>
            <w:szCs w:val="20"/>
          </w:rPr>
          <w:fldChar w:fldCharType="end"/>
        </w:r>
      </w:hyperlink>
    </w:p>
    <w:p w14:paraId="35B6C316" w14:textId="5D3F3441"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3" w:history="1">
        <w:r w:rsidR="0078451C" w:rsidRPr="0078451C">
          <w:rPr>
            <w:rStyle w:val="Hipercze"/>
            <w:rFonts w:ascii="Times New Roman" w:eastAsia="Times New Roman" w:hAnsi="Times New Roman" w:cs="Times New Roman"/>
            <w:noProof/>
            <w:sz w:val="20"/>
            <w:szCs w:val="20"/>
          </w:rPr>
          <w:t>2.1.4.3. INSTALACJA GAZOWA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58</w:t>
        </w:r>
        <w:r w:rsidR="0078451C" w:rsidRPr="0078451C">
          <w:rPr>
            <w:rFonts w:ascii="Times New Roman" w:hAnsi="Times New Roman" w:cs="Times New Roman"/>
            <w:noProof/>
            <w:webHidden/>
            <w:sz w:val="20"/>
            <w:szCs w:val="20"/>
          </w:rPr>
          <w:fldChar w:fldCharType="end"/>
        </w:r>
      </w:hyperlink>
    </w:p>
    <w:p w14:paraId="3F66E767" w14:textId="7B92625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4" w:history="1">
        <w:r w:rsidR="0078451C" w:rsidRPr="0078451C">
          <w:rPr>
            <w:rStyle w:val="Hipercze"/>
            <w:rFonts w:ascii="Times New Roman" w:eastAsia="Times New Roman" w:hAnsi="Times New Roman" w:cs="Times New Roman"/>
            <w:noProof/>
            <w:sz w:val="20"/>
            <w:szCs w:val="20"/>
          </w:rPr>
          <w:t>2.1.4.4. SYSTEMY WENTYLACYJNE W KOŚCIELE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61</w:t>
        </w:r>
        <w:r w:rsidR="0078451C" w:rsidRPr="0078451C">
          <w:rPr>
            <w:rFonts w:ascii="Times New Roman" w:hAnsi="Times New Roman" w:cs="Times New Roman"/>
            <w:noProof/>
            <w:webHidden/>
            <w:sz w:val="20"/>
            <w:szCs w:val="20"/>
          </w:rPr>
          <w:fldChar w:fldCharType="end"/>
        </w:r>
      </w:hyperlink>
    </w:p>
    <w:p w14:paraId="69C82E09" w14:textId="12E4E7C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5" w:history="1">
        <w:r w:rsidR="0078451C" w:rsidRPr="0078451C">
          <w:rPr>
            <w:rStyle w:val="Hipercze"/>
            <w:rFonts w:ascii="Times New Roman" w:eastAsia="Times New Roman" w:hAnsi="Times New Roman" w:cs="Times New Roman"/>
            <w:noProof/>
            <w:sz w:val="20"/>
            <w:szCs w:val="20"/>
          </w:rPr>
          <w:t>2.1.4.5. ROBOTY ELEKTRYCZNE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64</w:t>
        </w:r>
        <w:r w:rsidR="0078451C" w:rsidRPr="0078451C">
          <w:rPr>
            <w:rFonts w:ascii="Times New Roman" w:hAnsi="Times New Roman" w:cs="Times New Roman"/>
            <w:noProof/>
            <w:webHidden/>
            <w:sz w:val="20"/>
            <w:szCs w:val="20"/>
          </w:rPr>
          <w:fldChar w:fldCharType="end"/>
        </w:r>
      </w:hyperlink>
    </w:p>
    <w:p w14:paraId="3F9B0462" w14:textId="630708E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06" w:history="1">
        <w:r w:rsidR="0078451C" w:rsidRPr="0078451C">
          <w:rPr>
            <w:rStyle w:val="Hipercze"/>
            <w:rFonts w:ascii="Times New Roman" w:eastAsia="Times New Roman" w:hAnsi="Times New Roman" w:cs="Times New Roman"/>
            <w:noProof/>
            <w:sz w:val="20"/>
            <w:szCs w:val="20"/>
          </w:rPr>
          <w:t>2.1.4.6. BMS.</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65</w:t>
        </w:r>
        <w:r w:rsidR="0078451C" w:rsidRPr="0078451C">
          <w:rPr>
            <w:rFonts w:ascii="Times New Roman" w:hAnsi="Times New Roman" w:cs="Times New Roman"/>
            <w:noProof/>
            <w:webHidden/>
            <w:sz w:val="20"/>
            <w:szCs w:val="20"/>
          </w:rPr>
          <w:fldChar w:fldCharType="end"/>
        </w:r>
      </w:hyperlink>
    </w:p>
    <w:p w14:paraId="3903F9C5" w14:textId="7E88857D" w:rsidR="0078451C" w:rsidRPr="0078451C" w:rsidRDefault="009E1072">
      <w:pPr>
        <w:pStyle w:val="Spistreci4"/>
        <w:tabs>
          <w:tab w:val="left" w:pos="1320"/>
          <w:tab w:val="right" w:leader="dot" w:pos="9054"/>
        </w:tabs>
        <w:rPr>
          <w:rFonts w:ascii="Times New Roman" w:eastAsiaTheme="minorEastAsia" w:hAnsi="Times New Roman" w:cs="Times New Roman"/>
          <w:noProof/>
          <w:sz w:val="20"/>
          <w:szCs w:val="20"/>
        </w:rPr>
      </w:pPr>
      <w:hyperlink w:anchor="_Toc128392307" w:history="1">
        <w:r w:rsidR="0078451C" w:rsidRPr="0078451C">
          <w:rPr>
            <w:rStyle w:val="Hipercze"/>
            <w:rFonts w:ascii="Times New Roman" w:eastAsia="Times New Roman" w:hAnsi="Times New Roman" w:cs="Times New Roman"/>
            <w:noProof/>
            <w:sz w:val="20"/>
            <w:szCs w:val="20"/>
          </w:rPr>
          <w:t>2.1.5.</w:t>
        </w:r>
        <w:r w:rsidR="0078451C" w:rsidRPr="0078451C">
          <w:rPr>
            <w:rFonts w:ascii="Times New Roman" w:eastAsiaTheme="minorEastAsia" w:hAnsi="Times New Roman" w:cs="Times New Roman"/>
            <w:noProof/>
            <w:sz w:val="20"/>
            <w:szCs w:val="20"/>
          </w:rPr>
          <w:tab/>
        </w:r>
        <w:r w:rsidR="0078451C" w:rsidRPr="0078451C">
          <w:rPr>
            <w:rStyle w:val="Hipercze"/>
            <w:rFonts w:ascii="Times New Roman" w:eastAsia="Times New Roman" w:hAnsi="Times New Roman" w:cs="Times New Roman"/>
            <w:noProof/>
            <w:sz w:val="20"/>
            <w:szCs w:val="20"/>
          </w:rPr>
          <w:t>Wymagania dotyczące zagospodarowania terenu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_Toc128392307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68</w:t>
        </w:r>
        <w:r w:rsidR="0078451C" w:rsidRPr="0078451C">
          <w:rPr>
            <w:rFonts w:ascii="Times New Roman" w:hAnsi="Times New Roman" w:cs="Times New Roman"/>
            <w:noProof/>
            <w:webHidden/>
            <w:sz w:val="20"/>
            <w:szCs w:val="20"/>
          </w:rPr>
          <w:fldChar w:fldCharType="end"/>
        </w:r>
      </w:hyperlink>
    </w:p>
    <w:p w14:paraId="6891D00F" w14:textId="082547ED" w:rsidR="0078451C" w:rsidRPr="0078451C" w:rsidRDefault="009E1072">
      <w:pPr>
        <w:pStyle w:val="Spistreci3"/>
        <w:tabs>
          <w:tab w:val="left" w:pos="1100"/>
          <w:tab w:val="right" w:leader="dot" w:pos="9054"/>
        </w:tabs>
        <w:rPr>
          <w:rFonts w:ascii="Times New Roman" w:eastAsiaTheme="minorEastAsia" w:hAnsi="Times New Roman" w:cs="Times New Roman"/>
          <w:i w:val="0"/>
          <w:iCs w:val="0"/>
          <w:noProof/>
        </w:rPr>
      </w:pPr>
      <w:hyperlink w:anchor="_Toc128392308" w:history="1">
        <w:r w:rsidR="0078451C" w:rsidRPr="0078451C">
          <w:rPr>
            <w:rStyle w:val="Hipercze"/>
            <w:rFonts w:ascii="Times New Roman" w:eastAsia="Times New Roman" w:hAnsi="Times New Roman" w:cs="Times New Roman"/>
            <w:i w:val="0"/>
            <w:iCs w:val="0"/>
            <w:noProof/>
          </w:rPr>
          <w:t>2.2.</w:t>
        </w:r>
        <w:r w:rsidR="0078451C" w:rsidRPr="0078451C">
          <w:rPr>
            <w:rFonts w:ascii="Times New Roman" w:eastAsiaTheme="minorEastAsia" w:hAnsi="Times New Roman" w:cs="Times New Roman"/>
            <w:i w:val="0"/>
            <w:iCs w:val="0"/>
            <w:noProof/>
          </w:rPr>
          <w:tab/>
        </w:r>
        <w:r w:rsidR="0078451C" w:rsidRPr="0078451C">
          <w:rPr>
            <w:rStyle w:val="Hipercze"/>
            <w:rFonts w:ascii="Times New Roman" w:eastAsia="Times New Roman" w:hAnsi="Times New Roman" w:cs="Times New Roman"/>
            <w:i w:val="0"/>
            <w:iCs w:val="0"/>
            <w:noProof/>
          </w:rPr>
          <w:t>Wymagania dotyczące wykonania i odbioru robót budowlanych</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_Toc128392308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68</w:t>
        </w:r>
        <w:r w:rsidR="0078451C" w:rsidRPr="0078451C">
          <w:rPr>
            <w:rFonts w:ascii="Times New Roman" w:hAnsi="Times New Roman" w:cs="Times New Roman"/>
            <w:i w:val="0"/>
            <w:iCs w:val="0"/>
            <w:noProof/>
            <w:webHidden/>
          </w:rPr>
          <w:fldChar w:fldCharType="end"/>
        </w:r>
      </w:hyperlink>
    </w:p>
    <w:p w14:paraId="3CE7B2F4" w14:textId="07E52E8D"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309" w:history="1">
        <w:r w:rsidR="0078451C" w:rsidRPr="0078451C">
          <w:rPr>
            <w:rStyle w:val="Hipercze"/>
            <w:rFonts w:ascii="Times New Roman" w:eastAsia="Times New Roman" w:hAnsi="Times New Roman" w:cs="Times New Roman"/>
            <w:noProof/>
          </w:rPr>
          <w:t>3.</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Warunki wykonania i odbioru robót</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_Toc128392309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70</w:t>
        </w:r>
        <w:r w:rsidR="0078451C" w:rsidRPr="0078451C">
          <w:rPr>
            <w:rFonts w:ascii="Times New Roman" w:hAnsi="Times New Roman" w:cs="Times New Roman"/>
            <w:noProof/>
            <w:webHidden/>
          </w:rPr>
          <w:fldChar w:fldCharType="end"/>
        </w:r>
      </w:hyperlink>
    </w:p>
    <w:p w14:paraId="1FC91CE0" w14:textId="35211792" w:rsidR="0078451C" w:rsidRPr="0078451C" w:rsidRDefault="009E1072">
      <w:pPr>
        <w:pStyle w:val="Spistreci3"/>
        <w:tabs>
          <w:tab w:val="left" w:pos="1100"/>
          <w:tab w:val="right" w:leader="dot" w:pos="9054"/>
        </w:tabs>
        <w:rPr>
          <w:rFonts w:ascii="Times New Roman" w:eastAsiaTheme="minorEastAsia" w:hAnsi="Times New Roman" w:cs="Times New Roman"/>
          <w:i w:val="0"/>
          <w:iCs w:val="0"/>
          <w:noProof/>
        </w:rPr>
      </w:pPr>
      <w:hyperlink w:anchor="_Toc128392310" w:history="1">
        <w:r w:rsidR="0078451C" w:rsidRPr="0078451C">
          <w:rPr>
            <w:rStyle w:val="Hipercze"/>
            <w:rFonts w:ascii="Times New Roman" w:eastAsia="Times New Roman" w:hAnsi="Times New Roman" w:cs="Times New Roman"/>
            <w:i w:val="0"/>
            <w:iCs w:val="0"/>
            <w:noProof/>
          </w:rPr>
          <w:t>3.1.</w:t>
        </w:r>
        <w:r w:rsidR="0078451C" w:rsidRPr="0078451C">
          <w:rPr>
            <w:rFonts w:ascii="Times New Roman" w:eastAsiaTheme="minorEastAsia" w:hAnsi="Times New Roman" w:cs="Times New Roman"/>
            <w:i w:val="0"/>
            <w:iCs w:val="0"/>
            <w:noProof/>
          </w:rPr>
          <w:tab/>
        </w:r>
        <w:r w:rsidR="0078451C" w:rsidRPr="0078451C">
          <w:rPr>
            <w:rStyle w:val="Hipercze"/>
            <w:rFonts w:ascii="Times New Roman" w:eastAsia="Times New Roman" w:hAnsi="Times New Roman" w:cs="Times New Roman"/>
            <w:i w:val="0"/>
            <w:iCs w:val="0"/>
            <w:noProof/>
          </w:rPr>
          <w:t>Warunki wykonania i odbioru robót: wymagania ogólne (WWiORB-   00, KOD CPV 45000)</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_Toc128392310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70</w:t>
        </w:r>
        <w:r w:rsidR="0078451C" w:rsidRPr="0078451C">
          <w:rPr>
            <w:rFonts w:ascii="Times New Roman" w:hAnsi="Times New Roman" w:cs="Times New Roman"/>
            <w:i w:val="0"/>
            <w:iCs w:val="0"/>
            <w:noProof/>
            <w:webHidden/>
          </w:rPr>
          <w:fldChar w:fldCharType="end"/>
        </w:r>
      </w:hyperlink>
    </w:p>
    <w:p w14:paraId="016575E0" w14:textId="690B50B0" w:rsidR="0078451C" w:rsidRPr="0078451C" w:rsidRDefault="009E1072">
      <w:pPr>
        <w:pStyle w:val="Spistreci4"/>
        <w:tabs>
          <w:tab w:val="left" w:pos="1320"/>
          <w:tab w:val="right" w:leader="dot" w:pos="9054"/>
        </w:tabs>
        <w:rPr>
          <w:rFonts w:ascii="Times New Roman" w:eastAsiaTheme="minorEastAsia" w:hAnsi="Times New Roman" w:cs="Times New Roman"/>
          <w:noProof/>
          <w:sz w:val="20"/>
          <w:szCs w:val="20"/>
        </w:rPr>
      </w:pPr>
      <w:hyperlink w:anchor="_Toc128392311" w:history="1">
        <w:r w:rsidR="0078451C" w:rsidRPr="0078451C">
          <w:rPr>
            <w:rStyle w:val="Hipercze"/>
            <w:rFonts w:ascii="Times New Roman" w:eastAsia="Times New Roman" w:hAnsi="Times New Roman" w:cs="Times New Roman"/>
            <w:noProof/>
            <w:sz w:val="20"/>
            <w:szCs w:val="20"/>
          </w:rPr>
          <w:t>3.1.1.</w:t>
        </w:r>
        <w:r w:rsidR="0078451C" w:rsidRPr="0078451C">
          <w:rPr>
            <w:rFonts w:ascii="Times New Roman" w:eastAsiaTheme="minorEastAsia" w:hAnsi="Times New Roman" w:cs="Times New Roman"/>
            <w:noProof/>
            <w:sz w:val="20"/>
            <w:szCs w:val="20"/>
          </w:rPr>
          <w:tab/>
        </w:r>
        <w:r w:rsidR="0078451C" w:rsidRPr="0078451C">
          <w:rPr>
            <w:rStyle w:val="Hipercze"/>
            <w:rFonts w:ascii="Times New Roman" w:eastAsia="Times New Roman" w:hAnsi="Times New Roman" w:cs="Times New Roman"/>
            <w:noProof/>
            <w:sz w:val="20"/>
            <w:szCs w:val="20"/>
          </w:rPr>
          <w:t>Część ogólna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70</w:t>
        </w:r>
        <w:r w:rsidR="0078451C" w:rsidRPr="0078451C">
          <w:rPr>
            <w:rFonts w:ascii="Times New Roman" w:hAnsi="Times New Roman" w:cs="Times New Roman"/>
            <w:noProof/>
            <w:webHidden/>
            <w:sz w:val="20"/>
            <w:szCs w:val="20"/>
          </w:rPr>
          <w:fldChar w:fldCharType="end"/>
        </w:r>
      </w:hyperlink>
    </w:p>
    <w:p w14:paraId="2C67C434" w14:textId="5355B4FA"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2" w:history="1">
        <w:r w:rsidR="0078451C" w:rsidRPr="0078451C">
          <w:rPr>
            <w:rStyle w:val="Hipercze"/>
            <w:rFonts w:ascii="Times New Roman" w:eastAsia="Times New Roman" w:hAnsi="Times New Roman" w:cs="Times New Roman"/>
            <w:noProof/>
            <w:sz w:val="20"/>
            <w:szCs w:val="20"/>
          </w:rPr>
          <w:t xml:space="preserve">3.1.2. </w:t>
        </w:r>
        <w:r w:rsidR="0078451C" w:rsidRPr="0078451C">
          <w:rPr>
            <w:rStyle w:val="Hipercze"/>
            <w:rFonts w:ascii="Times New Roman" w:hAnsi="Times New Roman" w:cs="Times New Roman"/>
            <w:noProof/>
            <w:sz w:val="20"/>
            <w:szCs w:val="20"/>
          </w:rPr>
          <w:t>Przedmiot i zakres stosowania WWiORB</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73</w:t>
        </w:r>
        <w:r w:rsidR="0078451C" w:rsidRPr="0078451C">
          <w:rPr>
            <w:rFonts w:ascii="Times New Roman" w:hAnsi="Times New Roman" w:cs="Times New Roman"/>
            <w:noProof/>
            <w:webHidden/>
            <w:sz w:val="20"/>
            <w:szCs w:val="20"/>
          </w:rPr>
          <w:fldChar w:fldCharType="end"/>
        </w:r>
      </w:hyperlink>
    </w:p>
    <w:p w14:paraId="23DED0B7" w14:textId="735C15FF"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3" w:history="1">
        <w:r w:rsidR="0078451C" w:rsidRPr="0078451C">
          <w:rPr>
            <w:rStyle w:val="Hipercze"/>
            <w:rFonts w:ascii="Times New Roman" w:eastAsia="Times New Roman" w:hAnsi="Times New Roman" w:cs="Times New Roman"/>
            <w:noProof/>
            <w:sz w:val="20"/>
            <w:szCs w:val="20"/>
          </w:rPr>
          <w:t>3.1.3. Przedmiot i zakres robót objętych WWiORB</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73</w:t>
        </w:r>
        <w:r w:rsidR="0078451C" w:rsidRPr="0078451C">
          <w:rPr>
            <w:rFonts w:ascii="Times New Roman" w:hAnsi="Times New Roman" w:cs="Times New Roman"/>
            <w:noProof/>
            <w:webHidden/>
            <w:sz w:val="20"/>
            <w:szCs w:val="20"/>
          </w:rPr>
          <w:fldChar w:fldCharType="end"/>
        </w:r>
      </w:hyperlink>
    </w:p>
    <w:p w14:paraId="35F9C8F2" w14:textId="4F0C76B3"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4" w:history="1">
        <w:r w:rsidR="0078451C" w:rsidRPr="0078451C">
          <w:rPr>
            <w:rStyle w:val="Hipercze"/>
            <w:rFonts w:ascii="Times New Roman" w:eastAsia="Times New Roman" w:hAnsi="Times New Roman" w:cs="Times New Roman"/>
            <w:noProof/>
            <w:sz w:val="20"/>
            <w:szCs w:val="20"/>
          </w:rPr>
          <w:t>3.1.4. Wyszczególnienie i opis prac towarzyszących i robót tymczasowych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74</w:t>
        </w:r>
        <w:r w:rsidR="0078451C" w:rsidRPr="0078451C">
          <w:rPr>
            <w:rFonts w:ascii="Times New Roman" w:hAnsi="Times New Roman" w:cs="Times New Roman"/>
            <w:noProof/>
            <w:webHidden/>
            <w:sz w:val="20"/>
            <w:szCs w:val="20"/>
          </w:rPr>
          <w:fldChar w:fldCharType="end"/>
        </w:r>
      </w:hyperlink>
    </w:p>
    <w:p w14:paraId="4A9EC08C" w14:textId="29FD98B6"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5" w:history="1">
        <w:r w:rsidR="0078451C" w:rsidRPr="0078451C">
          <w:rPr>
            <w:rStyle w:val="Hipercze"/>
            <w:rFonts w:ascii="Times New Roman" w:eastAsia="Times New Roman" w:hAnsi="Times New Roman" w:cs="Times New Roman"/>
            <w:noProof/>
            <w:sz w:val="20"/>
            <w:szCs w:val="20"/>
          </w:rPr>
          <w:t>3.1.5. Określenia podstawowe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75</w:t>
        </w:r>
        <w:r w:rsidR="0078451C" w:rsidRPr="0078451C">
          <w:rPr>
            <w:rFonts w:ascii="Times New Roman" w:hAnsi="Times New Roman" w:cs="Times New Roman"/>
            <w:noProof/>
            <w:webHidden/>
            <w:sz w:val="20"/>
            <w:szCs w:val="20"/>
          </w:rPr>
          <w:fldChar w:fldCharType="end"/>
        </w:r>
      </w:hyperlink>
    </w:p>
    <w:p w14:paraId="474D87BC" w14:textId="02BC7155"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6" w:history="1">
        <w:r w:rsidR="0078451C" w:rsidRPr="0078451C">
          <w:rPr>
            <w:rStyle w:val="Hipercze"/>
            <w:rFonts w:ascii="Times New Roman" w:eastAsia="Times New Roman" w:hAnsi="Times New Roman" w:cs="Times New Roman"/>
            <w:noProof/>
            <w:sz w:val="20"/>
            <w:szCs w:val="20"/>
          </w:rPr>
          <w:t>3.1.6. Ogólne wymagania dotyczące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77</w:t>
        </w:r>
        <w:r w:rsidR="0078451C" w:rsidRPr="0078451C">
          <w:rPr>
            <w:rFonts w:ascii="Times New Roman" w:hAnsi="Times New Roman" w:cs="Times New Roman"/>
            <w:noProof/>
            <w:webHidden/>
            <w:sz w:val="20"/>
            <w:szCs w:val="20"/>
          </w:rPr>
          <w:fldChar w:fldCharType="end"/>
        </w:r>
      </w:hyperlink>
    </w:p>
    <w:p w14:paraId="045D1F14" w14:textId="4DD2CF4F"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7" w:history="1">
        <w:r w:rsidR="0078451C" w:rsidRPr="0078451C">
          <w:rPr>
            <w:rStyle w:val="Hipercze"/>
            <w:rFonts w:ascii="Times New Roman" w:eastAsia="Times New Roman" w:hAnsi="Times New Roman" w:cs="Times New Roman"/>
            <w:noProof/>
            <w:sz w:val="20"/>
            <w:szCs w:val="20"/>
          </w:rPr>
          <w:t>3.1.7. Podstawa wykonania prac objętych Kontraktem</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77</w:t>
        </w:r>
        <w:r w:rsidR="0078451C" w:rsidRPr="0078451C">
          <w:rPr>
            <w:rFonts w:ascii="Times New Roman" w:hAnsi="Times New Roman" w:cs="Times New Roman"/>
            <w:noProof/>
            <w:webHidden/>
            <w:sz w:val="20"/>
            <w:szCs w:val="20"/>
          </w:rPr>
          <w:fldChar w:fldCharType="end"/>
        </w:r>
      </w:hyperlink>
    </w:p>
    <w:p w14:paraId="037DE556" w14:textId="4A8712C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8" w:history="1">
        <w:r w:rsidR="0078451C" w:rsidRPr="0078451C">
          <w:rPr>
            <w:rStyle w:val="Hipercze"/>
            <w:rFonts w:ascii="Times New Roman" w:eastAsia="Times New Roman" w:hAnsi="Times New Roman" w:cs="Times New Roman"/>
            <w:noProof/>
            <w:sz w:val="20"/>
            <w:szCs w:val="20"/>
          </w:rPr>
          <w:t>3.1.8. Stosowanie przepisów prawa i norm</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77</w:t>
        </w:r>
        <w:r w:rsidR="0078451C" w:rsidRPr="0078451C">
          <w:rPr>
            <w:rFonts w:ascii="Times New Roman" w:hAnsi="Times New Roman" w:cs="Times New Roman"/>
            <w:noProof/>
            <w:webHidden/>
            <w:sz w:val="20"/>
            <w:szCs w:val="20"/>
          </w:rPr>
          <w:fldChar w:fldCharType="end"/>
        </w:r>
      </w:hyperlink>
    </w:p>
    <w:p w14:paraId="0FD3C805" w14:textId="21C6B77D"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19" w:history="1">
        <w:r w:rsidR="0078451C" w:rsidRPr="0078451C">
          <w:rPr>
            <w:rStyle w:val="Hipercze"/>
            <w:rFonts w:ascii="Times New Roman" w:eastAsia="Times New Roman" w:hAnsi="Times New Roman" w:cs="Times New Roman"/>
            <w:noProof/>
            <w:sz w:val="20"/>
            <w:szCs w:val="20"/>
          </w:rPr>
          <w:t>3.1.9 Przekazanie terenu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_Toc128392319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78</w:t>
        </w:r>
        <w:r w:rsidR="0078451C" w:rsidRPr="0078451C">
          <w:rPr>
            <w:rFonts w:ascii="Times New Roman" w:hAnsi="Times New Roman" w:cs="Times New Roman"/>
            <w:noProof/>
            <w:webHidden/>
            <w:sz w:val="20"/>
            <w:szCs w:val="20"/>
          </w:rPr>
          <w:fldChar w:fldCharType="end"/>
        </w:r>
      </w:hyperlink>
    </w:p>
    <w:p w14:paraId="4AAD2EFF" w14:textId="63CC3299"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0" w:history="1">
        <w:r w:rsidR="0078451C" w:rsidRPr="0078451C">
          <w:rPr>
            <w:rStyle w:val="Hipercze"/>
            <w:rFonts w:ascii="Times New Roman" w:eastAsia="Times New Roman" w:hAnsi="Times New Roman" w:cs="Times New Roman"/>
            <w:noProof/>
            <w:sz w:val="20"/>
            <w:szCs w:val="20"/>
          </w:rPr>
          <w:t>3.1.10.  Informacje o ubezpieczeniu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78</w:t>
        </w:r>
        <w:r w:rsidR="0078451C" w:rsidRPr="0078451C">
          <w:rPr>
            <w:rFonts w:ascii="Times New Roman" w:hAnsi="Times New Roman" w:cs="Times New Roman"/>
            <w:noProof/>
            <w:webHidden/>
            <w:sz w:val="20"/>
            <w:szCs w:val="20"/>
          </w:rPr>
          <w:fldChar w:fldCharType="end"/>
        </w:r>
      </w:hyperlink>
    </w:p>
    <w:p w14:paraId="70F0DBE7" w14:textId="360DD26B"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1" w:history="1">
        <w:r w:rsidR="0078451C" w:rsidRPr="0078451C">
          <w:rPr>
            <w:rStyle w:val="Hipercze"/>
            <w:rFonts w:ascii="Times New Roman" w:eastAsia="Times New Roman" w:hAnsi="Times New Roman" w:cs="Times New Roman"/>
            <w:noProof/>
            <w:sz w:val="20"/>
            <w:szCs w:val="20"/>
          </w:rPr>
          <w:t>3.1.11. Dokumentacja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79</w:t>
        </w:r>
        <w:r w:rsidR="0078451C" w:rsidRPr="0078451C">
          <w:rPr>
            <w:rFonts w:ascii="Times New Roman" w:hAnsi="Times New Roman" w:cs="Times New Roman"/>
            <w:noProof/>
            <w:webHidden/>
            <w:sz w:val="20"/>
            <w:szCs w:val="20"/>
          </w:rPr>
          <w:fldChar w:fldCharType="end"/>
        </w:r>
      </w:hyperlink>
    </w:p>
    <w:p w14:paraId="63312301" w14:textId="0EA36FFC"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2" w:history="1">
        <w:r w:rsidR="0078451C" w:rsidRPr="0078451C">
          <w:rPr>
            <w:rStyle w:val="Hipercze"/>
            <w:rFonts w:ascii="Times New Roman" w:eastAsia="Times New Roman" w:hAnsi="Times New Roman" w:cs="Times New Roman"/>
            <w:noProof/>
            <w:sz w:val="20"/>
            <w:szCs w:val="20"/>
          </w:rPr>
          <w:t>3.1.12. Zgodność robót z DT i Programem Funkcjonalno-Użytkowym</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80</w:t>
        </w:r>
        <w:r w:rsidR="0078451C" w:rsidRPr="0078451C">
          <w:rPr>
            <w:rFonts w:ascii="Times New Roman" w:hAnsi="Times New Roman" w:cs="Times New Roman"/>
            <w:noProof/>
            <w:webHidden/>
            <w:sz w:val="20"/>
            <w:szCs w:val="20"/>
          </w:rPr>
          <w:fldChar w:fldCharType="end"/>
        </w:r>
      </w:hyperlink>
    </w:p>
    <w:p w14:paraId="6F18C164" w14:textId="74A7FEF3"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3" w:history="1">
        <w:r w:rsidR="0078451C" w:rsidRPr="0078451C">
          <w:rPr>
            <w:rStyle w:val="Hipercze"/>
            <w:rFonts w:ascii="Times New Roman" w:eastAsia="Times New Roman" w:hAnsi="Times New Roman" w:cs="Times New Roman"/>
            <w:noProof/>
            <w:sz w:val="20"/>
            <w:szCs w:val="20"/>
          </w:rPr>
          <w:t>3.1.13. Zaplecze Wykonawcy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80</w:t>
        </w:r>
        <w:r w:rsidR="0078451C" w:rsidRPr="0078451C">
          <w:rPr>
            <w:rFonts w:ascii="Times New Roman" w:hAnsi="Times New Roman" w:cs="Times New Roman"/>
            <w:noProof/>
            <w:webHidden/>
            <w:sz w:val="20"/>
            <w:szCs w:val="20"/>
          </w:rPr>
          <w:fldChar w:fldCharType="end"/>
        </w:r>
      </w:hyperlink>
    </w:p>
    <w:p w14:paraId="23C005FA" w14:textId="703007F7"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4" w:history="1">
        <w:r w:rsidR="0078451C" w:rsidRPr="0078451C">
          <w:rPr>
            <w:rStyle w:val="Hipercze"/>
            <w:rFonts w:ascii="Times New Roman" w:eastAsia="Times New Roman" w:hAnsi="Times New Roman" w:cs="Times New Roman"/>
            <w:noProof/>
            <w:sz w:val="20"/>
            <w:szCs w:val="20"/>
          </w:rPr>
          <w:t>3.1.14. Informacje o terenie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81</w:t>
        </w:r>
        <w:r w:rsidR="0078451C" w:rsidRPr="0078451C">
          <w:rPr>
            <w:rFonts w:ascii="Times New Roman" w:hAnsi="Times New Roman" w:cs="Times New Roman"/>
            <w:noProof/>
            <w:webHidden/>
            <w:sz w:val="20"/>
            <w:szCs w:val="20"/>
          </w:rPr>
          <w:fldChar w:fldCharType="end"/>
        </w:r>
      </w:hyperlink>
    </w:p>
    <w:p w14:paraId="18B209FC" w14:textId="2B160AF0"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5" w:history="1">
        <w:r w:rsidR="0078451C" w:rsidRPr="0078451C">
          <w:rPr>
            <w:rStyle w:val="Hipercze"/>
            <w:rFonts w:ascii="Times New Roman" w:eastAsia="Times New Roman" w:hAnsi="Times New Roman" w:cs="Times New Roman"/>
            <w:noProof/>
            <w:sz w:val="20"/>
            <w:szCs w:val="20"/>
          </w:rPr>
          <w:t>3.1.15. Organizacja robót budowlanych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81</w:t>
        </w:r>
        <w:r w:rsidR="0078451C" w:rsidRPr="0078451C">
          <w:rPr>
            <w:rFonts w:ascii="Times New Roman" w:hAnsi="Times New Roman" w:cs="Times New Roman"/>
            <w:noProof/>
            <w:webHidden/>
            <w:sz w:val="20"/>
            <w:szCs w:val="20"/>
          </w:rPr>
          <w:fldChar w:fldCharType="end"/>
        </w:r>
      </w:hyperlink>
    </w:p>
    <w:p w14:paraId="0135CAF0" w14:textId="47328B3D"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6" w:history="1">
        <w:r w:rsidR="0078451C" w:rsidRPr="0078451C">
          <w:rPr>
            <w:rStyle w:val="Hipercze"/>
            <w:rFonts w:ascii="Times New Roman" w:eastAsia="Times New Roman" w:hAnsi="Times New Roman" w:cs="Times New Roman"/>
            <w:noProof/>
            <w:sz w:val="20"/>
            <w:szCs w:val="20"/>
          </w:rPr>
          <w:t>3.1.16. Zabezpieczenia interesów osób trzecich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81</w:t>
        </w:r>
        <w:r w:rsidR="0078451C" w:rsidRPr="0078451C">
          <w:rPr>
            <w:rFonts w:ascii="Times New Roman" w:hAnsi="Times New Roman" w:cs="Times New Roman"/>
            <w:noProof/>
            <w:webHidden/>
            <w:sz w:val="20"/>
            <w:szCs w:val="20"/>
          </w:rPr>
          <w:fldChar w:fldCharType="end"/>
        </w:r>
      </w:hyperlink>
    </w:p>
    <w:p w14:paraId="07B70A1F" w14:textId="1F93D720"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7" w:history="1">
        <w:r w:rsidR="0078451C" w:rsidRPr="0078451C">
          <w:rPr>
            <w:rStyle w:val="Hipercze"/>
            <w:rFonts w:ascii="Times New Roman" w:eastAsia="Times New Roman" w:hAnsi="Times New Roman" w:cs="Times New Roman"/>
            <w:noProof/>
            <w:sz w:val="20"/>
            <w:szCs w:val="20"/>
          </w:rPr>
          <w:t>3.1.17. Ochrona środowiska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82</w:t>
        </w:r>
        <w:r w:rsidR="0078451C" w:rsidRPr="0078451C">
          <w:rPr>
            <w:rFonts w:ascii="Times New Roman" w:hAnsi="Times New Roman" w:cs="Times New Roman"/>
            <w:noProof/>
            <w:webHidden/>
            <w:sz w:val="20"/>
            <w:szCs w:val="20"/>
          </w:rPr>
          <w:fldChar w:fldCharType="end"/>
        </w:r>
      </w:hyperlink>
    </w:p>
    <w:p w14:paraId="140BEBD5" w14:textId="66AC7FBB"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8" w:history="1">
        <w:r w:rsidR="0078451C" w:rsidRPr="0078451C">
          <w:rPr>
            <w:rStyle w:val="Hipercze"/>
            <w:rFonts w:ascii="Times New Roman" w:eastAsia="Times New Roman" w:hAnsi="Times New Roman" w:cs="Times New Roman"/>
            <w:noProof/>
            <w:sz w:val="20"/>
            <w:szCs w:val="20"/>
          </w:rPr>
          <w:t>3.1.18. Warunki bezpieczeństwa pracy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82</w:t>
        </w:r>
        <w:r w:rsidR="0078451C" w:rsidRPr="0078451C">
          <w:rPr>
            <w:rFonts w:ascii="Times New Roman" w:hAnsi="Times New Roman" w:cs="Times New Roman"/>
            <w:noProof/>
            <w:webHidden/>
            <w:sz w:val="20"/>
            <w:szCs w:val="20"/>
          </w:rPr>
          <w:fldChar w:fldCharType="end"/>
        </w:r>
      </w:hyperlink>
    </w:p>
    <w:p w14:paraId="2862FB92" w14:textId="45D6CEF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29" w:history="1">
        <w:r w:rsidR="0078451C" w:rsidRPr="0078451C">
          <w:rPr>
            <w:rStyle w:val="Hipercze"/>
            <w:rFonts w:ascii="Times New Roman" w:eastAsia="Times New Roman" w:hAnsi="Times New Roman" w:cs="Times New Roman"/>
            <w:noProof/>
            <w:sz w:val="20"/>
            <w:szCs w:val="20"/>
          </w:rPr>
          <w:t>3.1.19. Materiały szkodliwe dla otoczenia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_Toc128392329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83</w:t>
        </w:r>
        <w:r w:rsidR="0078451C" w:rsidRPr="0078451C">
          <w:rPr>
            <w:rFonts w:ascii="Times New Roman" w:hAnsi="Times New Roman" w:cs="Times New Roman"/>
            <w:noProof/>
            <w:webHidden/>
            <w:sz w:val="20"/>
            <w:szCs w:val="20"/>
          </w:rPr>
          <w:fldChar w:fldCharType="end"/>
        </w:r>
      </w:hyperlink>
    </w:p>
    <w:p w14:paraId="7859E02C" w14:textId="2A857024"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30" w:history="1">
        <w:r w:rsidR="0078451C" w:rsidRPr="0078451C">
          <w:rPr>
            <w:rStyle w:val="Hipercze"/>
            <w:rFonts w:ascii="Times New Roman" w:eastAsia="Times New Roman" w:hAnsi="Times New Roman" w:cs="Times New Roman"/>
            <w:noProof/>
            <w:sz w:val="20"/>
            <w:szCs w:val="20"/>
          </w:rPr>
          <w:t>3.1.20. Ochrona przeciwpożarowa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84</w:t>
        </w:r>
        <w:r w:rsidR="0078451C" w:rsidRPr="0078451C">
          <w:rPr>
            <w:rFonts w:ascii="Times New Roman" w:hAnsi="Times New Roman" w:cs="Times New Roman"/>
            <w:noProof/>
            <w:webHidden/>
            <w:sz w:val="20"/>
            <w:szCs w:val="20"/>
          </w:rPr>
          <w:fldChar w:fldCharType="end"/>
        </w:r>
      </w:hyperlink>
    </w:p>
    <w:p w14:paraId="2AF9EF29" w14:textId="1A03FB5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31" w:history="1">
        <w:r w:rsidR="0078451C" w:rsidRPr="0078451C">
          <w:rPr>
            <w:rStyle w:val="Hipercze"/>
            <w:rFonts w:ascii="Times New Roman" w:eastAsia="Times New Roman" w:hAnsi="Times New Roman" w:cs="Times New Roman"/>
            <w:noProof/>
            <w:sz w:val="20"/>
            <w:szCs w:val="20"/>
          </w:rPr>
          <w:t>3.1.21. Zaplecze dla Wykonawcy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84</w:t>
        </w:r>
        <w:r w:rsidR="0078451C" w:rsidRPr="0078451C">
          <w:rPr>
            <w:rFonts w:ascii="Times New Roman" w:hAnsi="Times New Roman" w:cs="Times New Roman"/>
            <w:noProof/>
            <w:webHidden/>
            <w:sz w:val="20"/>
            <w:szCs w:val="20"/>
          </w:rPr>
          <w:fldChar w:fldCharType="end"/>
        </w:r>
      </w:hyperlink>
    </w:p>
    <w:p w14:paraId="5158BACE" w14:textId="1318E1CA"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32" w:history="1">
        <w:r w:rsidR="0078451C" w:rsidRPr="0078451C">
          <w:rPr>
            <w:rStyle w:val="Hipercze"/>
            <w:rFonts w:ascii="Times New Roman" w:eastAsia="Times New Roman" w:hAnsi="Times New Roman" w:cs="Times New Roman"/>
            <w:noProof/>
            <w:sz w:val="20"/>
            <w:szCs w:val="20"/>
          </w:rPr>
          <w:t>3.1.22. Ochrona i utrzymanie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84</w:t>
        </w:r>
        <w:r w:rsidR="0078451C" w:rsidRPr="0078451C">
          <w:rPr>
            <w:rFonts w:ascii="Times New Roman" w:hAnsi="Times New Roman" w:cs="Times New Roman"/>
            <w:noProof/>
            <w:webHidden/>
            <w:sz w:val="20"/>
            <w:szCs w:val="20"/>
          </w:rPr>
          <w:fldChar w:fldCharType="end"/>
        </w:r>
      </w:hyperlink>
    </w:p>
    <w:p w14:paraId="5403528B" w14:textId="14BB7C0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33" w:history="1">
        <w:r w:rsidR="0078451C" w:rsidRPr="0078451C">
          <w:rPr>
            <w:rStyle w:val="Hipercze"/>
            <w:rFonts w:ascii="Times New Roman" w:eastAsia="Times New Roman" w:hAnsi="Times New Roman" w:cs="Times New Roman"/>
            <w:noProof/>
            <w:sz w:val="20"/>
            <w:szCs w:val="20"/>
          </w:rPr>
          <w:t>3.1.23.Materiały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85</w:t>
        </w:r>
        <w:r w:rsidR="0078451C" w:rsidRPr="0078451C">
          <w:rPr>
            <w:rFonts w:ascii="Times New Roman" w:hAnsi="Times New Roman" w:cs="Times New Roman"/>
            <w:noProof/>
            <w:webHidden/>
            <w:sz w:val="20"/>
            <w:szCs w:val="20"/>
          </w:rPr>
          <w:fldChar w:fldCharType="end"/>
        </w:r>
      </w:hyperlink>
    </w:p>
    <w:p w14:paraId="1E8272F1" w14:textId="5A5C5D8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4" w:history="1">
        <w:r w:rsidR="0078451C" w:rsidRPr="0078451C">
          <w:rPr>
            <w:rStyle w:val="Hipercze"/>
            <w:rFonts w:ascii="Times New Roman" w:eastAsia="Times New Roman" w:hAnsi="Times New Roman" w:cs="Times New Roman"/>
            <w:noProof/>
            <w:sz w:val="20"/>
            <w:szCs w:val="20"/>
          </w:rPr>
          <w:t>3.1.23.1. Wymagania formalne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85</w:t>
        </w:r>
        <w:r w:rsidR="0078451C" w:rsidRPr="0078451C">
          <w:rPr>
            <w:rFonts w:ascii="Times New Roman" w:hAnsi="Times New Roman" w:cs="Times New Roman"/>
            <w:noProof/>
            <w:webHidden/>
            <w:sz w:val="20"/>
            <w:szCs w:val="20"/>
          </w:rPr>
          <w:fldChar w:fldCharType="end"/>
        </w:r>
      </w:hyperlink>
    </w:p>
    <w:p w14:paraId="0D80563B" w14:textId="5FC1792D"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5" w:history="1">
        <w:r w:rsidR="0078451C" w:rsidRPr="0078451C">
          <w:rPr>
            <w:rStyle w:val="Hipercze"/>
            <w:rFonts w:ascii="Times New Roman" w:eastAsia="Times New Roman" w:hAnsi="Times New Roman" w:cs="Times New Roman"/>
            <w:noProof/>
            <w:sz w:val="20"/>
            <w:szCs w:val="20"/>
          </w:rPr>
          <w:t>3.1.23.2.  Źródła szukania materiałów</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86</w:t>
        </w:r>
        <w:r w:rsidR="0078451C" w:rsidRPr="0078451C">
          <w:rPr>
            <w:rFonts w:ascii="Times New Roman" w:hAnsi="Times New Roman" w:cs="Times New Roman"/>
            <w:noProof/>
            <w:webHidden/>
            <w:sz w:val="20"/>
            <w:szCs w:val="20"/>
          </w:rPr>
          <w:fldChar w:fldCharType="end"/>
        </w:r>
      </w:hyperlink>
    </w:p>
    <w:p w14:paraId="0F78BE46" w14:textId="28C81C0A"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6" w:history="1">
        <w:r w:rsidR="0078451C" w:rsidRPr="0078451C">
          <w:rPr>
            <w:rStyle w:val="Hipercze"/>
            <w:rFonts w:ascii="Times New Roman" w:eastAsia="Times New Roman" w:hAnsi="Times New Roman" w:cs="Times New Roman"/>
            <w:noProof/>
            <w:sz w:val="20"/>
            <w:szCs w:val="20"/>
          </w:rPr>
          <w:t>3.1.23.3. Materiały nie odpowiadające wymaganiom i szkodliwe dla otoczenia</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86</w:t>
        </w:r>
        <w:r w:rsidR="0078451C" w:rsidRPr="0078451C">
          <w:rPr>
            <w:rFonts w:ascii="Times New Roman" w:hAnsi="Times New Roman" w:cs="Times New Roman"/>
            <w:noProof/>
            <w:webHidden/>
            <w:sz w:val="20"/>
            <w:szCs w:val="20"/>
          </w:rPr>
          <w:fldChar w:fldCharType="end"/>
        </w:r>
      </w:hyperlink>
    </w:p>
    <w:p w14:paraId="262836AF" w14:textId="32952FD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7" w:history="1">
        <w:r w:rsidR="0078451C" w:rsidRPr="0078451C">
          <w:rPr>
            <w:rStyle w:val="Hipercze"/>
            <w:rFonts w:ascii="Times New Roman" w:eastAsia="Times New Roman" w:hAnsi="Times New Roman" w:cs="Times New Roman"/>
            <w:noProof/>
            <w:sz w:val="20"/>
            <w:szCs w:val="20"/>
          </w:rPr>
          <w:t>3.1.23.4. Przechowywanie i składowanie materiałów</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87</w:t>
        </w:r>
        <w:r w:rsidR="0078451C" w:rsidRPr="0078451C">
          <w:rPr>
            <w:rFonts w:ascii="Times New Roman" w:hAnsi="Times New Roman" w:cs="Times New Roman"/>
            <w:noProof/>
            <w:webHidden/>
            <w:sz w:val="20"/>
            <w:szCs w:val="20"/>
          </w:rPr>
          <w:fldChar w:fldCharType="end"/>
        </w:r>
      </w:hyperlink>
    </w:p>
    <w:p w14:paraId="6FC69457" w14:textId="7F28BB3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8" w:history="1">
        <w:r w:rsidR="0078451C" w:rsidRPr="0078451C">
          <w:rPr>
            <w:rStyle w:val="Hipercze"/>
            <w:rFonts w:ascii="Times New Roman" w:eastAsia="Times New Roman" w:hAnsi="Times New Roman" w:cs="Times New Roman"/>
            <w:noProof/>
            <w:sz w:val="20"/>
            <w:szCs w:val="20"/>
          </w:rPr>
          <w:t>3.1.23.5. Wariantowe stosowanie materiałów</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87</w:t>
        </w:r>
        <w:r w:rsidR="0078451C" w:rsidRPr="0078451C">
          <w:rPr>
            <w:rFonts w:ascii="Times New Roman" w:hAnsi="Times New Roman" w:cs="Times New Roman"/>
            <w:noProof/>
            <w:webHidden/>
            <w:sz w:val="20"/>
            <w:szCs w:val="20"/>
          </w:rPr>
          <w:fldChar w:fldCharType="end"/>
        </w:r>
      </w:hyperlink>
    </w:p>
    <w:p w14:paraId="3035B35C" w14:textId="2577175A"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39" w:history="1">
        <w:r w:rsidR="0078451C" w:rsidRPr="0078451C">
          <w:rPr>
            <w:rStyle w:val="Hipercze"/>
            <w:rFonts w:ascii="Times New Roman" w:eastAsia="Times New Roman" w:hAnsi="Times New Roman" w:cs="Times New Roman"/>
            <w:noProof/>
            <w:sz w:val="20"/>
            <w:szCs w:val="20"/>
          </w:rPr>
          <w:t>3.1.23.6. Akceptacja materiałów i urządzeń przez Zamawiającego</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_Toc128392339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87</w:t>
        </w:r>
        <w:r w:rsidR="0078451C" w:rsidRPr="0078451C">
          <w:rPr>
            <w:rFonts w:ascii="Times New Roman" w:hAnsi="Times New Roman" w:cs="Times New Roman"/>
            <w:noProof/>
            <w:webHidden/>
            <w:sz w:val="20"/>
            <w:szCs w:val="20"/>
          </w:rPr>
          <w:fldChar w:fldCharType="end"/>
        </w:r>
      </w:hyperlink>
    </w:p>
    <w:p w14:paraId="172E9DAD" w14:textId="568644E8"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0" w:history="1">
        <w:r w:rsidR="0078451C" w:rsidRPr="0078451C">
          <w:rPr>
            <w:rStyle w:val="Hipercze"/>
            <w:rFonts w:ascii="Times New Roman" w:eastAsia="Times New Roman" w:hAnsi="Times New Roman" w:cs="Times New Roman"/>
            <w:noProof/>
            <w:sz w:val="20"/>
            <w:szCs w:val="20"/>
          </w:rPr>
          <w:t>3.1.23.7. Sprzęt i maszyny budowlane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88</w:t>
        </w:r>
        <w:r w:rsidR="0078451C" w:rsidRPr="0078451C">
          <w:rPr>
            <w:rFonts w:ascii="Times New Roman" w:hAnsi="Times New Roman" w:cs="Times New Roman"/>
            <w:noProof/>
            <w:webHidden/>
            <w:sz w:val="20"/>
            <w:szCs w:val="20"/>
          </w:rPr>
          <w:fldChar w:fldCharType="end"/>
        </w:r>
      </w:hyperlink>
    </w:p>
    <w:p w14:paraId="7263B3BC" w14:textId="57B66957"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41" w:history="1">
        <w:r w:rsidR="0078451C" w:rsidRPr="0078451C">
          <w:rPr>
            <w:rStyle w:val="Hipercze"/>
            <w:rFonts w:ascii="Times New Roman" w:eastAsia="Times New Roman" w:hAnsi="Times New Roman" w:cs="Times New Roman"/>
            <w:noProof/>
            <w:sz w:val="20"/>
            <w:szCs w:val="20"/>
          </w:rPr>
          <w:t>3.1.24.Transport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88</w:t>
        </w:r>
        <w:r w:rsidR="0078451C" w:rsidRPr="0078451C">
          <w:rPr>
            <w:rFonts w:ascii="Times New Roman" w:hAnsi="Times New Roman" w:cs="Times New Roman"/>
            <w:noProof/>
            <w:webHidden/>
            <w:sz w:val="20"/>
            <w:szCs w:val="20"/>
          </w:rPr>
          <w:fldChar w:fldCharType="end"/>
        </w:r>
      </w:hyperlink>
    </w:p>
    <w:p w14:paraId="75F334D8" w14:textId="2BCC90E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2" w:history="1">
        <w:r w:rsidR="0078451C" w:rsidRPr="0078451C">
          <w:rPr>
            <w:rStyle w:val="Hipercze"/>
            <w:rFonts w:ascii="Times New Roman" w:eastAsia="Times New Roman" w:hAnsi="Times New Roman" w:cs="Times New Roman"/>
            <w:noProof/>
            <w:sz w:val="20"/>
            <w:szCs w:val="20"/>
          </w:rPr>
          <w:t>3.1.24.1. Wymagania ogólne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89</w:t>
        </w:r>
        <w:r w:rsidR="0078451C" w:rsidRPr="0078451C">
          <w:rPr>
            <w:rFonts w:ascii="Times New Roman" w:hAnsi="Times New Roman" w:cs="Times New Roman"/>
            <w:noProof/>
            <w:webHidden/>
            <w:sz w:val="20"/>
            <w:szCs w:val="20"/>
          </w:rPr>
          <w:fldChar w:fldCharType="end"/>
        </w:r>
      </w:hyperlink>
    </w:p>
    <w:p w14:paraId="0E3F44EC" w14:textId="585412FD"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3" w:history="1">
        <w:r w:rsidR="0078451C" w:rsidRPr="0078451C">
          <w:rPr>
            <w:rStyle w:val="Hipercze"/>
            <w:rFonts w:ascii="Times New Roman" w:eastAsia="Times New Roman" w:hAnsi="Times New Roman" w:cs="Times New Roman"/>
            <w:noProof/>
            <w:sz w:val="20"/>
            <w:szCs w:val="20"/>
          </w:rPr>
          <w:t>3.1.24.2. Wymagania dotyczące przewozu po drogach publicznych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89</w:t>
        </w:r>
        <w:r w:rsidR="0078451C" w:rsidRPr="0078451C">
          <w:rPr>
            <w:rFonts w:ascii="Times New Roman" w:hAnsi="Times New Roman" w:cs="Times New Roman"/>
            <w:noProof/>
            <w:webHidden/>
            <w:sz w:val="20"/>
            <w:szCs w:val="20"/>
          </w:rPr>
          <w:fldChar w:fldCharType="end"/>
        </w:r>
      </w:hyperlink>
    </w:p>
    <w:p w14:paraId="2C43CE5A" w14:textId="5E5FD5DA"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44" w:history="1">
        <w:r w:rsidR="0078451C" w:rsidRPr="0078451C">
          <w:rPr>
            <w:rStyle w:val="Hipercze"/>
            <w:rFonts w:ascii="Times New Roman" w:eastAsia="Times New Roman" w:hAnsi="Times New Roman" w:cs="Times New Roman"/>
            <w:noProof/>
            <w:sz w:val="20"/>
            <w:szCs w:val="20"/>
          </w:rPr>
          <w:t>3.1.25.Wykonanie robót budowlanych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89</w:t>
        </w:r>
        <w:r w:rsidR="0078451C" w:rsidRPr="0078451C">
          <w:rPr>
            <w:rFonts w:ascii="Times New Roman" w:hAnsi="Times New Roman" w:cs="Times New Roman"/>
            <w:noProof/>
            <w:webHidden/>
            <w:sz w:val="20"/>
            <w:szCs w:val="20"/>
          </w:rPr>
          <w:fldChar w:fldCharType="end"/>
        </w:r>
      </w:hyperlink>
    </w:p>
    <w:p w14:paraId="40502A83" w14:textId="03B497D7"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5" w:history="1">
        <w:r w:rsidR="0078451C" w:rsidRPr="0078451C">
          <w:rPr>
            <w:rStyle w:val="Hipercze"/>
            <w:rFonts w:ascii="Times New Roman" w:eastAsia="Times New Roman" w:hAnsi="Times New Roman" w:cs="Times New Roman"/>
            <w:noProof/>
            <w:sz w:val="20"/>
            <w:szCs w:val="20"/>
          </w:rPr>
          <w:t>3.1.25.1. Ogólne zasady wykonywania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89</w:t>
        </w:r>
        <w:r w:rsidR="0078451C" w:rsidRPr="0078451C">
          <w:rPr>
            <w:rFonts w:ascii="Times New Roman" w:hAnsi="Times New Roman" w:cs="Times New Roman"/>
            <w:noProof/>
            <w:webHidden/>
            <w:sz w:val="20"/>
            <w:szCs w:val="20"/>
          </w:rPr>
          <w:fldChar w:fldCharType="end"/>
        </w:r>
      </w:hyperlink>
    </w:p>
    <w:p w14:paraId="5E7BB8EE" w14:textId="07AAF5B0"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6" w:history="1">
        <w:r w:rsidR="0078451C" w:rsidRPr="0078451C">
          <w:rPr>
            <w:rStyle w:val="Hipercze"/>
            <w:rFonts w:ascii="Times New Roman" w:eastAsia="Times New Roman" w:hAnsi="Times New Roman" w:cs="Times New Roman"/>
            <w:noProof/>
            <w:sz w:val="20"/>
            <w:szCs w:val="20"/>
          </w:rPr>
          <w:t>3.1.25.2. Organizacja przed rozpoczęciem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90</w:t>
        </w:r>
        <w:r w:rsidR="0078451C" w:rsidRPr="0078451C">
          <w:rPr>
            <w:rFonts w:ascii="Times New Roman" w:hAnsi="Times New Roman" w:cs="Times New Roman"/>
            <w:noProof/>
            <w:webHidden/>
            <w:sz w:val="20"/>
            <w:szCs w:val="20"/>
          </w:rPr>
          <w:fldChar w:fldCharType="end"/>
        </w:r>
      </w:hyperlink>
    </w:p>
    <w:p w14:paraId="4B727E64" w14:textId="4CFF6F6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7" w:history="1">
        <w:r w:rsidR="0078451C" w:rsidRPr="0078451C">
          <w:rPr>
            <w:rStyle w:val="Hipercze"/>
            <w:rFonts w:ascii="Times New Roman" w:eastAsia="Times New Roman" w:hAnsi="Times New Roman" w:cs="Times New Roman"/>
            <w:noProof/>
            <w:sz w:val="20"/>
            <w:szCs w:val="20"/>
          </w:rPr>
          <w:t>3.1.25.3. Zgodność robót z obowiązującymi przepisami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90</w:t>
        </w:r>
        <w:r w:rsidR="0078451C" w:rsidRPr="0078451C">
          <w:rPr>
            <w:rFonts w:ascii="Times New Roman" w:hAnsi="Times New Roman" w:cs="Times New Roman"/>
            <w:noProof/>
            <w:webHidden/>
            <w:sz w:val="20"/>
            <w:szCs w:val="20"/>
          </w:rPr>
          <w:fldChar w:fldCharType="end"/>
        </w:r>
      </w:hyperlink>
    </w:p>
    <w:p w14:paraId="0267ACCE" w14:textId="68E3BF75"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8" w:history="1">
        <w:r w:rsidR="0078451C" w:rsidRPr="0078451C">
          <w:rPr>
            <w:rStyle w:val="Hipercze"/>
            <w:rFonts w:ascii="Times New Roman" w:eastAsia="Times New Roman" w:hAnsi="Times New Roman" w:cs="Times New Roman"/>
            <w:noProof/>
            <w:sz w:val="20"/>
            <w:szCs w:val="20"/>
          </w:rPr>
          <w:t>3.1.25.4. Harmonogram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91</w:t>
        </w:r>
        <w:r w:rsidR="0078451C" w:rsidRPr="0078451C">
          <w:rPr>
            <w:rFonts w:ascii="Times New Roman" w:hAnsi="Times New Roman" w:cs="Times New Roman"/>
            <w:noProof/>
            <w:webHidden/>
            <w:sz w:val="20"/>
            <w:szCs w:val="20"/>
          </w:rPr>
          <w:fldChar w:fldCharType="end"/>
        </w:r>
      </w:hyperlink>
    </w:p>
    <w:p w14:paraId="5E5D1295" w14:textId="79C278C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49" w:history="1">
        <w:r w:rsidR="0078451C" w:rsidRPr="0078451C">
          <w:rPr>
            <w:rStyle w:val="Hipercze"/>
            <w:rFonts w:ascii="Times New Roman" w:eastAsia="Times New Roman" w:hAnsi="Times New Roman" w:cs="Times New Roman"/>
            <w:noProof/>
            <w:sz w:val="20"/>
            <w:szCs w:val="20"/>
          </w:rPr>
          <w:t>3.1.25.5. Roboty przygotowawcze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_Toc128392349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91</w:t>
        </w:r>
        <w:r w:rsidR="0078451C" w:rsidRPr="0078451C">
          <w:rPr>
            <w:rFonts w:ascii="Times New Roman" w:hAnsi="Times New Roman" w:cs="Times New Roman"/>
            <w:noProof/>
            <w:webHidden/>
            <w:sz w:val="20"/>
            <w:szCs w:val="20"/>
          </w:rPr>
          <w:fldChar w:fldCharType="end"/>
        </w:r>
      </w:hyperlink>
    </w:p>
    <w:p w14:paraId="339EBD5E" w14:textId="00887EF4"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0" w:history="1">
        <w:r w:rsidR="0078451C" w:rsidRPr="0078451C">
          <w:rPr>
            <w:rStyle w:val="Hipercze"/>
            <w:rFonts w:ascii="Times New Roman" w:eastAsia="Times New Roman" w:hAnsi="Times New Roman" w:cs="Times New Roman"/>
            <w:noProof/>
            <w:sz w:val="20"/>
            <w:szCs w:val="20"/>
          </w:rPr>
          <w:t>3.1.25.6. Kontrola jakości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91</w:t>
        </w:r>
        <w:r w:rsidR="0078451C" w:rsidRPr="0078451C">
          <w:rPr>
            <w:rFonts w:ascii="Times New Roman" w:hAnsi="Times New Roman" w:cs="Times New Roman"/>
            <w:noProof/>
            <w:webHidden/>
            <w:sz w:val="20"/>
            <w:szCs w:val="20"/>
          </w:rPr>
          <w:fldChar w:fldCharType="end"/>
        </w:r>
      </w:hyperlink>
    </w:p>
    <w:p w14:paraId="6BD38474" w14:textId="7B1DF6A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1" w:history="1">
        <w:r w:rsidR="0078451C" w:rsidRPr="0078451C">
          <w:rPr>
            <w:rStyle w:val="Hipercze"/>
            <w:rFonts w:ascii="Times New Roman" w:eastAsia="Times New Roman" w:hAnsi="Times New Roman" w:cs="Times New Roman"/>
            <w:noProof/>
            <w:sz w:val="20"/>
            <w:szCs w:val="20"/>
          </w:rPr>
          <w:t>3.1.25.7. Program zapewnienia jakości (PZJ)</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91</w:t>
        </w:r>
        <w:r w:rsidR="0078451C" w:rsidRPr="0078451C">
          <w:rPr>
            <w:rFonts w:ascii="Times New Roman" w:hAnsi="Times New Roman" w:cs="Times New Roman"/>
            <w:noProof/>
            <w:webHidden/>
            <w:sz w:val="20"/>
            <w:szCs w:val="20"/>
          </w:rPr>
          <w:fldChar w:fldCharType="end"/>
        </w:r>
      </w:hyperlink>
    </w:p>
    <w:p w14:paraId="2C8D5705" w14:textId="6BC3B1C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2" w:history="1">
        <w:r w:rsidR="0078451C" w:rsidRPr="0078451C">
          <w:rPr>
            <w:rStyle w:val="Hipercze"/>
            <w:rFonts w:ascii="Times New Roman" w:eastAsia="Times New Roman" w:hAnsi="Times New Roman" w:cs="Times New Roman"/>
            <w:noProof/>
            <w:sz w:val="20"/>
            <w:szCs w:val="20"/>
          </w:rPr>
          <w:t>3.1.25.8. Zasady kontroli jakości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92</w:t>
        </w:r>
        <w:r w:rsidR="0078451C" w:rsidRPr="0078451C">
          <w:rPr>
            <w:rFonts w:ascii="Times New Roman" w:hAnsi="Times New Roman" w:cs="Times New Roman"/>
            <w:noProof/>
            <w:webHidden/>
            <w:sz w:val="20"/>
            <w:szCs w:val="20"/>
          </w:rPr>
          <w:fldChar w:fldCharType="end"/>
        </w:r>
      </w:hyperlink>
    </w:p>
    <w:p w14:paraId="45501E7A" w14:textId="1608BBF4"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3" w:history="1">
        <w:r w:rsidR="0078451C" w:rsidRPr="0078451C">
          <w:rPr>
            <w:rStyle w:val="Hipercze"/>
            <w:rFonts w:ascii="Times New Roman" w:eastAsia="Times New Roman" w:hAnsi="Times New Roman" w:cs="Times New Roman"/>
            <w:noProof/>
            <w:sz w:val="20"/>
            <w:szCs w:val="20"/>
          </w:rPr>
          <w:t>3.1.25.9. Pobieranie próbek</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93</w:t>
        </w:r>
        <w:r w:rsidR="0078451C" w:rsidRPr="0078451C">
          <w:rPr>
            <w:rFonts w:ascii="Times New Roman" w:hAnsi="Times New Roman" w:cs="Times New Roman"/>
            <w:noProof/>
            <w:webHidden/>
            <w:sz w:val="20"/>
            <w:szCs w:val="20"/>
          </w:rPr>
          <w:fldChar w:fldCharType="end"/>
        </w:r>
      </w:hyperlink>
    </w:p>
    <w:p w14:paraId="2DAE08FC" w14:textId="12B3582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4" w:history="1">
        <w:r w:rsidR="0078451C" w:rsidRPr="0078451C">
          <w:rPr>
            <w:rStyle w:val="Hipercze"/>
            <w:rFonts w:ascii="Times New Roman" w:eastAsia="Times New Roman" w:hAnsi="Times New Roman" w:cs="Times New Roman"/>
            <w:noProof/>
            <w:sz w:val="20"/>
            <w:szCs w:val="20"/>
          </w:rPr>
          <w:t>3.1.25.10. Badania i pomiary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93</w:t>
        </w:r>
        <w:r w:rsidR="0078451C" w:rsidRPr="0078451C">
          <w:rPr>
            <w:rFonts w:ascii="Times New Roman" w:hAnsi="Times New Roman" w:cs="Times New Roman"/>
            <w:noProof/>
            <w:webHidden/>
            <w:sz w:val="20"/>
            <w:szCs w:val="20"/>
          </w:rPr>
          <w:fldChar w:fldCharType="end"/>
        </w:r>
      </w:hyperlink>
    </w:p>
    <w:p w14:paraId="089B7D26" w14:textId="69E2CC75"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5" w:history="1">
        <w:r w:rsidR="0078451C" w:rsidRPr="0078451C">
          <w:rPr>
            <w:rStyle w:val="Hipercze"/>
            <w:rFonts w:ascii="Times New Roman" w:eastAsia="Times New Roman" w:hAnsi="Times New Roman" w:cs="Times New Roman"/>
            <w:noProof/>
            <w:sz w:val="20"/>
            <w:szCs w:val="20"/>
          </w:rPr>
          <w:t>3.1.25.11. Raporty z badań</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93</w:t>
        </w:r>
        <w:r w:rsidR="0078451C" w:rsidRPr="0078451C">
          <w:rPr>
            <w:rFonts w:ascii="Times New Roman" w:hAnsi="Times New Roman" w:cs="Times New Roman"/>
            <w:noProof/>
            <w:webHidden/>
            <w:sz w:val="20"/>
            <w:szCs w:val="20"/>
          </w:rPr>
          <w:fldChar w:fldCharType="end"/>
        </w:r>
      </w:hyperlink>
    </w:p>
    <w:p w14:paraId="501CC6DD" w14:textId="413DD20B"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6" w:history="1">
        <w:r w:rsidR="0078451C" w:rsidRPr="0078451C">
          <w:rPr>
            <w:rStyle w:val="Hipercze"/>
            <w:rFonts w:ascii="Times New Roman" w:eastAsia="Times New Roman" w:hAnsi="Times New Roman" w:cs="Times New Roman"/>
            <w:noProof/>
            <w:sz w:val="20"/>
            <w:szCs w:val="20"/>
          </w:rPr>
          <w:t>3.1.25.12.Badania prowadzone przez Zamawiającego</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94</w:t>
        </w:r>
        <w:r w:rsidR="0078451C" w:rsidRPr="0078451C">
          <w:rPr>
            <w:rFonts w:ascii="Times New Roman" w:hAnsi="Times New Roman" w:cs="Times New Roman"/>
            <w:noProof/>
            <w:webHidden/>
            <w:sz w:val="20"/>
            <w:szCs w:val="20"/>
          </w:rPr>
          <w:fldChar w:fldCharType="end"/>
        </w:r>
      </w:hyperlink>
    </w:p>
    <w:p w14:paraId="7B05DEA1" w14:textId="2226C52F"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7" w:history="1">
        <w:r w:rsidR="0078451C" w:rsidRPr="0078451C">
          <w:rPr>
            <w:rStyle w:val="Hipercze"/>
            <w:rFonts w:ascii="Times New Roman" w:eastAsia="Times New Roman" w:hAnsi="Times New Roman" w:cs="Times New Roman"/>
            <w:noProof/>
            <w:sz w:val="20"/>
            <w:szCs w:val="20"/>
          </w:rPr>
          <w:t>3.1.25.13. Certyfikaty i deklaracje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94</w:t>
        </w:r>
        <w:r w:rsidR="0078451C" w:rsidRPr="0078451C">
          <w:rPr>
            <w:rFonts w:ascii="Times New Roman" w:hAnsi="Times New Roman" w:cs="Times New Roman"/>
            <w:noProof/>
            <w:webHidden/>
            <w:sz w:val="20"/>
            <w:szCs w:val="20"/>
          </w:rPr>
          <w:fldChar w:fldCharType="end"/>
        </w:r>
      </w:hyperlink>
    </w:p>
    <w:p w14:paraId="2B3AB83B" w14:textId="4C2411B8"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8" w:history="1">
        <w:r w:rsidR="0078451C" w:rsidRPr="0078451C">
          <w:rPr>
            <w:rStyle w:val="Hipercze"/>
            <w:rFonts w:ascii="Times New Roman" w:eastAsia="Times New Roman" w:hAnsi="Times New Roman" w:cs="Times New Roman"/>
            <w:noProof/>
            <w:sz w:val="20"/>
            <w:szCs w:val="20"/>
          </w:rPr>
          <w:t>3.1.25.14. Dokumentacja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95</w:t>
        </w:r>
        <w:r w:rsidR="0078451C" w:rsidRPr="0078451C">
          <w:rPr>
            <w:rFonts w:ascii="Times New Roman" w:hAnsi="Times New Roman" w:cs="Times New Roman"/>
            <w:noProof/>
            <w:webHidden/>
            <w:sz w:val="20"/>
            <w:szCs w:val="20"/>
          </w:rPr>
          <w:fldChar w:fldCharType="end"/>
        </w:r>
      </w:hyperlink>
    </w:p>
    <w:p w14:paraId="06BA7F16" w14:textId="120FD0FD"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59" w:history="1">
        <w:r w:rsidR="0078451C" w:rsidRPr="0078451C">
          <w:rPr>
            <w:rStyle w:val="Hipercze"/>
            <w:rFonts w:ascii="Times New Roman" w:eastAsia="Times New Roman" w:hAnsi="Times New Roman" w:cs="Times New Roman"/>
            <w:noProof/>
            <w:sz w:val="20"/>
            <w:szCs w:val="20"/>
          </w:rPr>
          <w:t>3.1.25.15. Przechowywanie dokumentów budowy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_Toc128392359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96</w:t>
        </w:r>
        <w:r w:rsidR="0078451C" w:rsidRPr="0078451C">
          <w:rPr>
            <w:rFonts w:ascii="Times New Roman" w:hAnsi="Times New Roman" w:cs="Times New Roman"/>
            <w:noProof/>
            <w:webHidden/>
            <w:sz w:val="20"/>
            <w:szCs w:val="20"/>
          </w:rPr>
          <w:fldChar w:fldCharType="end"/>
        </w:r>
      </w:hyperlink>
    </w:p>
    <w:p w14:paraId="3BAA25B1" w14:textId="0C92EBF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60" w:history="1">
        <w:r w:rsidR="0078451C" w:rsidRPr="0078451C">
          <w:rPr>
            <w:rStyle w:val="Hipercze"/>
            <w:rFonts w:ascii="Times New Roman" w:eastAsia="Times New Roman" w:hAnsi="Times New Roman" w:cs="Times New Roman"/>
            <w:noProof/>
            <w:sz w:val="20"/>
            <w:szCs w:val="20"/>
          </w:rPr>
          <w:t>3.1.25.16. Przedmiar i obmiar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96</w:t>
        </w:r>
        <w:r w:rsidR="0078451C" w:rsidRPr="0078451C">
          <w:rPr>
            <w:rFonts w:ascii="Times New Roman" w:hAnsi="Times New Roman" w:cs="Times New Roman"/>
            <w:noProof/>
            <w:webHidden/>
            <w:sz w:val="20"/>
            <w:szCs w:val="20"/>
          </w:rPr>
          <w:fldChar w:fldCharType="end"/>
        </w:r>
      </w:hyperlink>
    </w:p>
    <w:p w14:paraId="0974C1B5" w14:textId="710396F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61" w:history="1">
        <w:r w:rsidR="0078451C" w:rsidRPr="0078451C">
          <w:rPr>
            <w:rStyle w:val="Hipercze"/>
            <w:rFonts w:ascii="Times New Roman" w:eastAsia="Times New Roman" w:hAnsi="Times New Roman" w:cs="Times New Roman"/>
            <w:noProof/>
            <w:sz w:val="20"/>
            <w:szCs w:val="20"/>
          </w:rPr>
          <w:t>3.1.25.17.  Odbiór robót budowlanych</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97</w:t>
        </w:r>
        <w:r w:rsidR="0078451C" w:rsidRPr="0078451C">
          <w:rPr>
            <w:rFonts w:ascii="Times New Roman" w:hAnsi="Times New Roman" w:cs="Times New Roman"/>
            <w:noProof/>
            <w:webHidden/>
            <w:sz w:val="20"/>
            <w:szCs w:val="20"/>
          </w:rPr>
          <w:fldChar w:fldCharType="end"/>
        </w:r>
      </w:hyperlink>
    </w:p>
    <w:p w14:paraId="5F37FE64" w14:textId="3F8B7EC3"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62" w:history="1">
        <w:r w:rsidR="0078451C" w:rsidRPr="0078451C">
          <w:rPr>
            <w:rStyle w:val="Hipercze"/>
            <w:rFonts w:ascii="Times New Roman" w:eastAsia="Times New Roman" w:hAnsi="Times New Roman" w:cs="Times New Roman"/>
            <w:noProof/>
            <w:sz w:val="20"/>
            <w:szCs w:val="20"/>
          </w:rPr>
          <w:t>3.1.26. Rozliczenie robót – podstawa płatności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99</w:t>
        </w:r>
        <w:r w:rsidR="0078451C" w:rsidRPr="0078451C">
          <w:rPr>
            <w:rFonts w:ascii="Times New Roman" w:hAnsi="Times New Roman" w:cs="Times New Roman"/>
            <w:noProof/>
            <w:webHidden/>
            <w:sz w:val="20"/>
            <w:szCs w:val="20"/>
          </w:rPr>
          <w:fldChar w:fldCharType="end"/>
        </w:r>
      </w:hyperlink>
    </w:p>
    <w:p w14:paraId="022720AB" w14:textId="1BACF11E"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63" w:history="1">
        <w:r w:rsidR="0078451C" w:rsidRPr="0078451C">
          <w:rPr>
            <w:rStyle w:val="Hipercze"/>
            <w:rFonts w:ascii="Times New Roman" w:eastAsia="Times New Roman" w:hAnsi="Times New Roman" w:cs="Times New Roman"/>
            <w:noProof/>
            <w:sz w:val="20"/>
            <w:szCs w:val="20"/>
          </w:rPr>
          <w:t>3.1.26.1. Warunki ogólne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99</w:t>
        </w:r>
        <w:r w:rsidR="0078451C" w:rsidRPr="0078451C">
          <w:rPr>
            <w:rFonts w:ascii="Times New Roman" w:hAnsi="Times New Roman" w:cs="Times New Roman"/>
            <w:noProof/>
            <w:webHidden/>
            <w:sz w:val="20"/>
            <w:szCs w:val="20"/>
          </w:rPr>
          <w:fldChar w:fldCharType="end"/>
        </w:r>
      </w:hyperlink>
    </w:p>
    <w:p w14:paraId="321CE789" w14:textId="36B5E974"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64" w:history="1">
        <w:r w:rsidR="0078451C" w:rsidRPr="0078451C">
          <w:rPr>
            <w:rStyle w:val="Hipercze"/>
            <w:rFonts w:ascii="Times New Roman" w:eastAsia="Times New Roman" w:hAnsi="Times New Roman" w:cs="Times New Roman"/>
            <w:noProof/>
            <w:sz w:val="20"/>
            <w:szCs w:val="20"/>
          </w:rPr>
          <w:t>3.1.26. 2. Zaplecze Wykonawcy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100</w:t>
        </w:r>
        <w:r w:rsidR="0078451C" w:rsidRPr="0078451C">
          <w:rPr>
            <w:rFonts w:ascii="Times New Roman" w:hAnsi="Times New Roman" w:cs="Times New Roman"/>
            <w:noProof/>
            <w:webHidden/>
            <w:sz w:val="20"/>
            <w:szCs w:val="20"/>
          </w:rPr>
          <w:fldChar w:fldCharType="end"/>
        </w:r>
      </w:hyperlink>
    </w:p>
    <w:p w14:paraId="19EB3B15" w14:textId="06A41E95"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65" w:history="1">
        <w:r w:rsidR="0078451C" w:rsidRPr="0078451C">
          <w:rPr>
            <w:rStyle w:val="Hipercze"/>
            <w:rFonts w:ascii="Times New Roman" w:eastAsia="Times New Roman" w:hAnsi="Times New Roman" w:cs="Times New Roman"/>
            <w:noProof/>
            <w:sz w:val="20"/>
            <w:szCs w:val="20"/>
          </w:rPr>
          <w:t>3.1.26.3. Dokumenty związane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101</w:t>
        </w:r>
        <w:r w:rsidR="0078451C" w:rsidRPr="0078451C">
          <w:rPr>
            <w:rFonts w:ascii="Times New Roman" w:hAnsi="Times New Roman" w:cs="Times New Roman"/>
            <w:noProof/>
            <w:webHidden/>
            <w:sz w:val="20"/>
            <w:szCs w:val="20"/>
          </w:rPr>
          <w:fldChar w:fldCharType="end"/>
        </w:r>
      </w:hyperlink>
    </w:p>
    <w:p w14:paraId="7046439B" w14:textId="6AC6FD8D" w:rsidR="0078451C" w:rsidRPr="0078451C" w:rsidRDefault="009E1072">
      <w:pPr>
        <w:pStyle w:val="Spistreci3"/>
        <w:tabs>
          <w:tab w:val="left" w:pos="1100"/>
          <w:tab w:val="right" w:leader="dot" w:pos="9054"/>
        </w:tabs>
        <w:rPr>
          <w:rFonts w:ascii="Times New Roman" w:eastAsiaTheme="minorEastAsia" w:hAnsi="Times New Roman" w:cs="Times New Roman"/>
          <w:i w:val="0"/>
          <w:iCs w:val="0"/>
          <w:noProof/>
        </w:rPr>
      </w:pPr>
      <w:hyperlink w:anchor="_Toc128392366" w:history="1">
        <w:r w:rsidR="0078451C" w:rsidRPr="0078451C">
          <w:rPr>
            <w:rStyle w:val="Hipercze"/>
            <w:rFonts w:ascii="Times New Roman" w:eastAsia="Times New Roman" w:hAnsi="Times New Roman" w:cs="Times New Roman"/>
            <w:i w:val="0"/>
            <w:iCs w:val="0"/>
            <w:noProof/>
          </w:rPr>
          <w:t>3.2.</w:t>
        </w:r>
        <w:r w:rsidR="0078451C" w:rsidRPr="0078451C">
          <w:rPr>
            <w:rFonts w:ascii="Times New Roman" w:eastAsiaTheme="minorEastAsia" w:hAnsi="Times New Roman" w:cs="Times New Roman"/>
            <w:i w:val="0"/>
            <w:iCs w:val="0"/>
            <w:noProof/>
          </w:rPr>
          <w:tab/>
        </w:r>
        <w:r w:rsidR="0078451C" w:rsidRPr="0078451C">
          <w:rPr>
            <w:rStyle w:val="Hipercze"/>
            <w:rFonts w:ascii="Times New Roman" w:eastAsia="Times New Roman" w:hAnsi="Times New Roman" w:cs="Times New Roman"/>
            <w:i w:val="0"/>
            <w:iCs w:val="0"/>
            <w:noProof/>
          </w:rPr>
          <w:t>Warunki wykonania i odbioru robót: Roboty instalacyjne  (WWiORB-01, KOD CPV 45300000-0)</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_Toc128392366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101</w:t>
        </w:r>
        <w:r w:rsidR="0078451C" w:rsidRPr="0078451C">
          <w:rPr>
            <w:rFonts w:ascii="Times New Roman" w:hAnsi="Times New Roman" w:cs="Times New Roman"/>
            <w:i w:val="0"/>
            <w:iCs w:val="0"/>
            <w:noProof/>
            <w:webHidden/>
          </w:rPr>
          <w:fldChar w:fldCharType="end"/>
        </w:r>
      </w:hyperlink>
    </w:p>
    <w:p w14:paraId="529C8D3D" w14:textId="05F9712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67" w:history="1">
        <w:r w:rsidR="0078451C" w:rsidRPr="0078451C">
          <w:rPr>
            <w:rStyle w:val="Hipercze"/>
            <w:rFonts w:ascii="Times New Roman" w:eastAsia="Times New Roman" w:hAnsi="Times New Roman" w:cs="Times New Roman"/>
            <w:noProof/>
            <w:sz w:val="20"/>
            <w:szCs w:val="20"/>
          </w:rPr>
          <w:t>3.2.1. Przedmiot i zakres stosowania WWiORB</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101</w:t>
        </w:r>
        <w:r w:rsidR="0078451C" w:rsidRPr="0078451C">
          <w:rPr>
            <w:rFonts w:ascii="Times New Roman" w:hAnsi="Times New Roman" w:cs="Times New Roman"/>
            <w:noProof/>
            <w:webHidden/>
            <w:sz w:val="20"/>
            <w:szCs w:val="20"/>
          </w:rPr>
          <w:fldChar w:fldCharType="end"/>
        </w:r>
      </w:hyperlink>
    </w:p>
    <w:p w14:paraId="5AE347C8" w14:textId="0384630B"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68" w:history="1">
        <w:r w:rsidR="0078451C" w:rsidRPr="0078451C">
          <w:rPr>
            <w:rStyle w:val="Hipercze"/>
            <w:rFonts w:ascii="Times New Roman" w:eastAsia="Times New Roman" w:hAnsi="Times New Roman" w:cs="Times New Roman"/>
            <w:noProof/>
            <w:sz w:val="20"/>
            <w:szCs w:val="20"/>
          </w:rPr>
          <w:t>3.2.2. Zakres robót objętych WWiORB</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101</w:t>
        </w:r>
        <w:r w:rsidR="0078451C" w:rsidRPr="0078451C">
          <w:rPr>
            <w:rFonts w:ascii="Times New Roman" w:hAnsi="Times New Roman" w:cs="Times New Roman"/>
            <w:noProof/>
            <w:webHidden/>
            <w:sz w:val="20"/>
            <w:szCs w:val="20"/>
          </w:rPr>
          <w:fldChar w:fldCharType="end"/>
        </w:r>
      </w:hyperlink>
    </w:p>
    <w:p w14:paraId="5C45AFB4" w14:textId="6C7A504D"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69" w:history="1">
        <w:r w:rsidR="0078451C" w:rsidRPr="0078451C">
          <w:rPr>
            <w:rStyle w:val="Hipercze"/>
            <w:rFonts w:ascii="Times New Roman" w:eastAsia="Times New Roman" w:hAnsi="Times New Roman" w:cs="Times New Roman"/>
            <w:noProof/>
            <w:sz w:val="20"/>
            <w:szCs w:val="20"/>
          </w:rPr>
          <w:t>3.2.3 Określenia podstawowe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_Toc128392369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78726361" w14:textId="3DC9A22B"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70" w:history="1">
        <w:r w:rsidR="0078451C" w:rsidRPr="0078451C">
          <w:rPr>
            <w:rStyle w:val="Hipercze"/>
            <w:rFonts w:ascii="Times New Roman" w:eastAsia="Times New Roman" w:hAnsi="Times New Roman" w:cs="Times New Roman"/>
            <w:noProof/>
            <w:sz w:val="20"/>
            <w:szCs w:val="20"/>
          </w:rPr>
          <w:t>3.2.4.Ogólne wymagania dotyczące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575B7C05" w14:textId="0B161E16"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71" w:history="1">
        <w:r w:rsidR="0078451C" w:rsidRPr="0078451C">
          <w:rPr>
            <w:rStyle w:val="Hipercze"/>
            <w:rFonts w:ascii="Times New Roman" w:eastAsia="Times New Roman" w:hAnsi="Times New Roman" w:cs="Times New Roman"/>
            <w:noProof/>
            <w:sz w:val="20"/>
            <w:szCs w:val="20"/>
          </w:rPr>
          <w:t>3.2.5. Materiały</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6BB1A85A" w14:textId="3CA7A31C"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2" w:history="1">
        <w:r w:rsidR="0078451C" w:rsidRPr="0078451C">
          <w:rPr>
            <w:rStyle w:val="Hipercze"/>
            <w:rFonts w:ascii="Times New Roman" w:eastAsia="Times New Roman" w:hAnsi="Times New Roman" w:cs="Times New Roman"/>
            <w:noProof/>
            <w:sz w:val="20"/>
            <w:szCs w:val="20"/>
          </w:rPr>
          <w:t>3.2.5.1. Wymagania ogólne dotyczące materiałów</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19946B0D" w14:textId="74B54186"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3" w:history="1">
        <w:r w:rsidR="0078451C" w:rsidRPr="0078451C">
          <w:rPr>
            <w:rStyle w:val="Hipercze"/>
            <w:rFonts w:ascii="Times New Roman" w:eastAsia="Times New Roman" w:hAnsi="Times New Roman" w:cs="Times New Roman"/>
            <w:noProof/>
            <w:sz w:val="20"/>
            <w:szCs w:val="20"/>
          </w:rPr>
          <w:t>3.2.5.2. Wymagania szczegółowe dotyczące materiałów</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6DDB89FE" w14:textId="4DC36786"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74" w:history="1">
        <w:r w:rsidR="0078451C" w:rsidRPr="0078451C">
          <w:rPr>
            <w:rStyle w:val="Hipercze"/>
            <w:rFonts w:ascii="Times New Roman" w:eastAsia="Times New Roman" w:hAnsi="Times New Roman" w:cs="Times New Roman"/>
            <w:noProof/>
            <w:sz w:val="20"/>
            <w:szCs w:val="20"/>
          </w:rPr>
          <w:t>3.2.6. Sprzęt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1A49BEED" w14:textId="07714BFF"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5" w:history="1">
        <w:r w:rsidR="0078451C" w:rsidRPr="0078451C">
          <w:rPr>
            <w:rStyle w:val="Hipercze"/>
            <w:rFonts w:ascii="Times New Roman" w:eastAsia="Times New Roman" w:hAnsi="Times New Roman" w:cs="Times New Roman"/>
            <w:noProof/>
            <w:sz w:val="20"/>
            <w:szCs w:val="20"/>
          </w:rPr>
          <w:t>3.2.6.1. Wymagania ogólne dotyczące sprzętu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1A2E4212" w14:textId="7C403379"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6" w:history="1">
        <w:r w:rsidR="0078451C" w:rsidRPr="0078451C">
          <w:rPr>
            <w:rStyle w:val="Hipercze"/>
            <w:rFonts w:ascii="Times New Roman" w:eastAsia="Times New Roman" w:hAnsi="Times New Roman" w:cs="Times New Roman"/>
            <w:noProof/>
            <w:sz w:val="20"/>
            <w:szCs w:val="20"/>
          </w:rPr>
          <w:t>3.2.6.2. Wymagania szczegółowe dotyczące sprzętu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_Toc128392376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102</w:t>
        </w:r>
        <w:r w:rsidR="0078451C" w:rsidRPr="0078451C">
          <w:rPr>
            <w:rFonts w:ascii="Times New Roman" w:hAnsi="Times New Roman" w:cs="Times New Roman"/>
            <w:noProof/>
            <w:webHidden/>
            <w:sz w:val="20"/>
            <w:szCs w:val="20"/>
          </w:rPr>
          <w:fldChar w:fldCharType="end"/>
        </w:r>
      </w:hyperlink>
    </w:p>
    <w:p w14:paraId="7BA97A50" w14:textId="12CE5A7A"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77" w:history="1">
        <w:r w:rsidR="0078451C" w:rsidRPr="0078451C">
          <w:rPr>
            <w:rStyle w:val="Hipercze"/>
            <w:rFonts w:ascii="Times New Roman" w:eastAsia="Times New Roman" w:hAnsi="Times New Roman" w:cs="Times New Roman"/>
            <w:noProof/>
            <w:sz w:val="20"/>
            <w:szCs w:val="20"/>
          </w:rPr>
          <w:t>3.2.7. Transport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_Toc128392377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103</w:t>
        </w:r>
        <w:r w:rsidR="0078451C" w:rsidRPr="0078451C">
          <w:rPr>
            <w:rFonts w:ascii="Times New Roman" w:hAnsi="Times New Roman" w:cs="Times New Roman"/>
            <w:noProof/>
            <w:webHidden/>
            <w:sz w:val="20"/>
            <w:szCs w:val="20"/>
          </w:rPr>
          <w:fldChar w:fldCharType="end"/>
        </w:r>
      </w:hyperlink>
    </w:p>
    <w:p w14:paraId="2FC63DBC" w14:textId="54F3B0F0"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8" w:history="1">
        <w:r w:rsidR="0078451C" w:rsidRPr="0078451C">
          <w:rPr>
            <w:rStyle w:val="Hipercze"/>
            <w:rFonts w:ascii="Times New Roman" w:eastAsia="Times New Roman" w:hAnsi="Times New Roman" w:cs="Times New Roman"/>
            <w:noProof/>
            <w:sz w:val="20"/>
            <w:szCs w:val="20"/>
          </w:rPr>
          <w:t>3.2.7.1. Wymagania ogólne dotyczące transportu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_Toc128392378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103</w:t>
        </w:r>
        <w:r w:rsidR="0078451C" w:rsidRPr="0078451C">
          <w:rPr>
            <w:rFonts w:ascii="Times New Roman" w:hAnsi="Times New Roman" w:cs="Times New Roman"/>
            <w:noProof/>
            <w:webHidden/>
            <w:sz w:val="20"/>
            <w:szCs w:val="20"/>
          </w:rPr>
          <w:fldChar w:fldCharType="end"/>
        </w:r>
      </w:hyperlink>
    </w:p>
    <w:p w14:paraId="633B13B6" w14:textId="2A5F3553"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79" w:history="1">
        <w:r w:rsidR="0078451C" w:rsidRPr="0078451C">
          <w:rPr>
            <w:rStyle w:val="Hipercze"/>
            <w:rFonts w:ascii="Times New Roman" w:eastAsia="Times New Roman" w:hAnsi="Times New Roman" w:cs="Times New Roman"/>
            <w:noProof/>
            <w:sz w:val="20"/>
            <w:szCs w:val="20"/>
          </w:rPr>
          <w:t>3.2.7.2. Wymagania szczegółowe dotyczące transportu</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_Toc128392379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103</w:t>
        </w:r>
        <w:r w:rsidR="0078451C" w:rsidRPr="0078451C">
          <w:rPr>
            <w:rFonts w:ascii="Times New Roman" w:hAnsi="Times New Roman" w:cs="Times New Roman"/>
            <w:noProof/>
            <w:webHidden/>
            <w:sz w:val="20"/>
            <w:szCs w:val="20"/>
          </w:rPr>
          <w:fldChar w:fldCharType="end"/>
        </w:r>
      </w:hyperlink>
    </w:p>
    <w:p w14:paraId="6C7012B8" w14:textId="4B4E4426"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80" w:history="1">
        <w:r w:rsidR="0078451C" w:rsidRPr="0078451C">
          <w:rPr>
            <w:rStyle w:val="Hipercze"/>
            <w:rFonts w:ascii="Times New Roman" w:eastAsia="Times New Roman" w:hAnsi="Times New Roman" w:cs="Times New Roman"/>
            <w:noProof/>
            <w:sz w:val="20"/>
            <w:szCs w:val="20"/>
          </w:rPr>
          <w:t>3.2.8. Wykonanie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_Toc128392380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103</w:t>
        </w:r>
        <w:r w:rsidR="0078451C" w:rsidRPr="0078451C">
          <w:rPr>
            <w:rFonts w:ascii="Times New Roman" w:hAnsi="Times New Roman" w:cs="Times New Roman"/>
            <w:noProof/>
            <w:webHidden/>
            <w:sz w:val="20"/>
            <w:szCs w:val="20"/>
          </w:rPr>
          <w:fldChar w:fldCharType="end"/>
        </w:r>
      </w:hyperlink>
    </w:p>
    <w:p w14:paraId="228B0260" w14:textId="54A76012" w:rsidR="0078451C" w:rsidRPr="0078451C" w:rsidRDefault="009E1072">
      <w:pPr>
        <w:pStyle w:val="Spistreci5"/>
        <w:tabs>
          <w:tab w:val="right" w:leader="dot" w:pos="9054"/>
        </w:tabs>
        <w:rPr>
          <w:rFonts w:ascii="Times New Roman" w:eastAsiaTheme="minorEastAsia" w:hAnsi="Times New Roman" w:cs="Times New Roman"/>
          <w:noProof/>
          <w:sz w:val="20"/>
          <w:szCs w:val="20"/>
        </w:rPr>
      </w:pPr>
      <w:hyperlink w:anchor="_Toc128392381" w:history="1">
        <w:r w:rsidR="0078451C" w:rsidRPr="0078451C">
          <w:rPr>
            <w:rStyle w:val="Hipercze"/>
            <w:rFonts w:ascii="Times New Roman" w:eastAsia="Times New Roman" w:hAnsi="Times New Roman" w:cs="Times New Roman"/>
            <w:noProof/>
            <w:sz w:val="20"/>
            <w:szCs w:val="20"/>
          </w:rPr>
          <w:t>3.2.8.1. Wymagania ogólne dotyczące wykonania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_Toc128392381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103</w:t>
        </w:r>
        <w:r w:rsidR="0078451C" w:rsidRPr="0078451C">
          <w:rPr>
            <w:rFonts w:ascii="Times New Roman" w:hAnsi="Times New Roman" w:cs="Times New Roman"/>
            <w:noProof/>
            <w:webHidden/>
            <w:sz w:val="20"/>
            <w:szCs w:val="20"/>
          </w:rPr>
          <w:fldChar w:fldCharType="end"/>
        </w:r>
      </w:hyperlink>
    </w:p>
    <w:p w14:paraId="49E6D525" w14:textId="6AA51672"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82" w:history="1">
        <w:r w:rsidR="0078451C" w:rsidRPr="0078451C">
          <w:rPr>
            <w:rStyle w:val="Hipercze"/>
            <w:rFonts w:ascii="Times New Roman" w:eastAsia="Times New Roman" w:hAnsi="Times New Roman" w:cs="Times New Roman"/>
            <w:noProof/>
            <w:sz w:val="20"/>
            <w:szCs w:val="20"/>
          </w:rPr>
          <w:t>3.2.9. Kontrola jakości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_Toc128392382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104</w:t>
        </w:r>
        <w:r w:rsidR="0078451C" w:rsidRPr="0078451C">
          <w:rPr>
            <w:rFonts w:ascii="Times New Roman" w:hAnsi="Times New Roman" w:cs="Times New Roman"/>
            <w:noProof/>
            <w:webHidden/>
            <w:sz w:val="20"/>
            <w:szCs w:val="20"/>
          </w:rPr>
          <w:fldChar w:fldCharType="end"/>
        </w:r>
      </w:hyperlink>
    </w:p>
    <w:p w14:paraId="378BD617" w14:textId="7331C463"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83" w:history="1">
        <w:r w:rsidR="0078451C" w:rsidRPr="0078451C">
          <w:rPr>
            <w:rStyle w:val="Hipercze"/>
            <w:rFonts w:ascii="Times New Roman" w:eastAsia="Times New Roman" w:hAnsi="Times New Roman" w:cs="Times New Roman"/>
            <w:noProof/>
            <w:sz w:val="20"/>
            <w:szCs w:val="20"/>
          </w:rPr>
          <w:t>3.2.10. Odbiór robót</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_Toc128392383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104</w:t>
        </w:r>
        <w:r w:rsidR="0078451C" w:rsidRPr="0078451C">
          <w:rPr>
            <w:rFonts w:ascii="Times New Roman" w:hAnsi="Times New Roman" w:cs="Times New Roman"/>
            <w:noProof/>
            <w:webHidden/>
            <w:sz w:val="20"/>
            <w:szCs w:val="20"/>
          </w:rPr>
          <w:fldChar w:fldCharType="end"/>
        </w:r>
      </w:hyperlink>
    </w:p>
    <w:p w14:paraId="0AA10E8B" w14:textId="7F622078"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84" w:history="1">
        <w:r w:rsidR="0078451C" w:rsidRPr="0078451C">
          <w:rPr>
            <w:rStyle w:val="Hipercze"/>
            <w:rFonts w:ascii="Times New Roman" w:eastAsia="Times New Roman" w:hAnsi="Times New Roman" w:cs="Times New Roman"/>
            <w:noProof/>
            <w:sz w:val="20"/>
            <w:szCs w:val="20"/>
          </w:rPr>
          <w:t>3.2.11. Rozliczenie robót – podstawa płatności</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_Toc128392384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104</w:t>
        </w:r>
        <w:r w:rsidR="0078451C" w:rsidRPr="0078451C">
          <w:rPr>
            <w:rFonts w:ascii="Times New Roman" w:hAnsi="Times New Roman" w:cs="Times New Roman"/>
            <w:noProof/>
            <w:webHidden/>
            <w:sz w:val="20"/>
            <w:szCs w:val="20"/>
          </w:rPr>
          <w:fldChar w:fldCharType="end"/>
        </w:r>
      </w:hyperlink>
    </w:p>
    <w:p w14:paraId="5FB7AA55" w14:textId="63375FFE" w:rsidR="0078451C" w:rsidRPr="0078451C" w:rsidRDefault="009E1072">
      <w:pPr>
        <w:pStyle w:val="Spistreci4"/>
        <w:tabs>
          <w:tab w:val="right" w:leader="dot" w:pos="9054"/>
        </w:tabs>
        <w:rPr>
          <w:rFonts w:ascii="Times New Roman" w:eastAsiaTheme="minorEastAsia" w:hAnsi="Times New Roman" w:cs="Times New Roman"/>
          <w:noProof/>
          <w:sz w:val="20"/>
          <w:szCs w:val="20"/>
        </w:rPr>
      </w:pPr>
      <w:hyperlink w:anchor="_Toc128392385" w:history="1">
        <w:r w:rsidR="0078451C" w:rsidRPr="0078451C">
          <w:rPr>
            <w:rStyle w:val="Hipercze"/>
            <w:rFonts w:ascii="Times New Roman" w:eastAsia="Times New Roman" w:hAnsi="Times New Roman" w:cs="Times New Roman"/>
            <w:noProof/>
            <w:sz w:val="20"/>
            <w:szCs w:val="20"/>
          </w:rPr>
          <w:t>3.2.13. Dokumenty związane</w:t>
        </w:r>
        <w:r w:rsidR="0078451C" w:rsidRPr="0078451C">
          <w:rPr>
            <w:rFonts w:ascii="Times New Roman" w:hAnsi="Times New Roman" w:cs="Times New Roman"/>
            <w:noProof/>
            <w:webHidden/>
            <w:sz w:val="20"/>
            <w:szCs w:val="20"/>
          </w:rPr>
          <w:tab/>
        </w:r>
        <w:r w:rsidR="0078451C" w:rsidRPr="0078451C">
          <w:rPr>
            <w:rFonts w:ascii="Times New Roman" w:hAnsi="Times New Roman" w:cs="Times New Roman"/>
            <w:noProof/>
            <w:webHidden/>
            <w:sz w:val="20"/>
            <w:szCs w:val="20"/>
          </w:rPr>
          <w:fldChar w:fldCharType="begin"/>
        </w:r>
        <w:r w:rsidR="0078451C" w:rsidRPr="0078451C">
          <w:rPr>
            <w:rFonts w:ascii="Times New Roman" w:hAnsi="Times New Roman" w:cs="Times New Roman"/>
            <w:noProof/>
            <w:webHidden/>
            <w:sz w:val="20"/>
            <w:szCs w:val="20"/>
          </w:rPr>
          <w:instrText xml:space="preserve"> PAGEREF _Toc128392385 \h </w:instrText>
        </w:r>
        <w:r w:rsidR="0078451C" w:rsidRPr="0078451C">
          <w:rPr>
            <w:rFonts w:ascii="Times New Roman" w:hAnsi="Times New Roman" w:cs="Times New Roman"/>
            <w:noProof/>
            <w:webHidden/>
            <w:sz w:val="20"/>
            <w:szCs w:val="20"/>
          </w:rPr>
        </w:r>
        <w:r w:rsidR="0078451C" w:rsidRPr="0078451C">
          <w:rPr>
            <w:rFonts w:ascii="Times New Roman" w:hAnsi="Times New Roman" w:cs="Times New Roman"/>
            <w:noProof/>
            <w:webHidden/>
            <w:sz w:val="20"/>
            <w:szCs w:val="20"/>
          </w:rPr>
          <w:fldChar w:fldCharType="separate"/>
        </w:r>
        <w:r w:rsidR="003B1D23">
          <w:rPr>
            <w:rFonts w:ascii="Times New Roman" w:hAnsi="Times New Roman" w:cs="Times New Roman"/>
            <w:noProof/>
            <w:webHidden/>
            <w:sz w:val="20"/>
            <w:szCs w:val="20"/>
          </w:rPr>
          <w:t>105</w:t>
        </w:r>
        <w:r w:rsidR="0078451C" w:rsidRPr="0078451C">
          <w:rPr>
            <w:rFonts w:ascii="Times New Roman" w:hAnsi="Times New Roman" w:cs="Times New Roman"/>
            <w:noProof/>
            <w:webHidden/>
            <w:sz w:val="20"/>
            <w:szCs w:val="20"/>
          </w:rPr>
          <w:fldChar w:fldCharType="end"/>
        </w:r>
      </w:hyperlink>
    </w:p>
    <w:p w14:paraId="240E75CB" w14:textId="3513B5C2" w:rsidR="0078451C" w:rsidRPr="0078451C" w:rsidRDefault="009E1072">
      <w:pPr>
        <w:pStyle w:val="Spistreci1"/>
        <w:tabs>
          <w:tab w:val="right" w:leader="dot" w:pos="9054"/>
        </w:tabs>
        <w:rPr>
          <w:rFonts w:ascii="Times New Roman" w:eastAsiaTheme="minorEastAsia" w:hAnsi="Times New Roman" w:cs="Times New Roman"/>
          <w:b w:val="0"/>
          <w:bCs w:val="0"/>
          <w:caps w:val="0"/>
          <w:noProof/>
        </w:rPr>
      </w:pPr>
      <w:hyperlink w:anchor="_Toc128392386" w:history="1">
        <w:r w:rsidR="0078451C" w:rsidRPr="0078451C">
          <w:rPr>
            <w:rStyle w:val="Hipercze"/>
            <w:rFonts w:ascii="Times New Roman" w:hAnsi="Times New Roman" w:cs="Times New Roman"/>
            <w:b w:val="0"/>
            <w:bCs w:val="0"/>
            <w:noProof/>
          </w:rPr>
          <w:t>II Część Informacyjna</w:t>
        </w:r>
        <w:r w:rsidR="0078451C" w:rsidRPr="0078451C">
          <w:rPr>
            <w:rFonts w:ascii="Times New Roman" w:hAnsi="Times New Roman" w:cs="Times New Roman"/>
            <w:b w:val="0"/>
            <w:bCs w:val="0"/>
            <w:noProof/>
            <w:webHidden/>
          </w:rPr>
          <w:tab/>
        </w:r>
        <w:r w:rsidR="0078451C" w:rsidRPr="0078451C">
          <w:rPr>
            <w:rFonts w:ascii="Times New Roman" w:hAnsi="Times New Roman" w:cs="Times New Roman"/>
            <w:b w:val="0"/>
            <w:bCs w:val="0"/>
            <w:noProof/>
            <w:webHidden/>
          </w:rPr>
          <w:fldChar w:fldCharType="begin"/>
        </w:r>
        <w:r w:rsidR="0078451C" w:rsidRPr="0078451C">
          <w:rPr>
            <w:rFonts w:ascii="Times New Roman" w:hAnsi="Times New Roman" w:cs="Times New Roman"/>
            <w:b w:val="0"/>
            <w:bCs w:val="0"/>
            <w:noProof/>
            <w:webHidden/>
          </w:rPr>
          <w:instrText xml:space="preserve"> PAGEREF _Toc128392386 \h </w:instrText>
        </w:r>
        <w:r w:rsidR="0078451C" w:rsidRPr="0078451C">
          <w:rPr>
            <w:rFonts w:ascii="Times New Roman" w:hAnsi="Times New Roman" w:cs="Times New Roman"/>
            <w:b w:val="0"/>
            <w:bCs w:val="0"/>
            <w:noProof/>
            <w:webHidden/>
          </w:rPr>
        </w:r>
        <w:r w:rsidR="0078451C" w:rsidRPr="0078451C">
          <w:rPr>
            <w:rFonts w:ascii="Times New Roman" w:hAnsi="Times New Roman" w:cs="Times New Roman"/>
            <w:b w:val="0"/>
            <w:bCs w:val="0"/>
            <w:noProof/>
            <w:webHidden/>
          </w:rPr>
          <w:fldChar w:fldCharType="separate"/>
        </w:r>
        <w:r w:rsidR="003B1D23">
          <w:rPr>
            <w:rFonts w:ascii="Times New Roman" w:hAnsi="Times New Roman" w:cs="Times New Roman"/>
            <w:b w:val="0"/>
            <w:bCs w:val="0"/>
            <w:noProof/>
            <w:webHidden/>
          </w:rPr>
          <w:t>105</w:t>
        </w:r>
        <w:r w:rsidR="0078451C" w:rsidRPr="0078451C">
          <w:rPr>
            <w:rFonts w:ascii="Times New Roman" w:hAnsi="Times New Roman" w:cs="Times New Roman"/>
            <w:b w:val="0"/>
            <w:bCs w:val="0"/>
            <w:noProof/>
            <w:webHidden/>
          </w:rPr>
          <w:fldChar w:fldCharType="end"/>
        </w:r>
      </w:hyperlink>
    </w:p>
    <w:p w14:paraId="59C9AA56" w14:textId="75679A40"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387" w:history="1">
        <w:r w:rsidR="0078451C" w:rsidRPr="0078451C">
          <w:rPr>
            <w:rStyle w:val="Hipercze"/>
            <w:rFonts w:ascii="Times New Roman" w:eastAsia="Times New Roman" w:hAnsi="Times New Roman" w:cs="Times New Roman"/>
            <w:noProof/>
          </w:rPr>
          <w:t>1.</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Dokumenty potwierdzające zgodność zamierzenia budowlanego z wymaganiami wynikającymi z odrębnych przepisów</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_Toc128392387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105</w:t>
        </w:r>
        <w:r w:rsidR="0078451C" w:rsidRPr="0078451C">
          <w:rPr>
            <w:rFonts w:ascii="Times New Roman" w:hAnsi="Times New Roman" w:cs="Times New Roman"/>
            <w:noProof/>
            <w:webHidden/>
          </w:rPr>
          <w:fldChar w:fldCharType="end"/>
        </w:r>
      </w:hyperlink>
    </w:p>
    <w:p w14:paraId="28988AEC" w14:textId="5E457332"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388" w:history="1">
        <w:r w:rsidR="0078451C" w:rsidRPr="0078451C">
          <w:rPr>
            <w:rStyle w:val="Hipercze"/>
            <w:rFonts w:ascii="Times New Roman" w:eastAsia="Times New Roman" w:hAnsi="Times New Roman" w:cs="Times New Roman"/>
            <w:noProof/>
          </w:rPr>
          <w:t>2.</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Oświadczenie zamawiającego stwierdzające jego prawo do dysponowania nieruchomością na cele budowlane</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_Toc128392388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105</w:t>
        </w:r>
        <w:r w:rsidR="0078451C" w:rsidRPr="0078451C">
          <w:rPr>
            <w:rFonts w:ascii="Times New Roman" w:hAnsi="Times New Roman" w:cs="Times New Roman"/>
            <w:noProof/>
            <w:webHidden/>
          </w:rPr>
          <w:fldChar w:fldCharType="end"/>
        </w:r>
      </w:hyperlink>
    </w:p>
    <w:p w14:paraId="7F1645DD" w14:textId="107BBDAE"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389" w:history="1">
        <w:r w:rsidR="0078451C" w:rsidRPr="0078451C">
          <w:rPr>
            <w:rStyle w:val="Hipercze"/>
            <w:rFonts w:ascii="Times New Roman" w:eastAsia="Times New Roman" w:hAnsi="Times New Roman" w:cs="Times New Roman"/>
            <w:noProof/>
          </w:rPr>
          <w:t>3.</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Przepisy prawne i normy związane z projektowaniem i wykonaniem zamierzenia budowlanego</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_Toc128392389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106</w:t>
        </w:r>
        <w:r w:rsidR="0078451C" w:rsidRPr="0078451C">
          <w:rPr>
            <w:rFonts w:ascii="Times New Roman" w:hAnsi="Times New Roman" w:cs="Times New Roman"/>
            <w:noProof/>
            <w:webHidden/>
          </w:rPr>
          <w:fldChar w:fldCharType="end"/>
        </w:r>
      </w:hyperlink>
    </w:p>
    <w:p w14:paraId="14833017" w14:textId="0BC9BCA7" w:rsidR="0078451C" w:rsidRPr="0078451C" w:rsidRDefault="009E1072">
      <w:pPr>
        <w:pStyle w:val="Spistreci2"/>
        <w:tabs>
          <w:tab w:val="left" w:pos="660"/>
          <w:tab w:val="right" w:leader="dot" w:pos="9054"/>
        </w:tabs>
        <w:rPr>
          <w:rFonts w:ascii="Times New Roman" w:eastAsiaTheme="minorEastAsia" w:hAnsi="Times New Roman" w:cs="Times New Roman"/>
          <w:smallCaps w:val="0"/>
          <w:noProof/>
        </w:rPr>
      </w:pPr>
      <w:hyperlink w:anchor="_Toc128392390" w:history="1">
        <w:r w:rsidR="0078451C" w:rsidRPr="0078451C">
          <w:rPr>
            <w:rStyle w:val="Hipercze"/>
            <w:rFonts w:ascii="Times New Roman" w:eastAsia="Times New Roman" w:hAnsi="Times New Roman" w:cs="Times New Roman"/>
            <w:noProof/>
          </w:rPr>
          <w:t>4.</w:t>
        </w:r>
        <w:r w:rsidR="0078451C" w:rsidRPr="0078451C">
          <w:rPr>
            <w:rFonts w:ascii="Times New Roman" w:eastAsiaTheme="minorEastAsia" w:hAnsi="Times New Roman" w:cs="Times New Roman"/>
            <w:smallCaps w:val="0"/>
            <w:noProof/>
          </w:rPr>
          <w:tab/>
        </w:r>
        <w:r w:rsidR="0078451C" w:rsidRPr="0078451C">
          <w:rPr>
            <w:rStyle w:val="Hipercze"/>
            <w:rFonts w:ascii="Times New Roman" w:eastAsia="Times New Roman" w:hAnsi="Times New Roman" w:cs="Times New Roman"/>
            <w:noProof/>
          </w:rPr>
          <w:t>Inne posiadane informacje i dokumenty niezbędne do zaprojektowania robót budowlanych, w szczególności</w:t>
        </w:r>
        <w:r w:rsidR="0078451C" w:rsidRPr="0078451C">
          <w:rPr>
            <w:rFonts w:ascii="Times New Roman" w:hAnsi="Times New Roman" w:cs="Times New Roman"/>
            <w:noProof/>
            <w:webHidden/>
          </w:rPr>
          <w:tab/>
        </w:r>
        <w:r w:rsidR="0078451C" w:rsidRPr="0078451C">
          <w:rPr>
            <w:rFonts w:ascii="Times New Roman" w:hAnsi="Times New Roman" w:cs="Times New Roman"/>
            <w:noProof/>
            <w:webHidden/>
          </w:rPr>
          <w:fldChar w:fldCharType="begin"/>
        </w:r>
        <w:r w:rsidR="0078451C" w:rsidRPr="0078451C">
          <w:rPr>
            <w:rFonts w:ascii="Times New Roman" w:hAnsi="Times New Roman" w:cs="Times New Roman"/>
            <w:noProof/>
            <w:webHidden/>
          </w:rPr>
          <w:instrText xml:space="preserve"> PAGEREF _Toc128392390 \h </w:instrText>
        </w:r>
        <w:r w:rsidR="0078451C" w:rsidRPr="0078451C">
          <w:rPr>
            <w:rFonts w:ascii="Times New Roman" w:hAnsi="Times New Roman" w:cs="Times New Roman"/>
            <w:noProof/>
            <w:webHidden/>
          </w:rPr>
        </w:r>
        <w:r w:rsidR="0078451C" w:rsidRPr="0078451C">
          <w:rPr>
            <w:rFonts w:ascii="Times New Roman" w:hAnsi="Times New Roman" w:cs="Times New Roman"/>
            <w:noProof/>
            <w:webHidden/>
          </w:rPr>
          <w:fldChar w:fldCharType="separate"/>
        </w:r>
        <w:r w:rsidR="003B1D23">
          <w:rPr>
            <w:rFonts w:ascii="Times New Roman" w:hAnsi="Times New Roman" w:cs="Times New Roman"/>
            <w:noProof/>
            <w:webHidden/>
          </w:rPr>
          <w:t>106</w:t>
        </w:r>
        <w:r w:rsidR="0078451C" w:rsidRPr="0078451C">
          <w:rPr>
            <w:rFonts w:ascii="Times New Roman" w:hAnsi="Times New Roman" w:cs="Times New Roman"/>
            <w:noProof/>
            <w:webHidden/>
          </w:rPr>
          <w:fldChar w:fldCharType="end"/>
        </w:r>
      </w:hyperlink>
    </w:p>
    <w:p w14:paraId="07D89F20" w14:textId="05689891"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1" w:history="1">
        <w:r w:rsidR="0078451C" w:rsidRPr="0078451C">
          <w:rPr>
            <w:rStyle w:val="Hipercze"/>
            <w:rFonts w:ascii="Times New Roman" w:eastAsia="Times New Roman" w:hAnsi="Times New Roman" w:cs="Times New Roman"/>
            <w:i w:val="0"/>
            <w:iCs w:val="0"/>
            <w:noProof/>
          </w:rPr>
          <w:t>4.1. Kopia mapy zasadniczej</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_Toc128392391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106</w:t>
        </w:r>
        <w:r w:rsidR="0078451C" w:rsidRPr="0078451C">
          <w:rPr>
            <w:rFonts w:ascii="Times New Roman" w:hAnsi="Times New Roman" w:cs="Times New Roman"/>
            <w:i w:val="0"/>
            <w:iCs w:val="0"/>
            <w:noProof/>
            <w:webHidden/>
          </w:rPr>
          <w:fldChar w:fldCharType="end"/>
        </w:r>
      </w:hyperlink>
    </w:p>
    <w:p w14:paraId="1C5D4E04" w14:textId="732BAD3B"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2" w:history="1">
        <w:r w:rsidR="0078451C" w:rsidRPr="0078451C">
          <w:rPr>
            <w:rStyle w:val="Hipercze"/>
            <w:rFonts w:ascii="Times New Roman" w:eastAsia="Times New Roman" w:hAnsi="Times New Roman" w:cs="Times New Roman"/>
            <w:i w:val="0"/>
            <w:iCs w:val="0"/>
            <w:noProof/>
          </w:rPr>
          <w:t>4.2. Wyniki badań gruntowo-wodnych na terenie budowy dla potrzeb posadowienia obiektów</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_Toc128392392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106</w:t>
        </w:r>
        <w:r w:rsidR="0078451C" w:rsidRPr="0078451C">
          <w:rPr>
            <w:rFonts w:ascii="Times New Roman" w:hAnsi="Times New Roman" w:cs="Times New Roman"/>
            <w:i w:val="0"/>
            <w:iCs w:val="0"/>
            <w:noProof/>
            <w:webHidden/>
          </w:rPr>
          <w:fldChar w:fldCharType="end"/>
        </w:r>
      </w:hyperlink>
    </w:p>
    <w:p w14:paraId="4286BC8E" w14:textId="700AA310"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3" w:history="1">
        <w:r w:rsidR="0078451C" w:rsidRPr="0078451C">
          <w:rPr>
            <w:rStyle w:val="Hipercze"/>
            <w:rFonts w:ascii="Times New Roman" w:eastAsia="Times New Roman" w:hAnsi="Times New Roman" w:cs="Times New Roman"/>
            <w:i w:val="0"/>
            <w:iCs w:val="0"/>
            <w:noProof/>
          </w:rPr>
          <w:t>4.3. Zalecenia konserwatorskie konserwatora zabytków.</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_Toc128392393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45FC69E7" w14:textId="24642347"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4" w:history="1">
        <w:r w:rsidR="0078451C" w:rsidRPr="0078451C">
          <w:rPr>
            <w:rStyle w:val="Hipercze"/>
            <w:rFonts w:ascii="Times New Roman" w:eastAsia="Times New Roman" w:hAnsi="Times New Roman" w:cs="Times New Roman"/>
            <w:i w:val="0"/>
            <w:iCs w:val="0"/>
            <w:noProof/>
          </w:rPr>
          <w:t>4.4. Inwentaryzacja zieleni</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_Toc128392394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7F77A658" w14:textId="0881CCC4"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5" w:history="1">
        <w:r w:rsidR="0078451C" w:rsidRPr="0078451C">
          <w:rPr>
            <w:rStyle w:val="Hipercze"/>
            <w:rFonts w:ascii="Times New Roman" w:eastAsia="Times New Roman" w:hAnsi="Times New Roman" w:cs="Times New Roman"/>
            <w:i w:val="0"/>
            <w:iCs w:val="0"/>
            <w:noProof/>
          </w:rPr>
          <w:t>4.5. Dane dotyczące zanieczyszczeń atmosfery do analizy ochrony powietrza oraz posiadane raporty, opinie lub ekspertyzy z zakresu ochrony środowiska.</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_Toc128392395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2C357F99" w14:textId="6DF3F721"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6" w:history="1">
        <w:r w:rsidR="0078451C" w:rsidRPr="0078451C">
          <w:rPr>
            <w:rStyle w:val="Hipercze"/>
            <w:rFonts w:ascii="Times New Roman" w:eastAsia="Times New Roman" w:hAnsi="Times New Roman" w:cs="Times New Roman"/>
            <w:i w:val="0"/>
            <w:iCs w:val="0"/>
            <w:noProof/>
          </w:rPr>
          <w:t>4.6. Pomiary ruchu drogowego, hałasu i innych uciążliwości.</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_Toc128392396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1B6CCD5A" w14:textId="54B50AD3"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7" w:history="1">
        <w:r w:rsidR="0078451C" w:rsidRPr="0078451C">
          <w:rPr>
            <w:rStyle w:val="Hipercze"/>
            <w:rFonts w:ascii="Times New Roman" w:eastAsia="Times New Roman" w:hAnsi="Times New Roman" w:cs="Times New Roman"/>
            <w:i w:val="0"/>
            <w:iCs w:val="0"/>
            <w:noProof/>
          </w:rPr>
          <w:t>4.7. Inwentaryzacja lub dokumentacja obiektów budowlanych, jeżeli podlegają one przebudowie, odbudowie, rozbudowie, nadbudowie, rozbiórkom lub remontom w zakresie architektury, konstrukcji, instalacji i urządzeń technologicznych, a także wskazania zamawiającego dotyczące zachowania urządzeń naziemnych i podziemnych oraz obiektów przewidzianych do rozbiórki  i ewentualne uwarunkowania tych rozbiórek.</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_Toc128392397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380EB516" w14:textId="34E04279"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8" w:history="1">
        <w:r w:rsidR="0078451C" w:rsidRPr="0078451C">
          <w:rPr>
            <w:rStyle w:val="Hipercze"/>
            <w:rFonts w:ascii="Times New Roman" w:eastAsia="Times New Roman" w:hAnsi="Times New Roman" w:cs="Times New Roman"/>
            <w:i w:val="0"/>
            <w:iCs w:val="0"/>
            <w:noProof/>
          </w:rPr>
          <w:t>4.8. Porozumienia, zgody lub pozwolenia oraz warunki techniczne i realizacyjne związane z przyłączeniem obiektów do istniejących sieci wodociągowych, kanalizacyjnych, cieplnych, gazowych, energetycznych i teletechnicznych oraz dróg samochodowych, kolejowych i wodnych.</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_Toc128392398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107</w:t>
        </w:r>
        <w:r w:rsidR="0078451C" w:rsidRPr="0078451C">
          <w:rPr>
            <w:rFonts w:ascii="Times New Roman" w:hAnsi="Times New Roman" w:cs="Times New Roman"/>
            <w:i w:val="0"/>
            <w:iCs w:val="0"/>
            <w:noProof/>
            <w:webHidden/>
          </w:rPr>
          <w:fldChar w:fldCharType="end"/>
        </w:r>
      </w:hyperlink>
    </w:p>
    <w:p w14:paraId="2745DA18" w14:textId="5EB664B9" w:rsidR="0078451C" w:rsidRPr="0078451C" w:rsidRDefault="009E1072">
      <w:pPr>
        <w:pStyle w:val="Spistreci3"/>
        <w:tabs>
          <w:tab w:val="right" w:leader="dot" w:pos="9054"/>
        </w:tabs>
        <w:rPr>
          <w:rFonts w:ascii="Times New Roman" w:eastAsiaTheme="minorEastAsia" w:hAnsi="Times New Roman" w:cs="Times New Roman"/>
          <w:i w:val="0"/>
          <w:iCs w:val="0"/>
          <w:noProof/>
        </w:rPr>
      </w:pPr>
      <w:hyperlink w:anchor="_Toc128392399" w:history="1">
        <w:r w:rsidR="0078451C" w:rsidRPr="0078451C">
          <w:rPr>
            <w:rStyle w:val="Hipercze"/>
            <w:rFonts w:ascii="Times New Roman" w:eastAsia="Times New Roman" w:hAnsi="Times New Roman" w:cs="Times New Roman"/>
            <w:i w:val="0"/>
            <w:iCs w:val="0"/>
            <w:noProof/>
          </w:rPr>
          <w:t>4.9. Dodatkowe wytyczne inwestorskie i uwarunkowania związane z budową i jej przeprowadzeniem.</w:t>
        </w:r>
        <w:r w:rsidR="0078451C" w:rsidRPr="0078451C">
          <w:rPr>
            <w:rFonts w:ascii="Times New Roman" w:hAnsi="Times New Roman" w:cs="Times New Roman"/>
            <w:i w:val="0"/>
            <w:iCs w:val="0"/>
            <w:noProof/>
            <w:webHidden/>
          </w:rPr>
          <w:tab/>
        </w:r>
        <w:r w:rsidR="0078451C" w:rsidRPr="0078451C">
          <w:rPr>
            <w:rFonts w:ascii="Times New Roman" w:hAnsi="Times New Roman" w:cs="Times New Roman"/>
            <w:i w:val="0"/>
            <w:iCs w:val="0"/>
            <w:noProof/>
            <w:webHidden/>
          </w:rPr>
          <w:fldChar w:fldCharType="begin"/>
        </w:r>
        <w:r w:rsidR="0078451C" w:rsidRPr="0078451C">
          <w:rPr>
            <w:rFonts w:ascii="Times New Roman" w:hAnsi="Times New Roman" w:cs="Times New Roman"/>
            <w:i w:val="0"/>
            <w:iCs w:val="0"/>
            <w:noProof/>
            <w:webHidden/>
          </w:rPr>
          <w:instrText xml:space="preserve"> PAGEREF _Toc128392399 \h </w:instrText>
        </w:r>
        <w:r w:rsidR="0078451C" w:rsidRPr="0078451C">
          <w:rPr>
            <w:rFonts w:ascii="Times New Roman" w:hAnsi="Times New Roman" w:cs="Times New Roman"/>
            <w:i w:val="0"/>
            <w:iCs w:val="0"/>
            <w:noProof/>
            <w:webHidden/>
          </w:rPr>
        </w:r>
        <w:r w:rsidR="0078451C" w:rsidRPr="0078451C">
          <w:rPr>
            <w:rFonts w:ascii="Times New Roman" w:hAnsi="Times New Roman" w:cs="Times New Roman"/>
            <w:i w:val="0"/>
            <w:iCs w:val="0"/>
            <w:noProof/>
            <w:webHidden/>
          </w:rPr>
          <w:fldChar w:fldCharType="separate"/>
        </w:r>
        <w:r w:rsidR="003B1D23">
          <w:rPr>
            <w:rFonts w:ascii="Times New Roman" w:hAnsi="Times New Roman" w:cs="Times New Roman"/>
            <w:i w:val="0"/>
            <w:iCs w:val="0"/>
            <w:noProof/>
            <w:webHidden/>
          </w:rPr>
          <w:t>108</w:t>
        </w:r>
        <w:r w:rsidR="0078451C" w:rsidRPr="0078451C">
          <w:rPr>
            <w:rFonts w:ascii="Times New Roman" w:hAnsi="Times New Roman" w:cs="Times New Roman"/>
            <w:i w:val="0"/>
            <w:iCs w:val="0"/>
            <w:noProof/>
            <w:webHidden/>
          </w:rPr>
          <w:fldChar w:fldCharType="end"/>
        </w:r>
      </w:hyperlink>
    </w:p>
    <w:p w14:paraId="0A098538" w14:textId="606E74AA" w:rsidR="006D340A" w:rsidRDefault="0078451C" w:rsidP="00964756">
      <w:pPr>
        <w:pBdr>
          <w:top w:val="nil"/>
          <w:left w:val="nil"/>
          <w:bottom w:val="nil"/>
          <w:right w:val="nil"/>
          <w:between w:val="nil"/>
        </w:pBdr>
        <w:spacing w:after="0" w:line="288" w:lineRule="auto"/>
        <w:ind w:left="426"/>
        <w:jc w:val="both"/>
        <w:rPr>
          <w:rFonts w:ascii="Times New Roman" w:eastAsia="Times New Roman" w:hAnsi="Times New Roman" w:cs="Times New Roman"/>
          <w:bCs/>
          <w:caps/>
          <w:sz w:val="20"/>
          <w:szCs w:val="20"/>
        </w:rPr>
      </w:pPr>
      <w:r>
        <w:rPr>
          <w:rFonts w:ascii="Times New Roman" w:eastAsia="Times New Roman" w:hAnsi="Times New Roman" w:cs="Times New Roman"/>
          <w:bCs/>
          <w:caps/>
          <w:sz w:val="20"/>
          <w:szCs w:val="20"/>
        </w:rPr>
        <w:fldChar w:fldCharType="end"/>
      </w:r>
    </w:p>
    <w:p w14:paraId="087E77E6" w14:textId="77777777" w:rsidR="004541C3" w:rsidRDefault="004541C3" w:rsidP="00964756">
      <w:pPr>
        <w:pBdr>
          <w:top w:val="nil"/>
          <w:left w:val="nil"/>
          <w:bottom w:val="nil"/>
          <w:right w:val="nil"/>
          <w:between w:val="nil"/>
        </w:pBdr>
        <w:spacing w:after="0" w:line="288" w:lineRule="auto"/>
        <w:ind w:left="426"/>
        <w:jc w:val="both"/>
        <w:rPr>
          <w:rFonts w:ascii="Times New Roman" w:eastAsia="Times New Roman" w:hAnsi="Times New Roman" w:cs="Times New Roman"/>
          <w:b/>
          <w:sz w:val="24"/>
          <w:szCs w:val="24"/>
        </w:rPr>
      </w:pPr>
    </w:p>
    <w:p w14:paraId="6F2A7C4D" w14:textId="0FB3F240" w:rsidR="00DD6C83" w:rsidRDefault="00DD6C83" w:rsidP="00DD6C83">
      <w:pPr>
        <w:pStyle w:val="Spisilustracji"/>
        <w:tabs>
          <w:tab w:val="right" w:leader="dot" w:pos="9054"/>
        </w:tabs>
        <w:spacing w:after="120"/>
        <w:ind w:left="442" w:hanging="442"/>
        <w:rPr>
          <w:rFonts w:ascii="Times New Roman" w:eastAsia="Times New Roman" w:hAnsi="Times New Roman" w:cs="Times New Roman"/>
          <w:smallCaps w:val="0"/>
          <w:sz w:val="24"/>
          <w:szCs w:val="24"/>
        </w:rPr>
      </w:pPr>
      <w:r>
        <w:rPr>
          <w:rFonts w:ascii="Times New Roman" w:eastAsia="Times New Roman" w:hAnsi="Times New Roman" w:cs="Times New Roman"/>
          <w:smallCaps w:val="0"/>
          <w:sz w:val="24"/>
          <w:szCs w:val="24"/>
        </w:rPr>
        <w:lastRenderedPageBreak/>
        <w:t>Spis ilustracji</w:t>
      </w:r>
    </w:p>
    <w:p w14:paraId="7851D849" w14:textId="33C87349" w:rsidR="00DD6C83" w:rsidRPr="00DD6C83" w:rsidRDefault="00DD6C83">
      <w:pPr>
        <w:pStyle w:val="Spisilustracji"/>
        <w:tabs>
          <w:tab w:val="right" w:leader="dot" w:pos="9054"/>
        </w:tabs>
        <w:rPr>
          <w:rFonts w:eastAsiaTheme="minorEastAsia" w:cstheme="minorBidi"/>
          <w:i/>
          <w:iCs/>
          <w:smallCaps w:val="0"/>
          <w:noProof/>
          <w:sz w:val="22"/>
          <w:szCs w:val="22"/>
        </w:rPr>
      </w:pPr>
      <w:r>
        <w:rPr>
          <w:rFonts w:ascii="Times New Roman" w:eastAsia="Times New Roman" w:hAnsi="Times New Roman" w:cs="Times New Roman"/>
          <w:smallCaps w:val="0"/>
          <w:sz w:val="24"/>
          <w:szCs w:val="24"/>
        </w:rPr>
        <w:fldChar w:fldCharType="begin"/>
      </w:r>
      <w:r>
        <w:rPr>
          <w:rFonts w:ascii="Times New Roman" w:eastAsia="Times New Roman" w:hAnsi="Times New Roman" w:cs="Times New Roman"/>
          <w:smallCaps w:val="0"/>
          <w:sz w:val="24"/>
          <w:szCs w:val="24"/>
        </w:rPr>
        <w:instrText xml:space="preserve"> TOC \h \z \c "Rys." </w:instrText>
      </w:r>
      <w:r>
        <w:rPr>
          <w:rFonts w:ascii="Times New Roman" w:eastAsia="Times New Roman" w:hAnsi="Times New Roman" w:cs="Times New Roman"/>
          <w:smallCaps w:val="0"/>
          <w:sz w:val="24"/>
          <w:szCs w:val="24"/>
        </w:rPr>
        <w:fldChar w:fldCharType="separate"/>
      </w:r>
      <w:hyperlink w:anchor="_Toc128393982" w:history="1">
        <w:r w:rsidRPr="00DD6C83">
          <w:rPr>
            <w:rStyle w:val="Hipercze"/>
            <w:i/>
            <w:iCs/>
            <w:noProof/>
          </w:rPr>
          <w:t>Rys. 1. Miejsce realizacji przedsięwzięcia – rozmieszczenie budynków, mapa SIP Nowy Wiśnicz.</w:t>
        </w:r>
        <w:r w:rsidRPr="00DD6C83">
          <w:rPr>
            <w:i/>
            <w:iCs/>
            <w:noProof/>
            <w:webHidden/>
          </w:rPr>
          <w:tab/>
        </w:r>
        <w:r w:rsidRPr="00DD6C83">
          <w:rPr>
            <w:i/>
            <w:iCs/>
            <w:noProof/>
            <w:webHidden/>
          </w:rPr>
          <w:fldChar w:fldCharType="begin"/>
        </w:r>
        <w:r w:rsidRPr="00DD6C83">
          <w:rPr>
            <w:i/>
            <w:iCs/>
            <w:noProof/>
            <w:webHidden/>
          </w:rPr>
          <w:instrText xml:space="preserve"> PAGEREF _Toc128393982 \h </w:instrText>
        </w:r>
        <w:r w:rsidRPr="00DD6C83">
          <w:rPr>
            <w:i/>
            <w:iCs/>
            <w:noProof/>
            <w:webHidden/>
          </w:rPr>
        </w:r>
        <w:r w:rsidRPr="00DD6C83">
          <w:rPr>
            <w:i/>
            <w:iCs/>
            <w:noProof/>
            <w:webHidden/>
          </w:rPr>
          <w:fldChar w:fldCharType="separate"/>
        </w:r>
        <w:r w:rsidR="003B1D23">
          <w:rPr>
            <w:i/>
            <w:iCs/>
            <w:noProof/>
            <w:webHidden/>
          </w:rPr>
          <w:t>8</w:t>
        </w:r>
        <w:r w:rsidRPr="00DD6C83">
          <w:rPr>
            <w:i/>
            <w:iCs/>
            <w:noProof/>
            <w:webHidden/>
          </w:rPr>
          <w:fldChar w:fldCharType="end"/>
        </w:r>
      </w:hyperlink>
    </w:p>
    <w:p w14:paraId="76E354B7" w14:textId="6AA003A3"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3" w:history="1">
        <w:r w:rsidR="00DD6C83" w:rsidRPr="00DD6C83">
          <w:rPr>
            <w:rStyle w:val="Hipercze"/>
            <w:i/>
            <w:iCs/>
            <w:noProof/>
          </w:rPr>
          <w:t>Rys. 2A. Miejsce realizacji przedsięwzięcia – rozmieszczenie budynków – zdjęcie SIP Nowy Wiśnicz.</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_Toc128393983 \h </w:instrText>
        </w:r>
        <w:r w:rsidR="00DD6C83" w:rsidRPr="00DD6C83">
          <w:rPr>
            <w:i/>
            <w:iCs/>
            <w:noProof/>
            <w:webHidden/>
          </w:rPr>
        </w:r>
        <w:r w:rsidR="00DD6C83" w:rsidRPr="00DD6C83">
          <w:rPr>
            <w:i/>
            <w:iCs/>
            <w:noProof/>
            <w:webHidden/>
          </w:rPr>
          <w:fldChar w:fldCharType="separate"/>
        </w:r>
        <w:r w:rsidR="003B1D23">
          <w:rPr>
            <w:i/>
            <w:iCs/>
            <w:noProof/>
            <w:webHidden/>
          </w:rPr>
          <w:t>9</w:t>
        </w:r>
        <w:r w:rsidR="00DD6C83" w:rsidRPr="00DD6C83">
          <w:rPr>
            <w:i/>
            <w:iCs/>
            <w:noProof/>
            <w:webHidden/>
          </w:rPr>
          <w:fldChar w:fldCharType="end"/>
        </w:r>
      </w:hyperlink>
    </w:p>
    <w:p w14:paraId="0A35D56A" w14:textId="1BFC3736"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4" w:history="1">
        <w:r w:rsidR="00DD6C83" w:rsidRPr="00DD6C83">
          <w:rPr>
            <w:rStyle w:val="Hipercze"/>
            <w:i/>
            <w:iCs/>
            <w:noProof/>
          </w:rPr>
          <w:t>Rys. 3. Miejsce realizacji przedsięwzięcia – MPZP, mapa SIP Nowy Wiśnicz:</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_Toc128393984 \h </w:instrText>
        </w:r>
        <w:r w:rsidR="00DD6C83" w:rsidRPr="00DD6C83">
          <w:rPr>
            <w:i/>
            <w:iCs/>
            <w:noProof/>
            <w:webHidden/>
          </w:rPr>
        </w:r>
        <w:r w:rsidR="00DD6C83" w:rsidRPr="00DD6C83">
          <w:rPr>
            <w:i/>
            <w:iCs/>
            <w:noProof/>
            <w:webHidden/>
          </w:rPr>
          <w:fldChar w:fldCharType="separate"/>
        </w:r>
        <w:r w:rsidR="003B1D23">
          <w:rPr>
            <w:i/>
            <w:iCs/>
            <w:noProof/>
            <w:webHidden/>
          </w:rPr>
          <w:t>13</w:t>
        </w:r>
        <w:r w:rsidR="00DD6C83" w:rsidRPr="00DD6C83">
          <w:rPr>
            <w:i/>
            <w:iCs/>
            <w:noProof/>
            <w:webHidden/>
          </w:rPr>
          <w:fldChar w:fldCharType="end"/>
        </w:r>
      </w:hyperlink>
    </w:p>
    <w:p w14:paraId="4E48EA65" w14:textId="3F736C1B"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5" w:history="1">
        <w:r w:rsidR="00DD6C83" w:rsidRPr="00DD6C83">
          <w:rPr>
            <w:rStyle w:val="Hipercze"/>
            <w:i/>
            <w:iCs/>
            <w:noProof/>
          </w:rPr>
          <w:t xml:space="preserve">Rys. 4. Nowy Wiśnicz na tle szkicu geologicznego regionu bez utworów </w:t>
        </w:r>
        <w:r w:rsidR="00DD6C83" w:rsidRPr="00DD6C83">
          <w:rPr>
            <w:rStyle w:val="Hipercze"/>
            <w:rFonts w:ascii="Times New Roman" w:eastAsia="Times New Roman" w:hAnsi="Times New Roman" w:cs="Times New Roman"/>
            <w:i/>
            <w:iCs/>
            <w:noProof/>
          </w:rPr>
          <w:t>kenozoicznych wg</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_Toc128393985 \h </w:instrText>
        </w:r>
        <w:r w:rsidR="00DD6C83" w:rsidRPr="00DD6C83">
          <w:rPr>
            <w:i/>
            <w:iCs/>
            <w:noProof/>
            <w:webHidden/>
          </w:rPr>
        </w:r>
        <w:r w:rsidR="00DD6C83" w:rsidRPr="00DD6C83">
          <w:rPr>
            <w:i/>
            <w:iCs/>
            <w:noProof/>
            <w:webHidden/>
          </w:rPr>
          <w:fldChar w:fldCharType="separate"/>
        </w:r>
        <w:r w:rsidR="003B1D23">
          <w:rPr>
            <w:i/>
            <w:iCs/>
            <w:noProof/>
            <w:webHidden/>
          </w:rPr>
          <w:t>15</w:t>
        </w:r>
        <w:r w:rsidR="00DD6C83" w:rsidRPr="00DD6C83">
          <w:rPr>
            <w:i/>
            <w:iCs/>
            <w:noProof/>
            <w:webHidden/>
          </w:rPr>
          <w:fldChar w:fldCharType="end"/>
        </w:r>
      </w:hyperlink>
    </w:p>
    <w:p w14:paraId="5E5508F2" w14:textId="0D639D56"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6" w:history="1">
        <w:r w:rsidR="00DD6C83" w:rsidRPr="00DD6C83">
          <w:rPr>
            <w:rStyle w:val="Hipercze"/>
            <w:i/>
            <w:iCs/>
            <w:noProof/>
          </w:rPr>
          <w:t>Rys. 5. Opinia konserwatorska.</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_Toc128393986 \h </w:instrText>
        </w:r>
        <w:r w:rsidR="00DD6C83" w:rsidRPr="00DD6C83">
          <w:rPr>
            <w:i/>
            <w:iCs/>
            <w:noProof/>
            <w:webHidden/>
          </w:rPr>
        </w:r>
        <w:r w:rsidR="00DD6C83" w:rsidRPr="00DD6C83">
          <w:rPr>
            <w:i/>
            <w:iCs/>
            <w:noProof/>
            <w:webHidden/>
          </w:rPr>
          <w:fldChar w:fldCharType="separate"/>
        </w:r>
        <w:r w:rsidR="003B1D23">
          <w:rPr>
            <w:i/>
            <w:iCs/>
            <w:noProof/>
            <w:webHidden/>
          </w:rPr>
          <w:t>31</w:t>
        </w:r>
        <w:r w:rsidR="00DD6C83" w:rsidRPr="00DD6C83">
          <w:rPr>
            <w:i/>
            <w:iCs/>
            <w:noProof/>
            <w:webHidden/>
          </w:rPr>
          <w:fldChar w:fldCharType="end"/>
        </w:r>
      </w:hyperlink>
    </w:p>
    <w:p w14:paraId="7F450719" w14:textId="7055CD55"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7" w:history="1">
        <w:r w:rsidR="00DD6C83" w:rsidRPr="00DD6C83">
          <w:rPr>
            <w:rStyle w:val="Hipercze"/>
            <w:i/>
            <w:iCs/>
            <w:noProof/>
          </w:rPr>
          <w:t>Rys. 6. Opinia konserwatorska.</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_Toc128393987 \h </w:instrText>
        </w:r>
        <w:r w:rsidR="00DD6C83" w:rsidRPr="00DD6C83">
          <w:rPr>
            <w:i/>
            <w:iCs/>
            <w:noProof/>
            <w:webHidden/>
          </w:rPr>
        </w:r>
        <w:r w:rsidR="00DD6C83" w:rsidRPr="00DD6C83">
          <w:rPr>
            <w:i/>
            <w:iCs/>
            <w:noProof/>
            <w:webHidden/>
          </w:rPr>
          <w:fldChar w:fldCharType="separate"/>
        </w:r>
        <w:r w:rsidR="003B1D23">
          <w:rPr>
            <w:i/>
            <w:iCs/>
            <w:noProof/>
            <w:webHidden/>
          </w:rPr>
          <w:t>32</w:t>
        </w:r>
        <w:r w:rsidR="00DD6C83" w:rsidRPr="00DD6C83">
          <w:rPr>
            <w:i/>
            <w:iCs/>
            <w:noProof/>
            <w:webHidden/>
          </w:rPr>
          <w:fldChar w:fldCharType="end"/>
        </w:r>
      </w:hyperlink>
    </w:p>
    <w:p w14:paraId="162E4C76" w14:textId="43290112"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8" w:history="1">
        <w:r w:rsidR="00DD6C83" w:rsidRPr="00DD6C83">
          <w:rPr>
            <w:rStyle w:val="Hipercze"/>
            <w:i/>
            <w:iCs/>
            <w:noProof/>
          </w:rPr>
          <w:t>Rys. 7. Rzut kościoła (mat. arch.)</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_Toc128393988 \h </w:instrText>
        </w:r>
        <w:r w:rsidR="00DD6C83" w:rsidRPr="00DD6C83">
          <w:rPr>
            <w:i/>
            <w:iCs/>
            <w:noProof/>
            <w:webHidden/>
          </w:rPr>
        </w:r>
        <w:r w:rsidR="00DD6C83" w:rsidRPr="00DD6C83">
          <w:rPr>
            <w:i/>
            <w:iCs/>
            <w:noProof/>
            <w:webHidden/>
          </w:rPr>
          <w:fldChar w:fldCharType="separate"/>
        </w:r>
        <w:r w:rsidR="003B1D23">
          <w:rPr>
            <w:i/>
            <w:iCs/>
            <w:noProof/>
            <w:webHidden/>
          </w:rPr>
          <w:t>37</w:t>
        </w:r>
        <w:r w:rsidR="00DD6C83" w:rsidRPr="00DD6C83">
          <w:rPr>
            <w:i/>
            <w:iCs/>
            <w:noProof/>
            <w:webHidden/>
          </w:rPr>
          <w:fldChar w:fldCharType="end"/>
        </w:r>
      </w:hyperlink>
    </w:p>
    <w:p w14:paraId="09380072" w14:textId="7D1C2F8E"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89" w:history="1">
        <w:r w:rsidR="00DD6C83" w:rsidRPr="00DD6C83">
          <w:rPr>
            <w:rStyle w:val="Hipercze"/>
            <w:i/>
            <w:iCs/>
            <w:noProof/>
          </w:rPr>
          <w:t>Rys. 8. Rzut piętra plebanii.</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_Toc128393989 \h </w:instrText>
        </w:r>
        <w:r w:rsidR="00DD6C83" w:rsidRPr="00DD6C83">
          <w:rPr>
            <w:i/>
            <w:iCs/>
            <w:noProof/>
            <w:webHidden/>
          </w:rPr>
        </w:r>
        <w:r w:rsidR="00DD6C83" w:rsidRPr="00DD6C83">
          <w:rPr>
            <w:i/>
            <w:iCs/>
            <w:noProof/>
            <w:webHidden/>
          </w:rPr>
          <w:fldChar w:fldCharType="separate"/>
        </w:r>
        <w:r w:rsidR="003B1D23">
          <w:rPr>
            <w:i/>
            <w:iCs/>
            <w:noProof/>
            <w:webHidden/>
          </w:rPr>
          <w:t>39</w:t>
        </w:r>
        <w:r w:rsidR="00DD6C83" w:rsidRPr="00DD6C83">
          <w:rPr>
            <w:i/>
            <w:iCs/>
            <w:noProof/>
            <w:webHidden/>
          </w:rPr>
          <w:fldChar w:fldCharType="end"/>
        </w:r>
      </w:hyperlink>
    </w:p>
    <w:p w14:paraId="4475C405" w14:textId="27E8A9F6"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90" w:history="1">
        <w:r w:rsidR="00DD6C83" w:rsidRPr="00DD6C83">
          <w:rPr>
            <w:rStyle w:val="Hipercze"/>
            <w:i/>
            <w:iCs/>
            <w:noProof/>
          </w:rPr>
          <w:t>Rys. 9. Przekrój poprzeczny – plebania.</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_Toc128393990 \h </w:instrText>
        </w:r>
        <w:r w:rsidR="00DD6C83" w:rsidRPr="00DD6C83">
          <w:rPr>
            <w:i/>
            <w:iCs/>
            <w:noProof/>
            <w:webHidden/>
          </w:rPr>
        </w:r>
        <w:r w:rsidR="00DD6C83" w:rsidRPr="00DD6C83">
          <w:rPr>
            <w:i/>
            <w:iCs/>
            <w:noProof/>
            <w:webHidden/>
          </w:rPr>
          <w:fldChar w:fldCharType="separate"/>
        </w:r>
        <w:r w:rsidR="003B1D23">
          <w:rPr>
            <w:i/>
            <w:iCs/>
            <w:noProof/>
            <w:webHidden/>
          </w:rPr>
          <w:t>40</w:t>
        </w:r>
        <w:r w:rsidR="00DD6C83" w:rsidRPr="00DD6C83">
          <w:rPr>
            <w:i/>
            <w:iCs/>
            <w:noProof/>
            <w:webHidden/>
          </w:rPr>
          <w:fldChar w:fldCharType="end"/>
        </w:r>
      </w:hyperlink>
    </w:p>
    <w:p w14:paraId="74EDCCE7" w14:textId="0D41A021"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91" w:history="1">
        <w:r w:rsidR="00DD6C83" w:rsidRPr="00DD6C83">
          <w:rPr>
            <w:rStyle w:val="Hipercze"/>
            <w:rFonts w:ascii="Times New Roman" w:hAnsi="Times New Roman" w:cs="Times New Roman"/>
            <w:i/>
            <w:iCs/>
            <w:noProof/>
          </w:rPr>
          <w:t>Rys. 10. Inwentaryzacja Budynku Parafialnego – rzut piwnic</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_Toc128393991 \h </w:instrText>
        </w:r>
        <w:r w:rsidR="00DD6C83" w:rsidRPr="00DD6C83">
          <w:rPr>
            <w:i/>
            <w:iCs/>
            <w:noProof/>
            <w:webHidden/>
          </w:rPr>
        </w:r>
        <w:r w:rsidR="00DD6C83" w:rsidRPr="00DD6C83">
          <w:rPr>
            <w:i/>
            <w:iCs/>
            <w:noProof/>
            <w:webHidden/>
          </w:rPr>
          <w:fldChar w:fldCharType="separate"/>
        </w:r>
        <w:r w:rsidR="003B1D23">
          <w:rPr>
            <w:i/>
            <w:iCs/>
            <w:noProof/>
            <w:webHidden/>
          </w:rPr>
          <w:t>42</w:t>
        </w:r>
        <w:r w:rsidR="00DD6C83" w:rsidRPr="00DD6C83">
          <w:rPr>
            <w:i/>
            <w:iCs/>
            <w:noProof/>
            <w:webHidden/>
          </w:rPr>
          <w:fldChar w:fldCharType="end"/>
        </w:r>
      </w:hyperlink>
    </w:p>
    <w:p w14:paraId="61DAB8FF" w14:textId="4C4185AB" w:rsidR="00DD6C83" w:rsidRPr="00DD6C83" w:rsidRDefault="009E1072">
      <w:pPr>
        <w:pStyle w:val="Spisilustracji"/>
        <w:tabs>
          <w:tab w:val="right" w:leader="dot" w:pos="9054"/>
        </w:tabs>
        <w:rPr>
          <w:rFonts w:eastAsiaTheme="minorEastAsia" w:cstheme="minorBidi"/>
          <w:i/>
          <w:iCs/>
          <w:smallCaps w:val="0"/>
          <w:noProof/>
          <w:sz w:val="22"/>
          <w:szCs w:val="22"/>
        </w:rPr>
      </w:pPr>
      <w:hyperlink w:anchor="_Toc128393992" w:history="1">
        <w:r w:rsidR="00DD6C83" w:rsidRPr="00DD6C83">
          <w:rPr>
            <w:rStyle w:val="Hipercze"/>
            <w:rFonts w:ascii="Times New Roman" w:hAnsi="Times New Roman" w:cs="Times New Roman"/>
            <w:i/>
            <w:iCs/>
            <w:noProof/>
          </w:rPr>
          <w:t>Rys. 11. Fragment z inwentaryzacji. Miejsce na maszynownię w Domu Parafialnym.</w:t>
        </w:r>
        <w:r w:rsidR="00DD6C83" w:rsidRPr="00DD6C83">
          <w:rPr>
            <w:i/>
            <w:iCs/>
            <w:noProof/>
            <w:webHidden/>
          </w:rPr>
          <w:tab/>
        </w:r>
        <w:r w:rsidR="00DD6C83" w:rsidRPr="00DD6C83">
          <w:rPr>
            <w:i/>
            <w:iCs/>
            <w:noProof/>
            <w:webHidden/>
          </w:rPr>
          <w:fldChar w:fldCharType="begin"/>
        </w:r>
        <w:r w:rsidR="00DD6C83" w:rsidRPr="00DD6C83">
          <w:rPr>
            <w:i/>
            <w:iCs/>
            <w:noProof/>
            <w:webHidden/>
          </w:rPr>
          <w:instrText xml:space="preserve"> PAGEREF _Toc128393992 \h </w:instrText>
        </w:r>
        <w:r w:rsidR="00DD6C83" w:rsidRPr="00DD6C83">
          <w:rPr>
            <w:i/>
            <w:iCs/>
            <w:noProof/>
            <w:webHidden/>
          </w:rPr>
        </w:r>
        <w:r w:rsidR="00DD6C83" w:rsidRPr="00DD6C83">
          <w:rPr>
            <w:i/>
            <w:iCs/>
            <w:noProof/>
            <w:webHidden/>
          </w:rPr>
          <w:fldChar w:fldCharType="separate"/>
        </w:r>
        <w:r w:rsidR="003B1D23">
          <w:rPr>
            <w:i/>
            <w:iCs/>
            <w:noProof/>
            <w:webHidden/>
          </w:rPr>
          <w:t>42</w:t>
        </w:r>
        <w:r w:rsidR="00DD6C83" w:rsidRPr="00DD6C83">
          <w:rPr>
            <w:i/>
            <w:iCs/>
            <w:noProof/>
            <w:webHidden/>
          </w:rPr>
          <w:fldChar w:fldCharType="end"/>
        </w:r>
      </w:hyperlink>
    </w:p>
    <w:p w14:paraId="2C8F7E47" w14:textId="1EF7EAE0" w:rsidR="006B69A7" w:rsidRDefault="00DD6C83" w:rsidP="00964756">
      <w:pPr>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fldChar w:fldCharType="end"/>
      </w:r>
    </w:p>
    <w:p w14:paraId="494AD0E6" w14:textId="563CE5F7" w:rsidR="004541C3" w:rsidRDefault="004541C3" w:rsidP="00964756">
      <w:pPr>
        <w:jc w:val="both"/>
        <w:rPr>
          <w:rFonts w:ascii="Times New Roman" w:eastAsia="Times New Roman" w:hAnsi="Times New Roman" w:cs="Times New Roman"/>
          <w:sz w:val="24"/>
          <w:szCs w:val="24"/>
        </w:rPr>
      </w:pPr>
    </w:p>
    <w:p w14:paraId="794F0979" w14:textId="72310667" w:rsidR="004541C3" w:rsidRDefault="004541C3" w:rsidP="00964756">
      <w:pPr>
        <w:jc w:val="both"/>
        <w:rPr>
          <w:rFonts w:ascii="Times New Roman" w:eastAsia="Times New Roman" w:hAnsi="Times New Roman" w:cs="Times New Roman"/>
          <w:sz w:val="24"/>
          <w:szCs w:val="24"/>
        </w:rPr>
      </w:pPr>
    </w:p>
    <w:p w14:paraId="5DCF9095" w14:textId="6CD46E50" w:rsidR="004541C3" w:rsidRDefault="004541C3" w:rsidP="00964756">
      <w:pPr>
        <w:jc w:val="both"/>
        <w:rPr>
          <w:rFonts w:ascii="Times New Roman" w:eastAsia="Times New Roman" w:hAnsi="Times New Roman" w:cs="Times New Roman"/>
          <w:sz w:val="24"/>
          <w:szCs w:val="24"/>
        </w:rPr>
      </w:pPr>
    </w:p>
    <w:p w14:paraId="2C98E481" w14:textId="371637C4" w:rsidR="004541C3" w:rsidRDefault="004541C3" w:rsidP="00964756">
      <w:pPr>
        <w:jc w:val="both"/>
        <w:rPr>
          <w:rFonts w:ascii="Times New Roman" w:eastAsia="Times New Roman" w:hAnsi="Times New Roman" w:cs="Times New Roman"/>
          <w:sz w:val="24"/>
          <w:szCs w:val="24"/>
        </w:rPr>
      </w:pPr>
    </w:p>
    <w:p w14:paraId="6A663563" w14:textId="67437B8A" w:rsidR="004541C3" w:rsidRDefault="004541C3" w:rsidP="00964756">
      <w:pPr>
        <w:jc w:val="both"/>
        <w:rPr>
          <w:rFonts w:ascii="Times New Roman" w:eastAsia="Times New Roman" w:hAnsi="Times New Roman" w:cs="Times New Roman"/>
          <w:sz w:val="24"/>
          <w:szCs w:val="24"/>
        </w:rPr>
      </w:pPr>
    </w:p>
    <w:p w14:paraId="22E73D31" w14:textId="349CD74B" w:rsidR="004541C3" w:rsidRDefault="004541C3" w:rsidP="00964756">
      <w:pPr>
        <w:jc w:val="both"/>
        <w:rPr>
          <w:rFonts w:ascii="Times New Roman" w:eastAsia="Times New Roman" w:hAnsi="Times New Roman" w:cs="Times New Roman"/>
          <w:sz w:val="24"/>
          <w:szCs w:val="24"/>
        </w:rPr>
      </w:pPr>
    </w:p>
    <w:p w14:paraId="7FFC329B" w14:textId="44767752" w:rsidR="004541C3" w:rsidRDefault="004541C3" w:rsidP="00964756">
      <w:pPr>
        <w:jc w:val="both"/>
        <w:rPr>
          <w:rFonts w:ascii="Times New Roman" w:eastAsia="Times New Roman" w:hAnsi="Times New Roman" w:cs="Times New Roman"/>
          <w:sz w:val="24"/>
          <w:szCs w:val="24"/>
        </w:rPr>
      </w:pPr>
    </w:p>
    <w:p w14:paraId="0FCC5A23" w14:textId="13E91095" w:rsidR="004541C3" w:rsidRDefault="004541C3" w:rsidP="00964756">
      <w:pPr>
        <w:jc w:val="both"/>
        <w:rPr>
          <w:rFonts w:ascii="Times New Roman" w:eastAsia="Times New Roman" w:hAnsi="Times New Roman" w:cs="Times New Roman"/>
          <w:sz w:val="24"/>
          <w:szCs w:val="24"/>
        </w:rPr>
      </w:pPr>
    </w:p>
    <w:p w14:paraId="6F2DDCFF" w14:textId="38C0D7F8" w:rsidR="004541C3" w:rsidRDefault="004541C3" w:rsidP="00964756">
      <w:pPr>
        <w:jc w:val="both"/>
        <w:rPr>
          <w:rFonts w:ascii="Times New Roman" w:eastAsia="Times New Roman" w:hAnsi="Times New Roman" w:cs="Times New Roman"/>
          <w:sz w:val="24"/>
          <w:szCs w:val="24"/>
        </w:rPr>
      </w:pPr>
    </w:p>
    <w:p w14:paraId="592A1797" w14:textId="6BF0DA65" w:rsidR="004541C3" w:rsidRDefault="004541C3" w:rsidP="00964756">
      <w:pPr>
        <w:jc w:val="both"/>
        <w:rPr>
          <w:rFonts w:ascii="Times New Roman" w:eastAsia="Times New Roman" w:hAnsi="Times New Roman" w:cs="Times New Roman"/>
          <w:sz w:val="24"/>
          <w:szCs w:val="24"/>
        </w:rPr>
      </w:pPr>
    </w:p>
    <w:p w14:paraId="11F746CF" w14:textId="214F4FD8" w:rsidR="004541C3" w:rsidRDefault="004541C3" w:rsidP="00964756">
      <w:pPr>
        <w:jc w:val="both"/>
        <w:rPr>
          <w:rFonts w:ascii="Times New Roman" w:eastAsia="Times New Roman" w:hAnsi="Times New Roman" w:cs="Times New Roman"/>
          <w:sz w:val="24"/>
          <w:szCs w:val="24"/>
        </w:rPr>
      </w:pPr>
    </w:p>
    <w:p w14:paraId="7AB6E77C" w14:textId="218171AD" w:rsidR="004541C3" w:rsidRDefault="004541C3" w:rsidP="00964756">
      <w:pPr>
        <w:jc w:val="both"/>
        <w:rPr>
          <w:rFonts w:ascii="Times New Roman" w:eastAsia="Times New Roman" w:hAnsi="Times New Roman" w:cs="Times New Roman"/>
          <w:sz w:val="24"/>
          <w:szCs w:val="24"/>
        </w:rPr>
      </w:pPr>
    </w:p>
    <w:p w14:paraId="7DF2B543" w14:textId="0055ABB8" w:rsidR="004541C3" w:rsidRDefault="004541C3" w:rsidP="00964756">
      <w:pPr>
        <w:jc w:val="both"/>
        <w:rPr>
          <w:rFonts w:ascii="Times New Roman" w:eastAsia="Times New Roman" w:hAnsi="Times New Roman" w:cs="Times New Roman"/>
          <w:sz w:val="24"/>
          <w:szCs w:val="24"/>
        </w:rPr>
      </w:pPr>
    </w:p>
    <w:p w14:paraId="71A961B8" w14:textId="241323A4" w:rsidR="004541C3" w:rsidRDefault="004541C3" w:rsidP="00964756">
      <w:pPr>
        <w:jc w:val="both"/>
        <w:rPr>
          <w:rFonts w:ascii="Times New Roman" w:eastAsia="Times New Roman" w:hAnsi="Times New Roman" w:cs="Times New Roman"/>
          <w:sz w:val="24"/>
          <w:szCs w:val="24"/>
        </w:rPr>
      </w:pPr>
    </w:p>
    <w:p w14:paraId="0D4B0DF1" w14:textId="77DB8CDB" w:rsidR="004541C3" w:rsidRDefault="004541C3" w:rsidP="00964756">
      <w:pPr>
        <w:jc w:val="both"/>
        <w:rPr>
          <w:rFonts w:ascii="Times New Roman" w:eastAsia="Times New Roman" w:hAnsi="Times New Roman" w:cs="Times New Roman"/>
          <w:sz w:val="24"/>
          <w:szCs w:val="24"/>
        </w:rPr>
      </w:pPr>
    </w:p>
    <w:p w14:paraId="3CB7B45B" w14:textId="71BEF44A" w:rsidR="004541C3" w:rsidRDefault="004541C3" w:rsidP="00964756">
      <w:pPr>
        <w:jc w:val="both"/>
        <w:rPr>
          <w:rFonts w:ascii="Times New Roman" w:eastAsia="Times New Roman" w:hAnsi="Times New Roman" w:cs="Times New Roman"/>
          <w:sz w:val="24"/>
          <w:szCs w:val="24"/>
        </w:rPr>
      </w:pPr>
    </w:p>
    <w:p w14:paraId="45AEB863" w14:textId="676D359E" w:rsidR="004541C3" w:rsidRDefault="004541C3" w:rsidP="00964756">
      <w:pPr>
        <w:jc w:val="both"/>
        <w:rPr>
          <w:rFonts w:ascii="Times New Roman" w:eastAsia="Times New Roman" w:hAnsi="Times New Roman" w:cs="Times New Roman"/>
          <w:sz w:val="24"/>
          <w:szCs w:val="24"/>
        </w:rPr>
      </w:pPr>
    </w:p>
    <w:p w14:paraId="63AEEC93" w14:textId="7AE1BF21" w:rsidR="004541C3" w:rsidRDefault="004541C3" w:rsidP="00964756">
      <w:pPr>
        <w:jc w:val="both"/>
        <w:rPr>
          <w:rFonts w:ascii="Times New Roman" w:eastAsia="Times New Roman" w:hAnsi="Times New Roman" w:cs="Times New Roman"/>
          <w:sz w:val="24"/>
          <w:szCs w:val="24"/>
        </w:rPr>
      </w:pPr>
    </w:p>
    <w:p w14:paraId="416E5976" w14:textId="0F44091E" w:rsidR="004541C3" w:rsidRDefault="004541C3" w:rsidP="00964756">
      <w:pPr>
        <w:jc w:val="both"/>
        <w:rPr>
          <w:rFonts w:ascii="Times New Roman" w:eastAsia="Times New Roman" w:hAnsi="Times New Roman" w:cs="Times New Roman"/>
          <w:sz w:val="24"/>
          <w:szCs w:val="24"/>
        </w:rPr>
      </w:pPr>
    </w:p>
    <w:p w14:paraId="401E86BC" w14:textId="6C44CA31" w:rsidR="004541C3" w:rsidRDefault="004541C3" w:rsidP="00964756">
      <w:pPr>
        <w:jc w:val="both"/>
        <w:rPr>
          <w:rFonts w:ascii="Times New Roman" w:eastAsia="Times New Roman" w:hAnsi="Times New Roman" w:cs="Times New Roman"/>
          <w:sz w:val="24"/>
          <w:szCs w:val="24"/>
        </w:rPr>
      </w:pPr>
    </w:p>
    <w:p w14:paraId="260D9A89" w14:textId="2DA87A80" w:rsidR="004541C3" w:rsidRDefault="004541C3" w:rsidP="00964756">
      <w:pPr>
        <w:jc w:val="both"/>
        <w:rPr>
          <w:rFonts w:ascii="Times New Roman" w:eastAsia="Times New Roman" w:hAnsi="Times New Roman" w:cs="Times New Roman"/>
          <w:sz w:val="24"/>
          <w:szCs w:val="24"/>
        </w:rPr>
      </w:pPr>
    </w:p>
    <w:p w14:paraId="3370497B" w14:textId="1E69C6B4" w:rsidR="004541C3" w:rsidRDefault="004541C3" w:rsidP="00964756">
      <w:pPr>
        <w:jc w:val="both"/>
        <w:rPr>
          <w:rFonts w:ascii="Times New Roman" w:eastAsia="Times New Roman" w:hAnsi="Times New Roman" w:cs="Times New Roman"/>
          <w:sz w:val="24"/>
          <w:szCs w:val="24"/>
        </w:rPr>
      </w:pPr>
    </w:p>
    <w:p w14:paraId="5D93880B" w14:textId="77777777" w:rsidR="004541C3" w:rsidRPr="00B074C9" w:rsidRDefault="004541C3" w:rsidP="00964756">
      <w:pPr>
        <w:jc w:val="both"/>
        <w:rPr>
          <w:rFonts w:ascii="Times New Roman" w:eastAsia="Times New Roman" w:hAnsi="Times New Roman" w:cs="Times New Roman"/>
          <w:sz w:val="24"/>
          <w:szCs w:val="24"/>
        </w:rPr>
      </w:pPr>
    </w:p>
    <w:p w14:paraId="762DA59B" w14:textId="26D2D627" w:rsidR="00D7067F" w:rsidRPr="00D7067F" w:rsidRDefault="002E6E0F" w:rsidP="00391A06">
      <w:pPr>
        <w:pStyle w:val="Nagwek1"/>
        <w:numPr>
          <w:ilvl w:val="0"/>
          <w:numId w:val="5"/>
        </w:numPr>
        <w:ind w:left="470" w:hanging="357"/>
        <w:jc w:val="left"/>
      </w:pPr>
      <w:bookmarkStart w:id="0" w:name="_Toc128391633"/>
      <w:bookmarkStart w:id="1" w:name="_Toc128391868"/>
      <w:bookmarkStart w:id="2" w:name="_Toc128392084"/>
      <w:bookmarkStart w:id="3" w:name="_Toc128392257"/>
      <w:r w:rsidRPr="00B074C9">
        <w:lastRenderedPageBreak/>
        <w:t>Część opisowa</w:t>
      </w:r>
      <w:bookmarkEnd w:id="0"/>
      <w:bookmarkEnd w:id="1"/>
      <w:bookmarkEnd w:id="2"/>
      <w:bookmarkEnd w:id="3"/>
      <w:r w:rsidRPr="00B074C9">
        <w:t xml:space="preserve"> </w:t>
      </w:r>
    </w:p>
    <w:p w14:paraId="4C3028C7" w14:textId="77777777" w:rsidR="002E6E0F" w:rsidRPr="00D7067F" w:rsidRDefault="002E6E0F" w:rsidP="00391A06">
      <w:pPr>
        <w:pStyle w:val="Nagwek2"/>
        <w:numPr>
          <w:ilvl w:val="0"/>
          <w:numId w:val="50"/>
        </w:numPr>
        <w:spacing w:before="240" w:line="240" w:lineRule="auto"/>
        <w:ind w:left="584" w:hanging="357"/>
        <w:rPr>
          <w:rFonts w:eastAsia="Times New Roman"/>
          <w:b/>
          <w:bCs/>
          <w:color w:val="auto"/>
          <w:sz w:val="24"/>
          <w:szCs w:val="24"/>
        </w:rPr>
      </w:pPr>
      <w:bookmarkStart w:id="4" w:name="_Toc128391634"/>
      <w:bookmarkStart w:id="5" w:name="_Toc128391869"/>
      <w:bookmarkStart w:id="6" w:name="_Toc128392085"/>
      <w:bookmarkStart w:id="7" w:name="_Toc128392258"/>
      <w:r w:rsidRPr="00D7067F">
        <w:rPr>
          <w:rFonts w:eastAsia="Times New Roman"/>
          <w:b/>
          <w:bCs/>
          <w:color w:val="auto"/>
          <w:sz w:val="24"/>
          <w:szCs w:val="24"/>
        </w:rPr>
        <w:t>Opis ogólny przedmiotu zamówienia</w:t>
      </w:r>
      <w:bookmarkEnd w:id="4"/>
      <w:bookmarkEnd w:id="5"/>
      <w:bookmarkEnd w:id="6"/>
      <w:bookmarkEnd w:id="7"/>
    </w:p>
    <w:p w14:paraId="6E9925AB" w14:textId="77777777" w:rsidR="002E6E0F" w:rsidRPr="00B074C9" w:rsidRDefault="002E6E0F" w:rsidP="00964756">
      <w:pPr>
        <w:tabs>
          <w:tab w:val="left" w:pos="567"/>
        </w:tabs>
        <w:spacing w:after="0" w:line="288" w:lineRule="auto"/>
        <w:jc w:val="both"/>
        <w:rPr>
          <w:rFonts w:ascii="Times New Roman" w:eastAsia="Times New Roman" w:hAnsi="Times New Roman" w:cs="Times New Roman"/>
          <w:sz w:val="24"/>
          <w:szCs w:val="24"/>
        </w:rPr>
      </w:pPr>
    </w:p>
    <w:p w14:paraId="044706FD" w14:textId="712B20E4" w:rsidR="002E6E0F" w:rsidRDefault="002E6E0F" w:rsidP="00DF71B1">
      <w:pPr>
        <w:tabs>
          <w:tab w:val="left" w:pos="567"/>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ab/>
      </w:r>
      <w:r w:rsidRPr="00C21DCD">
        <w:rPr>
          <w:rFonts w:ascii="Times New Roman" w:eastAsia="Times New Roman" w:hAnsi="Times New Roman" w:cs="Times New Roman"/>
          <w:sz w:val="24"/>
          <w:szCs w:val="24"/>
        </w:rPr>
        <w:t>Pr</w:t>
      </w:r>
      <w:r>
        <w:rPr>
          <w:rFonts w:ascii="Times New Roman" w:eastAsia="Times New Roman" w:hAnsi="Times New Roman" w:cs="Times New Roman"/>
          <w:sz w:val="24"/>
          <w:szCs w:val="24"/>
        </w:rPr>
        <w:t>zedmiotem przedsięwzięcia jest</w:t>
      </w:r>
      <w:r w:rsidRPr="00C21DCD">
        <w:rPr>
          <w:rFonts w:ascii="Times New Roman" w:eastAsia="Times New Roman" w:hAnsi="Times New Roman" w:cs="Times New Roman"/>
          <w:sz w:val="24"/>
          <w:szCs w:val="24"/>
        </w:rPr>
        <w:t xml:space="preserve"> </w:t>
      </w:r>
      <w:r w:rsidR="00987358" w:rsidRPr="00987358">
        <w:rPr>
          <w:rFonts w:ascii="Times New Roman" w:hAnsi="Times New Roman" w:cs="Times New Roman"/>
          <w:sz w:val="24"/>
          <w:szCs w:val="24"/>
        </w:rPr>
        <w:t>Energomodernizacja kompleksu budynków należących do Parafii pw. Wniebowzięcia Najświętszej Maryi Panny</w:t>
      </w:r>
      <w:r w:rsidR="00987358">
        <w:rPr>
          <w:rFonts w:ascii="Times New Roman" w:hAnsi="Times New Roman" w:cs="Times New Roman"/>
          <w:sz w:val="24"/>
          <w:szCs w:val="24"/>
        </w:rPr>
        <w:t xml:space="preserve"> </w:t>
      </w:r>
      <w:r w:rsidR="00987358" w:rsidRPr="00987358">
        <w:rPr>
          <w:rFonts w:ascii="Times New Roman" w:hAnsi="Times New Roman" w:cs="Times New Roman"/>
          <w:sz w:val="24"/>
          <w:szCs w:val="24"/>
        </w:rPr>
        <w:t>w Nowym Wiśniczu</w:t>
      </w:r>
      <w:r w:rsidR="00987358">
        <w:rPr>
          <w:rFonts w:ascii="Times New Roman" w:hAnsi="Times New Roman" w:cs="Times New Roman"/>
          <w:sz w:val="24"/>
          <w:szCs w:val="24"/>
        </w:rPr>
        <w:t xml:space="preserve"> </w:t>
      </w:r>
      <w:r w:rsidR="00DF71B1">
        <w:rPr>
          <w:rFonts w:ascii="Times New Roman" w:hAnsi="Times New Roman" w:cs="Times New Roman"/>
          <w:sz w:val="24"/>
          <w:szCs w:val="24"/>
        </w:rPr>
        <w:br/>
      </w:r>
      <w:r>
        <w:rPr>
          <w:rFonts w:ascii="Times New Roman" w:eastAsia="Times New Roman" w:hAnsi="Times New Roman" w:cs="Times New Roman"/>
          <w:sz w:val="24"/>
          <w:szCs w:val="24"/>
        </w:rPr>
        <w:t xml:space="preserve">na działkach nr </w:t>
      </w:r>
      <w:r w:rsidR="00987358" w:rsidRPr="00987358">
        <w:rPr>
          <w:rFonts w:ascii="Times New Roman" w:eastAsia="Times New Roman" w:hAnsi="Times New Roman" w:cs="Times New Roman"/>
          <w:sz w:val="24"/>
          <w:szCs w:val="24"/>
        </w:rPr>
        <w:t>743 (</w:t>
      </w:r>
      <w:r w:rsidR="00987358">
        <w:rPr>
          <w:rFonts w:ascii="Times New Roman" w:eastAsia="Times New Roman" w:hAnsi="Times New Roman" w:cs="Times New Roman"/>
          <w:sz w:val="24"/>
          <w:szCs w:val="24"/>
        </w:rPr>
        <w:t>K</w:t>
      </w:r>
      <w:r w:rsidR="00987358" w:rsidRPr="00987358">
        <w:rPr>
          <w:rFonts w:ascii="Times New Roman" w:eastAsia="Times New Roman" w:hAnsi="Times New Roman" w:cs="Times New Roman"/>
          <w:sz w:val="24"/>
          <w:szCs w:val="24"/>
        </w:rPr>
        <w:t xml:space="preserve">ościół) , </w:t>
      </w:r>
      <w:r w:rsidR="00987358">
        <w:rPr>
          <w:rFonts w:ascii="Times New Roman" w:eastAsia="Times New Roman" w:hAnsi="Times New Roman" w:cs="Times New Roman"/>
          <w:sz w:val="24"/>
          <w:szCs w:val="24"/>
        </w:rPr>
        <w:t xml:space="preserve">nr </w:t>
      </w:r>
      <w:r w:rsidR="00987358" w:rsidRPr="00987358">
        <w:rPr>
          <w:rFonts w:ascii="Times New Roman" w:eastAsia="Times New Roman" w:hAnsi="Times New Roman" w:cs="Times New Roman"/>
          <w:sz w:val="24"/>
          <w:szCs w:val="24"/>
        </w:rPr>
        <w:t xml:space="preserve">742/1 (plebania) i </w:t>
      </w:r>
      <w:r w:rsidR="00987358">
        <w:rPr>
          <w:rFonts w:ascii="Times New Roman" w:eastAsia="Times New Roman" w:hAnsi="Times New Roman" w:cs="Times New Roman"/>
          <w:sz w:val="24"/>
          <w:szCs w:val="24"/>
        </w:rPr>
        <w:t>dom parafialny</w:t>
      </w:r>
      <w:r w:rsidR="00987358" w:rsidRPr="00987358">
        <w:rPr>
          <w:rFonts w:ascii="Times New Roman" w:eastAsia="Times New Roman" w:hAnsi="Times New Roman" w:cs="Times New Roman"/>
          <w:sz w:val="24"/>
          <w:szCs w:val="24"/>
        </w:rPr>
        <w:t xml:space="preserve"> </w:t>
      </w:r>
      <w:r w:rsidR="00987358">
        <w:rPr>
          <w:rFonts w:ascii="Times New Roman" w:eastAsia="Times New Roman" w:hAnsi="Times New Roman" w:cs="Times New Roman"/>
          <w:sz w:val="24"/>
          <w:szCs w:val="24"/>
        </w:rPr>
        <w:t xml:space="preserve">nr </w:t>
      </w:r>
      <w:r w:rsidR="00987358" w:rsidRPr="00987358">
        <w:rPr>
          <w:rFonts w:ascii="Times New Roman" w:eastAsia="Times New Roman" w:hAnsi="Times New Roman" w:cs="Times New Roman"/>
          <w:sz w:val="24"/>
          <w:szCs w:val="24"/>
        </w:rPr>
        <w:t>729</w:t>
      </w:r>
      <w:r w:rsidR="00987358">
        <w:rPr>
          <w:rFonts w:ascii="Times New Roman" w:eastAsia="Times New Roman" w:hAnsi="Times New Roman" w:cs="Times New Roman"/>
          <w:sz w:val="24"/>
          <w:szCs w:val="24"/>
        </w:rPr>
        <w:t>.</w:t>
      </w:r>
    </w:p>
    <w:p w14:paraId="1332160F" w14:textId="77777777" w:rsidR="00987358" w:rsidRPr="00987358" w:rsidRDefault="00987358" w:rsidP="00DF71B1">
      <w:pPr>
        <w:tabs>
          <w:tab w:val="left" w:pos="567"/>
        </w:tabs>
        <w:spacing w:after="0" w:line="288" w:lineRule="auto"/>
        <w:jc w:val="both"/>
        <w:rPr>
          <w:rFonts w:ascii="Times New Roman" w:hAnsi="Times New Roman" w:cs="Times New Roman"/>
          <w:sz w:val="24"/>
          <w:szCs w:val="24"/>
        </w:rPr>
      </w:pPr>
    </w:p>
    <w:p w14:paraId="42CA0FBE" w14:textId="05F2866E" w:rsidR="002E6E0F" w:rsidRDefault="002E6E0F" w:rsidP="00DF71B1">
      <w:pPr>
        <w:tabs>
          <w:tab w:val="left" w:pos="567"/>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Przedsięwzięcie jest współfinansowane przez Narodowy Fundusz Ochrony Środowiska          i Gospodarki Wodnej w Warszawie  w ramach programu priorytetowego nr 3.4.1 „Budownictwo Energooszczędne Część 1) Zmniejszenie zużycia energii w budownictwie”</w:t>
      </w:r>
    </w:p>
    <w:p w14:paraId="441BE441" w14:textId="5F28913D" w:rsidR="001312A4" w:rsidRDefault="001312A4" w:rsidP="00964756">
      <w:pPr>
        <w:tabs>
          <w:tab w:val="left" w:pos="567"/>
        </w:tabs>
        <w:spacing w:after="0" w:line="288" w:lineRule="auto"/>
        <w:jc w:val="both"/>
        <w:rPr>
          <w:rFonts w:ascii="Times New Roman" w:eastAsia="Times New Roman" w:hAnsi="Times New Roman" w:cs="Times New Roman"/>
          <w:sz w:val="24"/>
          <w:szCs w:val="24"/>
        </w:rPr>
      </w:pPr>
    </w:p>
    <w:p w14:paraId="3D4B0889" w14:textId="5D16B485" w:rsidR="0094730A" w:rsidRDefault="00C35D96" w:rsidP="007A7DD3">
      <w:pPr>
        <w:keepNext/>
        <w:tabs>
          <w:tab w:val="left" w:pos="567"/>
        </w:tabs>
        <w:spacing w:after="0" w:line="288" w:lineRule="auto"/>
        <w:jc w:val="both"/>
      </w:pPr>
      <w:r>
        <w:rPr>
          <w:noProof/>
        </w:rPr>
        <w:drawing>
          <wp:inline distT="0" distB="0" distL="0" distR="0" wp14:anchorId="78F4DEC8" wp14:editId="4E2FD405">
            <wp:extent cx="5755640" cy="40697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640" cy="4069715"/>
                    </a:xfrm>
                    <a:prstGeom prst="rect">
                      <a:avLst/>
                    </a:prstGeom>
                    <a:noFill/>
                    <a:ln>
                      <a:noFill/>
                    </a:ln>
                  </pic:spPr>
                </pic:pic>
              </a:graphicData>
            </a:graphic>
          </wp:inline>
        </w:drawing>
      </w:r>
    </w:p>
    <w:p w14:paraId="7AFE1A83" w14:textId="2DD301FB" w:rsidR="00C35D96" w:rsidRPr="007E57DD" w:rsidRDefault="007E57DD" w:rsidP="007E57DD">
      <w:pPr>
        <w:pStyle w:val="Legenda"/>
        <w:rPr>
          <w:color w:val="auto"/>
        </w:rPr>
      </w:pPr>
      <w:bookmarkStart w:id="8" w:name="_Toc128393961"/>
      <w:bookmarkStart w:id="9" w:name="_Toc128393982"/>
      <w:bookmarkStart w:id="10" w:name="_Hlk127620091"/>
      <w:r w:rsidRPr="007E57DD">
        <w:rPr>
          <w:color w:val="auto"/>
        </w:rPr>
        <w:t xml:space="preserve">Rys. </w:t>
      </w:r>
      <w:r w:rsidRPr="007E57DD">
        <w:rPr>
          <w:color w:val="auto"/>
        </w:rPr>
        <w:fldChar w:fldCharType="begin"/>
      </w:r>
      <w:r w:rsidRPr="007E57DD">
        <w:rPr>
          <w:color w:val="auto"/>
        </w:rPr>
        <w:instrText xml:space="preserve"> SEQ Rys. \* ARABIC </w:instrText>
      </w:r>
      <w:r w:rsidRPr="007E57DD">
        <w:rPr>
          <w:color w:val="auto"/>
        </w:rPr>
        <w:fldChar w:fldCharType="separate"/>
      </w:r>
      <w:r w:rsidR="003B1D23">
        <w:rPr>
          <w:noProof/>
          <w:color w:val="auto"/>
        </w:rPr>
        <w:t>1</w:t>
      </w:r>
      <w:r w:rsidRPr="007E57DD">
        <w:rPr>
          <w:color w:val="auto"/>
        </w:rPr>
        <w:fldChar w:fldCharType="end"/>
      </w:r>
      <w:r w:rsidRPr="007E57DD">
        <w:rPr>
          <w:color w:val="auto"/>
        </w:rPr>
        <w:t>. Miejsce realizacji przedsięwzięcia – rozmieszczenie budynków, mapa SIP Nowy Wiśnicz.</w:t>
      </w:r>
      <w:bookmarkEnd w:id="8"/>
      <w:bookmarkEnd w:id="9"/>
    </w:p>
    <w:bookmarkEnd w:id="10"/>
    <w:p w14:paraId="51317E72" w14:textId="77777777" w:rsidR="002E6E0F" w:rsidRPr="00B074C9" w:rsidRDefault="002E6E0F" w:rsidP="00964756">
      <w:pPr>
        <w:tabs>
          <w:tab w:val="left" w:pos="567"/>
        </w:tabs>
        <w:spacing w:after="0" w:line="288" w:lineRule="auto"/>
        <w:jc w:val="both"/>
        <w:rPr>
          <w:rFonts w:ascii="Times New Roman" w:eastAsia="Times New Roman" w:hAnsi="Times New Roman" w:cs="Times New Roman"/>
          <w:sz w:val="24"/>
          <w:szCs w:val="24"/>
        </w:rPr>
      </w:pPr>
    </w:p>
    <w:p w14:paraId="06B6C040" w14:textId="77777777" w:rsidR="002E6E0F" w:rsidRDefault="002E6E0F" w:rsidP="00964756">
      <w:pPr>
        <w:pStyle w:val="Legenda"/>
        <w:jc w:val="both"/>
        <w:rPr>
          <w:i w:val="0"/>
          <w:color w:val="auto"/>
        </w:rPr>
      </w:pPr>
    </w:p>
    <w:p w14:paraId="2BFA0974" w14:textId="77777777" w:rsidR="002E6E0F" w:rsidRDefault="002E6E0F" w:rsidP="00964756"/>
    <w:p w14:paraId="55599947" w14:textId="0E3A0E38" w:rsidR="002E6E0F" w:rsidRDefault="002E6E0F" w:rsidP="00964756"/>
    <w:p w14:paraId="356A4C8A" w14:textId="77777777" w:rsidR="00BF4B23" w:rsidRDefault="00BF4B23" w:rsidP="00BF4B23">
      <w:pPr>
        <w:jc w:val="center"/>
        <w:rPr>
          <w:rFonts w:ascii="Times New Roman" w:eastAsia="Times New Roman" w:hAnsi="Times New Roman" w:cs="Times New Roman"/>
          <w:sz w:val="24"/>
          <w:szCs w:val="24"/>
        </w:rPr>
      </w:pPr>
    </w:p>
    <w:p w14:paraId="4A0708EC" w14:textId="1BE5AA3F" w:rsidR="00BF4B23" w:rsidRDefault="00BF4B23" w:rsidP="00BF4B23">
      <w:pPr>
        <w:jc w:val="center"/>
        <w:rPr>
          <w:rFonts w:ascii="Times New Roman" w:eastAsia="Times New Roman" w:hAnsi="Times New Roman" w:cs="Times New Roman"/>
          <w:sz w:val="24"/>
          <w:szCs w:val="24"/>
        </w:rPr>
      </w:pPr>
    </w:p>
    <w:p w14:paraId="54C0F1FA" w14:textId="6F5208F5" w:rsidR="00C35D96" w:rsidRDefault="00C35D96" w:rsidP="007E57DD">
      <w:pPr>
        <w:spacing w:after="0"/>
        <w:jc w:val="center"/>
        <w:rPr>
          <w:rFonts w:ascii="Times New Roman" w:eastAsia="Times New Roman" w:hAnsi="Times New Roman" w:cs="Times New Roman"/>
          <w:sz w:val="24"/>
          <w:szCs w:val="24"/>
        </w:rPr>
      </w:pPr>
      <w:r>
        <w:rPr>
          <w:noProof/>
        </w:rPr>
        <w:lastRenderedPageBreak/>
        <w:drawing>
          <wp:inline distT="0" distB="0" distL="0" distR="0" wp14:anchorId="73B62811" wp14:editId="78E205CE">
            <wp:extent cx="5755640" cy="40697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4069715"/>
                    </a:xfrm>
                    <a:prstGeom prst="rect">
                      <a:avLst/>
                    </a:prstGeom>
                    <a:noFill/>
                    <a:ln>
                      <a:noFill/>
                    </a:ln>
                  </pic:spPr>
                </pic:pic>
              </a:graphicData>
            </a:graphic>
          </wp:inline>
        </w:drawing>
      </w:r>
    </w:p>
    <w:p w14:paraId="6DF6C2A2" w14:textId="297A5A89" w:rsidR="007E57DD" w:rsidRPr="007E57DD" w:rsidRDefault="007E57DD" w:rsidP="007E57DD">
      <w:pPr>
        <w:pStyle w:val="Legenda"/>
        <w:spacing w:after="0"/>
        <w:rPr>
          <w:color w:val="auto"/>
        </w:rPr>
      </w:pPr>
      <w:bookmarkStart w:id="11" w:name="_Toc128393962"/>
      <w:bookmarkStart w:id="12" w:name="_Toc128393983"/>
      <w:r w:rsidRPr="007E57DD">
        <w:rPr>
          <w:color w:val="auto"/>
        </w:rPr>
        <w:t xml:space="preserve">Rys. </w:t>
      </w:r>
      <w:r w:rsidRPr="007E57DD">
        <w:rPr>
          <w:color w:val="auto"/>
        </w:rPr>
        <w:fldChar w:fldCharType="begin"/>
      </w:r>
      <w:r w:rsidRPr="007E57DD">
        <w:rPr>
          <w:color w:val="auto"/>
        </w:rPr>
        <w:instrText xml:space="preserve"> SEQ Rys. \* ARABIC </w:instrText>
      </w:r>
      <w:r w:rsidRPr="007E57DD">
        <w:rPr>
          <w:color w:val="auto"/>
        </w:rPr>
        <w:fldChar w:fldCharType="separate"/>
      </w:r>
      <w:r w:rsidR="003B1D23">
        <w:rPr>
          <w:noProof/>
          <w:color w:val="auto"/>
        </w:rPr>
        <w:t>2</w:t>
      </w:r>
      <w:r w:rsidRPr="007E57DD">
        <w:rPr>
          <w:color w:val="auto"/>
        </w:rPr>
        <w:fldChar w:fldCharType="end"/>
      </w:r>
      <w:r w:rsidRPr="007E57DD">
        <w:rPr>
          <w:color w:val="auto"/>
        </w:rPr>
        <w:t>A. Miejsce realizacji przedsięwzięcia – rozmieszczenie budynków – zdjęcie SIP Nowy Wiśnicz.</w:t>
      </w:r>
      <w:bookmarkEnd w:id="11"/>
      <w:bookmarkEnd w:id="12"/>
    </w:p>
    <w:p w14:paraId="5C03E571" w14:textId="77777777" w:rsidR="00E54B14" w:rsidRDefault="00E54B14" w:rsidP="00BF4B23">
      <w:pPr>
        <w:spacing w:after="0" w:line="288" w:lineRule="auto"/>
        <w:rPr>
          <w:rFonts w:ascii="Times New Roman" w:eastAsia="Times New Roman" w:hAnsi="Times New Roman" w:cs="Times New Roman"/>
          <w:sz w:val="24"/>
          <w:szCs w:val="24"/>
        </w:rPr>
      </w:pPr>
    </w:p>
    <w:p w14:paraId="5DCD0F19" w14:textId="77777777" w:rsidR="00E54B14" w:rsidRDefault="00E54B14" w:rsidP="00BF4B23">
      <w:pPr>
        <w:spacing w:after="0" w:line="288" w:lineRule="auto"/>
        <w:rPr>
          <w:rFonts w:ascii="Times New Roman" w:eastAsia="Times New Roman" w:hAnsi="Times New Roman" w:cs="Times New Roman"/>
          <w:sz w:val="24"/>
          <w:szCs w:val="24"/>
        </w:rPr>
      </w:pPr>
    </w:p>
    <w:p w14:paraId="20214233" w14:textId="30E05D75" w:rsidR="00E54B14" w:rsidRDefault="00E54B14" w:rsidP="00BF4B23">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Budynek kościoła i plebani  oraz obszar Nowego Wiśnicza wpisany jest do rejestru zabytków.</w:t>
      </w:r>
    </w:p>
    <w:p w14:paraId="7D54B6A7" w14:textId="77777777" w:rsidR="00E54B14" w:rsidRDefault="00E54B14" w:rsidP="00BF4B23">
      <w:pPr>
        <w:spacing w:after="0" w:line="288" w:lineRule="auto"/>
        <w:rPr>
          <w:rFonts w:ascii="Times New Roman" w:eastAsia="Times New Roman" w:hAnsi="Times New Roman" w:cs="Times New Roman"/>
          <w:sz w:val="24"/>
          <w:szCs w:val="24"/>
        </w:rPr>
      </w:pPr>
    </w:p>
    <w:p w14:paraId="3ED2340C" w14:textId="1E99CACF" w:rsidR="00E54B14" w:rsidRPr="00A524B8" w:rsidRDefault="00E54B14" w:rsidP="00DF71B1">
      <w:pPr>
        <w:spacing w:after="0" w:line="288"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Nowy Wiśnicz gm. Nowy Wiśnicz – zespół kościoła par. p.w. Wniebowzięcia NP. Marii: Kościół, plebania, dzwonnica, ogrodzenie z 2 bramkami, cmentarz przykościelny, starodrzew wpisany do Rejestru Zabytków zgodnie z ustawą z dnia 23 lipca 2003 r. </w:t>
      </w:r>
      <w:r w:rsidR="00DF71B1">
        <w:rPr>
          <w:rFonts w:ascii="Times New Roman" w:eastAsia="Times New Roman" w:hAnsi="Times New Roman" w:cs="Times New Roman"/>
          <w:b/>
          <w:sz w:val="24"/>
          <w:szCs w:val="24"/>
          <w:u w:val="single"/>
        </w:rPr>
        <w:br/>
      </w:r>
      <w:r>
        <w:rPr>
          <w:rFonts w:ascii="Times New Roman" w:eastAsia="Times New Roman" w:hAnsi="Times New Roman" w:cs="Times New Roman"/>
          <w:b/>
          <w:sz w:val="24"/>
          <w:szCs w:val="24"/>
          <w:u w:val="single"/>
        </w:rPr>
        <w:t>o ochronie zabytków i opiece nad zabytkami  pod nr A-184 z 20.04.1970.</w:t>
      </w:r>
    </w:p>
    <w:p w14:paraId="212375E5" w14:textId="76043F24" w:rsidR="00E54B14" w:rsidRDefault="00193BC5" w:rsidP="00E54B14">
      <w:r>
        <w:t xml:space="preserve"> </w:t>
      </w:r>
    </w:p>
    <w:p w14:paraId="1BF745CF" w14:textId="74C5F64E" w:rsidR="00193BC5" w:rsidRDefault="00193BC5" w:rsidP="00E54B14">
      <w:r>
        <w:t>W rejestrze wg powiatów i gmin</w:t>
      </w:r>
    </w:p>
    <w:p w14:paraId="206E4E3E" w14:textId="197CA266" w:rsidR="00193BC5" w:rsidRDefault="00193BC5" w:rsidP="00E54B14">
      <w:r w:rsidRPr="00193BC5">
        <w:rPr>
          <w:noProof/>
        </w:rPr>
        <w:drawing>
          <wp:inline distT="0" distB="0" distL="0" distR="0" wp14:anchorId="5D6EE969" wp14:editId="5B7643B8">
            <wp:extent cx="5755640" cy="7651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640" cy="765175"/>
                    </a:xfrm>
                    <a:prstGeom prst="rect">
                      <a:avLst/>
                    </a:prstGeom>
                  </pic:spPr>
                </pic:pic>
              </a:graphicData>
            </a:graphic>
          </wp:inline>
        </w:drawing>
      </w:r>
    </w:p>
    <w:p w14:paraId="56172F89" w14:textId="77777777" w:rsidR="00E54B14" w:rsidRDefault="00E54B14" w:rsidP="00BF4B23">
      <w:pPr>
        <w:spacing w:after="0" w:line="288" w:lineRule="auto"/>
        <w:rPr>
          <w:rFonts w:ascii="Times New Roman" w:eastAsia="Times New Roman" w:hAnsi="Times New Roman" w:cs="Times New Roman"/>
          <w:sz w:val="24"/>
          <w:szCs w:val="24"/>
        </w:rPr>
      </w:pPr>
    </w:p>
    <w:p w14:paraId="35CD0597" w14:textId="77777777" w:rsidR="00E54B14" w:rsidRDefault="00E54B14" w:rsidP="00BF4B23">
      <w:pPr>
        <w:spacing w:after="0" w:line="288" w:lineRule="auto"/>
        <w:rPr>
          <w:rFonts w:ascii="Times New Roman" w:eastAsia="Times New Roman" w:hAnsi="Times New Roman" w:cs="Times New Roman"/>
          <w:sz w:val="24"/>
          <w:szCs w:val="24"/>
        </w:rPr>
      </w:pPr>
    </w:p>
    <w:p w14:paraId="0DE27F18" w14:textId="77777777" w:rsidR="00E54B14" w:rsidRDefault="00E54B14" w:rsidP="00BF4B23">
      <w:pPr>
        <w:spacing w:after="0" w:line="288" w:lineRule="auto"/>
        <w:rPr>
          <w:rFonts w:ascii="Times New Roman" w:eastAsia="Times New Roman" w:hAnsi="Times New Roman" w:cs="Times New Roman"/>
          <w:sz w:val="24"/>
          <w:szCs w:val="24"/>
        </w:rPr>
      </w:pPr>
    </w:p>
    <w:p w14:paraId="3B060128" w14:textId="798D5B2B" w:rsidR="00E54B14" w:rsidRDefault="00E54B14" w:rsidP="00BF4B23">
      <w:pPr>
        <w:spacing w:after="0" w:line="288" w:lineRule="auto"/>
        <w:rPr>
          <w:rFonts w:ascii="Times New Roman" w:eastAsia="Times New Roman" w:hAnsi="Times New Roman" w:cs="Times New Roman"/>
          <w:sz w:val="24"/>
          <w:szCs w:val="24"/>
        </w:rPr>
      </w:pPr>
    </w:p>
    <w:p w14:paraId="3EEF7031" w14:textId="02AFCD1D" w:rsidR="003015D3" w:rsidRDefault="003015D3" w:rsidP="00BF4B23">
      <w:pPr>
        <w:spacing w:after="0" w:line="288" w:lineRule="auto"/>
        <w:rPr>
          <w:rFonts w:ascii="Times New Roman" w:eastAsia="Times New Roman" w:hAnsi="Times New Roman" w:cs="Times New Roman"/>
          <w:sz w:val="24"/>
          <w:szCs w:val="24"/>
        </w:rPr>
      </w:pPr>
    </w:p>
    <w:p w14:paraId="2D5C85B0" w14:textId="51817499" w:rsidR="003015D3" w:rsidRDefault="003015D3" w:rsidP="00BF4B23">
      <w:pPr>
        <w:spacing w:after="0" w:line="288" w:lineRule="auto"/>
        <w:rPr>
          <w:rFonts w:ascii="Times New Roman" w:eastAsia="Times New Roman" w:hAnsi="Times New Roman" w:cs="Times New Roman"/>
          <w:sz w:val="24"/>
          <w:szCs w:val="24"/>
        </w:rPr>
      </w:pPr>
    </w:p>
    <w:p w14:paraId="308E96BF" w14:textId="5E153F81" w:rsidR="00EC4006" w:rsidRPr="00EC4006" w:rsidRDefault="00EC4006" w:rsidP="006B69A7">
      <w:pPr>
        <w:pStyle w:val="Nagwek3"/>
        <w:ind w:left="697" w:hanging="357"/>
        <w:rPr>
          <w:rFonts w:eastAsia="Times New Roman"/>
        </w:rPr>
      </w:pPr>
      <w:bookmarkStart w:id="13" w:name="_Toc128391635"/>
      <w:bookmarkStart w:id="14" w:name="_Toc128391870"/>
      <w:bookmarkStart w:id="15" w:name="_Toc128392086"/>
      <w:bookmarkStart w:id="16" w:name="_Toc128392259"/>
      <w:r w:rsidRPr="00EC4006">
        <w:rPr>
          <w:rFonts w:eastAsia="Times New Roman"/>
        </w:rPr>
        <w:lastRenderedPageBreak/>
        <w:t xml:space="preserve">1.1. </w:t>
      </w:r>
      <w:r>
        <w:rPr>
          <w:rFonts w:eastAsia="Times New Roman"/>
        </w:rPr>
        <w:t>Charakterystyka</w:t>
      </w:r>
      <w:r w:rsidRPr="00EC4006">
        <w:rPr>
          <w:rFonts w:eastAsia="Times New Roman"/>
        </w:rPr>
        <w:t xml:space="preserve"> problemów konserwatorskich w zakresie konstrukcji budynku</w:t>
      </w:r>
      <w:r w:rsidR="006B69A7">
        <w:rPr>
          <w:rFonts w:eastAsia="Times New Roman"/>
        </w:rPr>
        <w:t xml:space="preserve"> </w:t>
      </w:r>
      <w:r w:rsidRPr="00EC4006">
        <w:rPr>
          <w:rFonts w:eastAsia="Times New Roman"/>
        </w:rPr>
        <w:t>kościoła.</w:t>
      </w:r>
      <w:bookmarkEnd w:id="13"/>
      <w:bookmarkEnd w:id="14"/>
      <w:bookmarkEnd w:id="15"/>
      <w:bookmarkEnd w:id="16"/>
    </w:p>
    <w:p w14:paraId="6C3C26DE" w14:textId="77777777" w:rsidR="00EC4006" w:rsidRDefault="00EC4006" w:rsidP="00870A26">
      <w:pPr>
        <w:spacing w:after="0" w:line="288" w:lineRule="auto"/>
        <w:rPr>
          <w:rFonts w:ascii="Times New Roman" w:eastAsia="Times New Roman" w:hAnsi="Times New Roman" w:cs="Times New Roman"/>
          <w:sz w:val="24"/>
          <w:szCs w:val="24"/>
        </w:rPr>
      </w:pPr>
    </w:p>
    <w:p w14:paraId="7D3A1665" w14:textId="7F7D74FA" w:rsidR="00E55161" w:rsidRDefault="00E55161" w:rsidP="00870A26">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Fragmenty opisu</w:t>
      </w:r>
      <w:r w:rsidR="00870A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 pracy </w:t>
      </w:r>
      <w:r w:rsidR="000D3C82">
        <w:rPr>
          <w:rFonts w:ascii="Times New Roman" w:eastAsia="Times New Roman" w:hAnsi="Times New Roman" w:cs="Times New Roman"/>
          <w:sz w:val="24"/>
          <w:szCs w:val="24"/>
        </w:rPr>
        <w:t>prof.</w:t>
      </w:r>
      <w:r w:rsidR="00E44437">
        <w:rPr>
          <w:rFonts w:ascii="Times New Roman" w:eastAsia="Times New Roman" w:hAnsi="Times New Roman" w:cs="Times New Roman"/>
          <w:sz w:val="24"/>
          <w:szCs w:val="24"/>
        </w:rPr>
        <w:t xml:space="preserve"> </w:t>
      </w:r>
      <w:r w:rsidR="000D3C82">
        <w:rPr>
          <w:rFonts w:ascii="Times New Roman" w:eastAsia="Times New Roman" w:hAnsi="Times New Roman" w:cs="Times New Roman"/>
          <w:sz w:val="24"/>
          <w:szCs w:val="24"/>
        </w:rPr>
        <w:t xml:space="preserve">n. </w:t>
      </w:r>
      <w:r w:rsidR="00865502">
        <w:rPr>
          <w:rFonts w:ascii="Times New Roman" w:eastAsia="Times New Roman" w:hAnsi="Times New Roman" w:cs="Times New Roman"/>
          <w:sz w:val="24"/>
          <w:szCs w:val="24"/>
        </w:rPr>
        <w:t xml:space="preserve">dr hab. Piotra </w:t>
      </w:r>
      <w:r w:rsidR="002F73BC">
        <w:rPr>
          <w:rFonts w:ascii="Times New Roman" w:eastAsia="Times New Roman" w:hAnsi="Times New Roman" w:cs="Times New Roman"/>
          <w:sz w:val="24"/>
          <w:szCs w:val="24"/>
        </w:rPr>
        <w:t>S.</w:t>
      </w:r>
      <w:r w:rsidR="000D3C82">
        <w:rPr>
          <w:rFonts w:ascii="Times New Roman" w:eastAsia="Times New Roman" w:hAnsi="Times New Roman" w:cs="Times New Roman"/>
          <w:sz w:val="24"/>
          <w:szCs w:val="24"/>
        </w:rPr>
        <w:t xml:space="preserve"> </w:t>
      </w:r>
      <w:r w:rsidR="00865502">
        <w:rPr>
          <w:rFonts w:ascii="Times New Roman" w:eastAsia="Times New Roman" w:hAnsi="Times New Roman" w:cs="Times New Roman"/>
          <w:sz w:val="24"/>
          <w:szCs w:val="24"/>
        </w:rPr>
        <w:t>Szlezygera</w:t>
      </w:r>
      <w:r w:rsidR="000D3C82">
        <w:rPr>
          <w:rFonts w:ascii="Times New Roman" w:eastAsia="Times New Roman" w:hAnsi="Times New Roman" w:cs="Times New Roman"/>
          <w:sz w:val="24"/>
          <w:szCs w:val="24"/>
        </w:rPr>
        <w:t xml:space="preserve"> </w:t>
      </w:r>
      <w:r w:rsidR="00870A26">
        <w:rPr>
          <w:rFonts w:ascii="Times New Roman" w:eastAsia="Times New Roman" w:hAnsi="Times New Roman" w:cs="Times New Roman"/>
          <w:sz w:val="24"/>
          <w:szCs w:val="24"/>
        </w:rPr>
        <w:t xml:space="preserve">: „ </w:t>
      </w:r>
      <w:r w:rsidR="00870A26" w:rsidRPr="00870A26">
        <w:rPr>
          <w:rFonts w:ascii="Times New Roman" w:eastAsia="Times New Roman" w:hAnsi="Times New Roman" w:cs="Times New Roman"/>
          <w:sz w:val="24"/>
          <w:szCs w:val="24"/>
        </w:rPr>
        <w:t>Nowy Wiśnicz, barokowa fara</w:t>
      </w:r>
      <w:r w:rsidR="00870A26">
        <w:rPr>
          <w:rFonts w:ascii="Times New Roman" w:eastAsia="Times New Roman" w:hAnsi="Times New Roman" w:cs="Times New Roman"/>
          <w:sz w:val="24"/>
          <w:szCs w:val="24"/>
        </w:rPr>
        <w:t xml:space="preserve"> </w:t>
      </w:r>
      <w:r w:rsidR="00870A26" w:rsidRPr="00870A26">
        <w:rPr>
          <w:rFonts w:ascii="Times New Roman" w:eastAsia="Times New Roman" w:hAnsi="Times New Roman" w:cs="Times New Roman"/>
          <w:sz w:val="24"/>
          <w:szCs w:val="24"/>
        </w:rPr>
        <w:t>pw. Wniebowzięcia NMP i św. Jana</w:t>
      </w:r>
      <w:r w:rsidR="00870A26">
        <w:rPr>
          <w:rFonts w:ascii="Times New Roman" w:eastAsia="Times New Roman" w:hAnsi="Times New Roman" w:cs="Times New Roman"/>
          <w:sz w:val="24"/>
          <w:szCs w:val="24"/>
        </w:rPr>
        <w:t xml:space="preserve"> </w:t>
      </w:r>
      <w:r w:rsidR="00870A26" w:rsidRPr="00870A26">
        <w:rPr>
          <w:rFonts w:ascii="Times New Roman" w:eastAsia="Times New Roman" w:hAnsi="Times New Roman" w:cs="Times New Roman"/>
          <w:sz w:val="24"/>
          <w:szCs w:val="24"/>
        </w:rPr>
        <w:t>Chrzciciela. Zarys problematyki</w:t>
      </w:r>
      <w:r w:rsidR="00870A26">
        <w:rPr>
          <w:rFonts w:ascii="Times New Roman" w:eastAsia="Times New Roman" w:hAnsi="Times New Roman" w:cs="Times New Roman"/>
          <w:sz w:val="24"/>
          <w:szCs w:val="24"/>
        </w:rPr>
        <w:t>”</w:t>
      </w:r>
    </w:p>
    <w:p w14:paraId="3DFF7D86" w14:textId="77777777" w:rsidR="00E55161" w:rsidRDefault="00E55161" w:rsidP="00BF4B23">
      <w:pPr>
        <w:spacing w:after="0" w:line="288" w:lineRule="auto"/>
        <w:rPr>
          <w:rFonts w:ascii="Times New Roman" w:eastAsia="Times New Roman" w:hAnsi="Times New Roman" w:cs="Times New Roman"/>
          <w:sz w:val="24"/>
          <w:szCs w:val="24"/>
        </w:rPr>
      </w:pPr>
    </w:p>
    <w:p w14:paraId="64C05CA8" w14:textId="3D06464B" w:rsidR="004B1750" w:rsidRPr="004B1750" w:rsidRDefault="00E55161" w:rsidP="002F73BC">
      <w:pPr>
        <w:spacing w:after="0" w:line="288" w:lineRule="auto"/>
        <w:jc w:val="both"/>
        <w:rPr>
          <w:rFonts w:ascii="Times New Roman" w:eastAsia="Times New Roman" w:hAnsi="Times New Roman" w:cs="Times New Roman"/>
          <w:i/>
          <w:iCs/>
          <w:sz w:val="24"/>
          <w:szCs w:val="24"/>
        </w:rPr>
      </w:pPr>
      <w:r w:rsidRPr="004B1750">
        <w:rPr>
          <w:rFonts w:ascii="Times New Roman" w:eastAsia="Times New Roman" w:hAnsi="Times New Roman" w:cs="Times New Roman"/>
          <w:i/>
          <w:iCs/>
          <w:sz w:val="24"/>
          <w:szCs w:val="24"/>
        </w:rPr>
        <w:t xml:space="preserve">Zabudowania kościoła parafialnego wpisane zostały do rejestru zabytków pod numerem 348 już 20 kwietnia 1933 roku. Najważniejsze problemy wiążą się ze wzmocnieniem konstrukcji kościoła. Konieczność dostosowania planu i konstrukcji budowli do określonych warunków, które wynikały ze skomplikowanych okoliczności jej posadowienia, wpłynęła na kształt świątyni, ale projektant dobrze wywiązał się ze zleconego mu zadania. Architekt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po mistrzowsku rozwiązał problem zestawienia rzeźbiarsko traktowanego detalu architektonicznego i fasady o czytelnych podziałach z koniecznymi wymogami konstrukcyjnymi. Wykorzystał kamienne woluty jako elementy konstrukcyjne. Budowlę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o kamiennych murach i ceglanych sklepieniach posadowiono na stoku,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na miękkoplastycznym, niestabilnym podłożu o dużej ściśliwości i słabych warstwach nośnych. Brzeg rzeczki Leksandrówki jest niedaleko, bo w odległości 120 metrów od kościoła. Kościół posiada oryginalną, zwartą bryłę. Widoczne są pęknięcia szerokości nawet kilkudziesięciu milimetrów na osi sklepienia wzdłuż nawy i prezbiterium, a w trzech miejscach w poprzek osi sklepienia, do nadproży okien włącznie, w łękach, w łuku tęczy, na poddaszu, na zewnętrz murów od poziomu terenu do nasady sklepień. Rozkład spękań wskazuje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na nierówne osiadanie fundamentów budowli spowodowane niejednakową nośnością gruntu, co osłabia statykę układu budowlanego. Budynki murowane wzniesione na podatnym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na osiadanie podłożu ulegają uszkodzeniom, gdy ustrój nośny odznacza się mniejszą sztywnością przestrzenną</w:t>
      </w:r>
      <w:r w:rsidR="002F73BC" w:rsidRPr="004B1750">
        <w:rPr>
          <w:rFonts w:ascii="Times New Roman" w:eastAsia="Times New Roman" w:hAnsi="Times New Roman" w:cs="Times New Roman"/>
          <w:i/>
          <w:iCs/>
          <w:sz w:val="24"/>
          <w:szCs w:val="24"/>
        </w:rPr>
        <w:t>.</w:t>
      </w:r>
      <w:r w:rsidR="002F73BC" w:rsidRPr="004B1750">
        <w:rPr>
          <w:i/>
          <w:iCs/>
        </w:rPr>
        <w:t xml:space="preserve"> </w:t>
      </w:r>
      <w:r w:rsidR="002F73BC" w:rsidRPr="004B1750">
        <w:rPr>
          <w:rFonts w:ascii="Times New Roman" w:eastAsia="Times New Roman" w:hAnsi="Times New Roman" w:cs="Times New Roman"/>
          <w:i/>
          <w:iCs/>
          <w:sz w:val="24"/>
          <w:szCs w:val="24"/>
        </w:rPr>
        <w:t xml:space="preserve">Po przeanalizowaniu konstrukcyjnych uwarunkowań, statyki budowli, rozkładania się sił ciążenia i rozporu, uważam je za najważniejsze. Ściana tęczy „przerzucona” jest na zewnątrz budowli jako kamienne przypory w formie dwóch wolut, wysokich na 11,5 i szerokich na 3 m, wspartych na ścianach przyprezbiterialnych kaplic. Usztywnia ją, a tym samym pełni istotną rolę konstrukcyjną. Wewnątrz przedłużona jest jako łęk grubości 117 cm i wysokości 220 cm. Na poddaszu kamienny, dociążający mur szczytowy wsparto na ceglanym łęku ponad sklepieniem. Nawę ujęto dwoma parami przypór grubości </w:t>
      </w:r>
      <w:r w:rsidR="00DF71B1">
        <w:rPr>
          <w:rFonts w:ascii="Times New Roman" w:eastAsia="Times New Roman" w:hAnsi="Times New Roman" w:cs="Times New Roman"/>
          <w:i/>
          <w:iCs/>
          <w:sz w:val="24"/>
          <w:szCs w:val="24"/>
        </w:rPr>
        <w:br/>
      </w:r>
      <w:r w:rsidR="002F73BC" w:rsidRPr="004B1750">
        <w:rPr>
          <w:rFonts w:ascii="Times New Roman" w:eastAsia="Times New Roman" w:hAnsi="Times New Roman" w:cs="Times New Roman"/>
          <w:i/>
          <w:iCs/>
          <w:sz w:val="24"/>
          <w:szCs w:val="24"/>
        </w:rPr>
        <w:t xml:space="preserve">2 m, sięgającymi całej wysokości ścian budowli, a przy fasadzie masywnym kamiennym łękiem o grubości 240 cm i wysokości 130 cm, rozpartym między korpusami wież, które </w:t>
      </w:r>
      <w:r w:rsidR="00DF71B1">
        <w:rPr>
          <w:rFonts w:ascii="Times New Roman" w:eastAsia="Times New Roman" w:hAnsi="Times New Roman" w:cs="Times New Roman"/>
          <w:i/>
          <w:iCs/>
          <w:sz w:val="24"/>
          <w:szCs w:val="24"/>
        </w:rPr>
        <w:br/>
      </w:r>
      <w:r w:rsidR="002F73BC" w:rsidRPr="004B1750">
        <w:rPr>
          <w:rFonts w:ascii="Times New Roman" w:eastAsia="Times New Roman" w:hAnsi="Times New Roman" w:cs="Times New Roman"/>
          <w:i/>
          <w:iCs/>
          <w:sz w:val="24"/>
          <w:szCs w:val="24"/>
        </w:rPr>
        <w:t>w rzucie mierzą 4,55 x 4,55 m, a ściany mają grubość 2,3 m.</w:t>
      </w:r>
    </w:p>
    <w:p w14:paraId="1C5A8979" w14:textId="34961E1A" w:rsidR="002864ED" w:rsidRDefault="002F73BC" w:rsidP="001676FA">
      <w:pPr>
        <w:spacing w:after="0" w:line="288" w:lineRule="auto"/>
        <w:jc w:val="both"/>
        <w:rPr>
          <w:rFonts w:ascii="Times New Roman" w:eastAsia="Times New Roman" w:hAnsi="Times New Roman" w:cs="Times New Roman"/>
          <w:i/>
          <w:iCs/>
          <w:sz w:val="24"/>
          <w:szCs w:val="24"/>
        </w:rPr>
      </w:pPr>
      <w:r w:rsidRPr="004B1750">
        <w:rPr>
          <w:rFonts w:ascii="Times New Roman" w:eastAsia="Times New Roman" w:hAnsi="Times New Roman" w:cs="Times New Roman"/>
          <w:i/>
          <w:iCs/>
          <w:sz w:val="24"/>
          <w:szCs w:val="24"/>
        </w:rPr>
        <w:t>Przypory, wieże</w:t>
      </w:r>
      <w:r w:rsidR="004B1750" w:rsidRPr="004B1750">
        <w:rPr>
          <w:rFonts w:ascii="Times New Roman" w:eastAsia="Times New Roman" w:hAnsi="Times New Roman" w:cs="Times New Roman"/>
          <w:i/>
          <w:iCs/>
          <w:sz w:val="24"/>
          <w:szCs w:val="24"/>
        </w:rPr>
        <w:t xml:space="preserve"> </w:t>
      </w:r>
      <w:r w:rsidRPr="004B1750">
        <w:rPr>
          <w:rFonts w:ascii="Times New Roman" w:eastAsia="Times New Roman" w:hAnsi="Times New Roman" w:cs="Times New Roman"/>
          <w:i/>
          <w:iCs/>
          <w:sz w:val="24"/>
          <w:szCs w:val="24"/>
        </w:rPr>
        <w:t xml:space="preserve">i ściana tęczy przejmują działanie sił rozporowych, umożliwiając statyczność poprzeczną  i podłużną budowli, a zarazem usztywniają, przenosząc ciążenie sklepienia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i ścian na zewnątrz.</w:t>
      </w:r>
      <w:r w:rsidR="004B1750">
        <w:rPr>
          <w:rFonts w:ascii="Times New Roman" w:eastAsia="Times New Roman" w:hAnsi="Times New Roman" w:cs="Times New Roman"/>
          <w:i/>
          <w:iCs/>
          <w:sz w:val="24"/>
          <w:szCs w:val="24"/>
        </w:rPr>
        <w:t xml:space="preserve"> Takie r</w:t>
      </w:r>
      <w:r w:rsidRPr="004B1750">
        <w:rPr>
          <w:rFonts w:ascii="Times New Roman" w:eastAsia="Times New Roman" w:hAnsi="Times New Roman" w:cs="Times New Roman"/>
          <w:i/>
          <w:iCs/>
          <w:sz w:val="24"/>
          <w:szCs w:val="24"/>
        </w:rPr>
        <w:t xml:space="preserve">ozwiązanie umożliwiło przesklepienie na dużej wysokości murów wykonanych z łamanego piaskowca, o różnej grubości słabej wapiennej zaprawy, a więc niestabilnych. Już ekspertyza konstrukcyjna autorstwa inż. Mariana Fuksa (1958) podaje jako zagrożenie nierównomierne osiadanie fundamentów spowodowane przez podmywające ich stopy wody opadowe oraz rozebranie partii kamiennego muru szczytowego na poddaszu,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co naruszyło równowagę sklepienia. Sądzę, że stało się to przy okazji zmiany po pożarze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 xml:space="preserve">w 1863 roku geometrii dachu i konstrukcji więźby dachowej w celu przystosowania pod </w:t>
      </w:r>
      <w:r w:rsidRPr="004B1750">
        <w:rPr>
          <w:rFonts w:ascii="Times New Roman" w:eastAsia="Times New Roman" w:hAnsi="Times New Roman" w:cs="Times New Roman"/>
          <w:i/>
          <w:iCs/>
          <w:sz w:val="24"/>
          <w:szCs w:val="24"/>
        </w:rPr>
        <w:lastRenderedPageBreak/>
        <w:t xml:space="preserve">ciężkie dachówki zamiast gontu. Dach z pewnością wyższy, bo nachylenie połaci przy drewnianym </w:t>
      </w:r>
    </w:p>
    <w:p w14:paraId="5E93132B" w14:textId="77777777" w:rsidR="002864ED" w:rsidRDefault="002864ED" w:rsidP="001676FA">
      <w:pPr>
        <w:spacing w:after="0" w:line="288" w:lineRule="auto"/>
        <w:jc w:val="both"/>
        <w:rPr>
          <w:rFonts w:ascii="Times New Roman" w:eastAsia="Times New Roman" w:hAnsi="Times New Roman" w:cs="Times New Roman"/>
          <w:i/>
          <w:iCs/>
          <w:sz w:val="24"/>
          <w:szCs w:val="24"/>
        </w:rPr>
      </w:pPr>
    </w:p>
    <w:p w14:paraId="043B2800" w14:textId="2EDECF95" w:rsidR="002864ED" w:rsidRDefault="002F73BC" w:rsidP="004B1750">
      <w:pPr>
        <w:spacing w:after="0" w:line="288" w:lineRule="auto"/>
        <w:jc w:val="both"/>
        <w:rPr>
          <w:rFonts w:ascii="Times New Roman" w:eastAsia="Times New Roman" w:hAnsi="Times New Roman" w:cs="Times New Roman"/>
          <w:i/>
          <w:iCs/>
          <w:sz w:val="24"/>
          <w:szCs w:val="24"/>
        </w:rPr>
      </w:pPr>
      <w:r w:rsidRPr="004B1750">
        <w:rPr>
          <w:rFonts w:ascii="Times New Roman" w:eastAsia="Times New Roman" w:hAnsi="Times New Roman" w:cs="Times New Roman"/>
          <w:i/>
          <w:iCs/>
          <w:sz w:val="24"/>
          <w:szCs w:val="24"/>
        </w:rPr>
        <w:t xml:space="preserve">łupku może sięgać 55 proc., gdy z dachówką 45 proc. Potwierdzają to też ślady oporów na murach i bruzdy na sklepieniu. Obecna, zmieniona konstrukcja więźby w większym stopniu oddziałuje poziomo na mury. Siły działają zgodnie z kierunkiem rozporu sklepienia, a mury nie przenoszą sił w pełni. Zalecono kutwienie ścian podłużnymi i poprzecznymi ściągami ramowymi, rozbiórkę starego i wymurowanie z cegły nowego muru szczytowego oraz wzmocnienie łęku, co jednak nie odpowiadało wymogom konserwatorskim. W 1959 roku inż. Tomasz Bocheński w opinii wydanej na zlecenie wojewódzkiego konserwatora zabytków </w:t>
      </w:r>
      <w:r w:rsidR="00DF71B1">
        <w:rPr>
          <w:rFonts w:ascii="Times New Roman" w:eastAsia="Times New Roman" w:hAnsi="Times New Roman" w:cs="Times New Roman"/>
          <w:i/>
          <w:iCs/>
          <w:sz w:val="24"/>
          <w:szCs w:val="24"/>
        </w:rPr>
        <w:br/>
      </w:r>
      <w:r w:rsidRPr="004B1750">
        <w:rPr>
          <w:rFonts w:ascii="Times New Roman" w:eastAsia="Times New Roman" w:hAnsi="Times New Roman" w:cs="Times New Roman"/>
          <w:i/>
          <w:iCs/>
          <w:sz w:val="24"/>
          <w:szCs w:val="24"/>
        </w:rPr>
        <w:t>w Krakowie nakazał wykonanie dwuczęściowego</w:t>
      </w:r>
      <w:r w:rsidR="004B1750">
        <w:rPr>
          <w:rFonts w:ascii="Times New Roman" w:eastAsia="Times New Roman" w:hAnsi="Times New Roman" w:cs="Times New Roman"/>
          <w:i/>
          <w:iCs/>
          <w:sz w:val="24"/>
          <w:szCs w:val="24"/>
        </w:rPr>
        <w:t xml:space="preserve"> </w:t>
      </w:r>
      <w:r w:rsidR="004B1750" w:rsidRPr="004B1750">
        <w:rPr>
          <w:rFonts w:ascii="Times New Roman" w:eastAsia="Times New Roman" w:hAnsi="Times New Roman" w:cs="Times New Roman"/>
          <w:i/>
          <w:iCs/>
          <w:sz w:val="24"/>
          <w:szCs w:val="24"/>
        </w:rPr>
        <w:t>łęku odciążającego jako ściągu ramowego,</w:t>
      </w:r>
      <w:r w:rsidR="004B1750" w:rsidRPr="004B1750">
        <w:t xml:space="preserve"> </w:t>
      </w:r>
      <w:r w:rsidR="004B1750" w:rsidRPr="004B1750">
        <w:rPr>
          <w:rFonts w:ascii="Times New Roman" w:eastAsia="Times New Roman" w:hAnsi="Times New Roman" w:cs="Times New Roman"/>
          <w:i/>
          <w:iCs/>
          <w:sz w:val="24"/>
          <w:szCs w:val="24"/>
        </w:rPr>
        <w:t>łęku odciążającego jako ściągu ramowego, żelbetowego, po obu stronach chronionej XVII-wiecznej ściany szczytowej, połączonego przez wykute w niej otwory. Istniejący łęk miał zostać podwieszony do konstrukcji żelbetowej przez zabetonowanie klamer stalowych, podtrzymujących go od spodu. Żadnych z wymienionych zaleceń nie wykonano. Nie sprecyzowano zakresu prac w pozwoleniu konserwatorskim I-185/92 z 1992 roku na osuszenie kościoła, brak jest dokumentacji na ten temat. W dniu 27 kwietnia 2014 roku konstruktorzy Stanisław Karczmarczyk i Waldemar Połoniec uznali, że widoczne spękania sklepień stwarzają realne zagrożenie i pilnie wymagają zabezpieczeń. Zalecili naklejenie taśm lub siatek z włókna węglowego podwieszających wydzielony pęknięciem klin muru</w:t>
      </w:r>
      <w:r w:rsidR="00DF71B1">
        <w:rPr>
          <w:rFonts w:ascii="Times New Roman" w:eastAsia="Times New Roman" w:hAnsi="Times New Roman" w:cs="Times New Roman"/>
          <w:i/>
          <w:iCs/>
          <w:sz w:val="24"/>
          <w:szCs w:val="24"/>
        </w:rPr>
        <w:t>,</w:t>
      </w:r>
      <w:r w:rsidR="004B1750" w:rsidRPr="004B1750">
        <w:rPr>
          <w:rFonts w:ascii="Times New Roman" w:eastAsia="Times New Roman" w:hAnsi="Times New Roman" w:cs="Times New Roman"/>
          <w:i/>
          <w:iCs/>
          <w:sz w:val="24"/>
          <w:szCs w:val="24"/>
        </w:rPr>
        <w:t xml:space="preserve"> </w:t>
      </w:r>
      <w:r w:rsidR="00DF71B1">
        <w:rPr>
          <w:rFonts w:ascii="Times New Roman" w:eastAsia="Times New Roman" w:hAnsi="Times New Roman" w:cs="Times New Roman"/>
          <w:i/>
          <w:iCs/>
          <w:sz w:val="24"/>
          <w:szCs w:val="24"/>
        </w:rPr>
        <w:br/>
      </w:r>
      <w:r w:rsidR="004B1750" w:rsidRPr="004B1750">
        <w:rPr>
          <w:rFonts w:ascii="Times New Roman" w:eastAsia="Times New Roman" w:hAnsi="Times New Roman" w:cs="Times New Roman"/>
          <w:i/>
          <w:iCs/>
          <w:sz w:val="24"/>
          <w:szCs w:val="24"/>
        </w:rPr>
        <w:t>oraz grawitacyjną wentylację wnętrza przez wykonanie w osi sklepienia trzech otworów wentylacyjnych i otwieranie okien. Od 26 lutego 2014 roku w ramach pozwolenia konserwatorskiego nr 1755 i finansowej dotacji przydzielonej przez konserwatora zabytków przeprowadzono badania geotechniczne oraz badania posadowienia fundamentów, a także wykonano odkrywki na istnienie polichromii na sklepieniu prezbiterium. Dnia 11 listopada 2014 roku komisja konserwatorska przyjęła ekspertyzę geotechniczną dr. inż. Henryka Pachli i dr. inż. Filipa Pachli. W odkrywkach nie</w:t>
      </w:r>
      <w:r w:rsidR="004B1750">
        <w:rPr>
          <w:rFonts w:ascii="Times New Roman" w:eastAsia="Times New Roman" w:hAnsi="Times New Roman" w:cs="Times New Roman"/>
          <w:i/>
          <w:iCs/>
          <w:sz w:val="24"/>
          <w:szCs w:val="24"/>
        </w:rPr>
        <w:t xml:space="preserve"> </w:t>
      </w:r>
      <w:r w:rsidR="001676FA" w:rsidRPr="001676FA">
        <w:rPr>
          <w:rFonts w:ascii="Times New Roman" w:eastAsia="Times New Roman" w:hAnsi="Times New Roman" w:cs="Times New Roman"/>
          <w:i/>
          <w:iCs/>
          <w:sz w:val="24"/>
          <w:szCs w:val="24"/>
        </w:rPr>
        <w:t>stwierdzono śladów polichromii, a „układ zarysowań</w:t>
      </w:r>
      <w:r w:rsidR="002864ED">
        <w:rPr>
          <w:rFonts w:ascii="Times New Roman" w:eastAsia="Times New Roman" w:hAnsi="Times New Roman" w:cs="Times New Roman"/>
          <w:i/>
          <w:iCs/>
          <w:sz w:val="24"/>
          <w:szCs w:val="24"/>
        </w:rPr>
        <w:t xml:space="preserve"> </w:t>
      </w:r>
      <w:r w:rsidR="001676FA" w:rsidRPr="001676FA">
        <w:rPr>
          <w:rFonts w:ascii="Times New Roman" w:eastAsia="Times New Roman" w:hAnsi="Times New Roman" w:cs="Times New Roman"/>
          <w:i/>
          <w:iCs/>
          <w:sz w:val="24"/>
          <w:szCs w:val="24"/>
        </w:rPr>
        <w:t xml:space="preserve">na sklepieniach ceglanych i łuku tęczowym wskazuje na niepokojące zmiany schematów statycznych, co sygnalizuje przedawaryjny stan elementów konstrukcyjnych (…) konsekwencją może być niekontrolowany wzrost przemieszczeń prowadzący do zniszczenia poszczególnych elementów konstrukcji i katastrofy budowlanej”. Zaproponowano wykonanie układu niskociśnieniowych pali iniekcyjnych kotwionych w fundamentach lub założenie płyty żelbetowej fundamentowej, zakotwionej w ścianach nośnych kościoła, jak również pilne stężenie budowli płaskownikami co 1 m, przenoszącymi naprężenia sklepień. Jak wynika </w:t>
      </w:r>
      <w:r w:rsidR="00DF71B1">
        <w:rPr>
          <w:rFonts w:ascii="Times New Roman" w:eastAsia="Times New Roman" w:hAnsi="Times New Roman" w:cs="Times New Roman"/>
          <w:i/>
          <w:iCs/>
          <w:sz w:val="24"/>
          <w:szCs w:val="24"/>
        </w:rPr>
        <w:br/>
      </w:r>
      <w:r w:rsidR="001676FA" w:rsidRPr="001676FA">
        <w:rPr>
          <w:rFonts w:ascii="Times New Roman" w:eastAsia="Times New Roman" w:hAnsi="Times New Roman" w:cs="Times New Roman"/>
          <w:i/>
          <w:iCs/>
          <w:sz w:val="24"/>
          <w:szCs w:val="24"/>
        </w:rPr>
        <w:t xml:space="preserve">z badań, fundamenty ścian magistralnych o grubości około 2 m znacznie zagłębiono (od 3 do 5,6 m), co związane jest z różnym naciskiem na niestabilne podłoże, jakim jest pylasta glina. W materiale muru fundamentów, które niejednakowo osiadają, istnieją spore ubytki. Miejscami w prezbiterium widać zawilgocenie ścian. Badania nie dały odpowiedzi, czy i jak należy się zabezpieczyć przed negatywnym wpływem podziemnych cieków wodnych. Małopolski Wojewódzki Konserwator Zabytków decyzją nr 1846 z dnia 5 grudnia 2014 roku nakazał parafii przeprowadzenie do końca 2016 roku prac interwencyjnych, zapobiegających dalszej destrukcji bryły kościoła oraz wykonanie projektu wzmocnienia konstrukcji </w:t>
      </w:r>
      <w:r w:rsidR="00DF71B1">
        <w:rPr>
          <w:rFonts w:ascii="Times New Roman" w:eastAsia="Times New Roman" w:hAnsi="Times New Roman" w:cs="Times New Roman"/>
          <w:i/>
          <w:iCs/>
          <w:sz w:val="24"/>
          <w:szCs w:val="24"/>
        </w:rPr>
        <w:br/>
      </w:r>
      <w:r w:rsidR="001676FA" w:rsidRPr="001676FA">
        <w:rPr>
          <w:rFonts w:ascii="Times New Roman" w:eastAsia="Times New Roman" w:hAnsi="Times New Roman" w:cs="Times New Roman"/>
          <w:i/>
          <w:iCs/>
          <w:sz w:val="24"/>
          <w:szCs w:val="24"/>
        </w:rPr>
        <w:t xml:space="preserve">na podstawie ekspertyzy. W 2015 roku zdjęto ciężkie ocieplenie sklepień z waty szklanej. </w:t>
      </w:r>
      <w:r w:rsidR="00DF71B1">
        <w:rPr>
          <w:rFonts w:ascii="Times New Roman" w:eastAsia="Times New Roman" w:hAnsi="Times New Roman" w:cs="Times New Roman"/>
          <w:i/>
          <w:iCs/>
          <w:sz w:val="24"/>
          <w:szCs w:val="24"/>
        </w:rPr>
        <w:br/>
      </w:r>
      <w:r w:rsidR="001676FA" w:rsidRPr="001676FA">
        <w:rPr>
          <w:rFonts w:ascii="Times New Roman" w:eastAsia="Times New Roman" w:hAnsi="Times New Roman" w:cs="Times New Roman"/>
          <w:i/>
          <w:iCs/>
          <w:sz w:val="24"/>
          <w:szCs w:val="24"/>
        </w:rPr>
        <w:lastRenderedPageBreak/>
        <w:t xml:space="preserve">W dniu 27 lipca tego roku odebrano pierwszy etap wzmocnienia sklepienia w zachodniej części budowli na długości 12 m, po linii krzywizny co metr, płaskownikami kotwionymi </w:t>
      </w:r>
      <w:r w:rsidR="00DF71B1">
        <w:rPr>
          <w:rFonts w:ascii="Times New Roman" w:eastAsia="Times New Roman" w:hAnsi="Times New Roman" w:cs="Times New Roman"/>
          <w:i/>
          <w:iCs/>
          <w:sz w:val="24"/>
          <w:szCs w:val="24"/>
        </w:rPr>
        <w:br/>
      </w:r>
      <w:r w:rsidR="001676FA" w:rsidRPr="001676FA">
        <w:rPr>
          <w:rFonts w:ascii="Times New Roman" w:eastAsia="Times New Roman" w:hAnsi="Times New Roman" w:cs="Times New Roman"/>
          <w:i/>
          <w:iCs/>
          <w:sz w:val="24"/>
          <w:szCs w:val="24"/>
        </w:rPr>
        <w:t>w sklepieniu</w:t>
      </w:r>
    </w:p>
    <w:p w14:paraId="2A6D9BCA" w14:textId="77777777" w:rsidR="002864ED" w:rsidRDefault="002864ED" w:rsidP="004B1750">
      <w:pPr>
        <w:spacing w:after="0" w:line="288" w:lineRule="auto"/>
        <w:jc w:val="both"/>
        <w:rPr>
          <w:rFonts w:ascii="Times New Roman" w:eastAsia="Times New Roman" w:hAnsi="Times New Roman" w:cs="Times New Roman"/>
          <w:i/>
          <w:iCs/>
          <w:sz w:val="24"/>
          <w:szCs w:val="24"/>
        </w:rPr>
      </w:pPr>
    </w:p>
    <w:p w14:paraId="717F575D" w14:textId="34CE5FC5" w:rsidR="004B1750" w:rsidRDefault="001676FA" w:rsidP="004B1750">
      <w:pPr>
        <w:spacing w:after="0" w:line="288" w:lineRule="auto"/>
        <w:jc w:val="both"/>
        <w:rPr>
          <w:rFonts w:ascii="Times New Roman" w:eastAsia="Times New Roman" w:hAnsi="Times New Roman" w:cs="Times New Roman"/>
          <w:i/>
          <w:iCs/>
          <w:sz w:val="24"/>
          <w:szCs w:val="24"/>
        </w:rPr>
      </w:pPr>
      <w:r w:rsidRPr="001676FA">
        <w:rPr>
          <w:rFonts w:ascii="Times New Roman" w:eastAsia="Times New Roman" w:hAnsi="Times New Roman" w:cs="Times New Roman"/>
          <w:i/>
          <w:iCs/>
          <w:sz w:val="24"/>
          <w:szCs w:val="24"/>
        </w:rPr>
        <w:t xml:space="preserve"> oraz w murze magistralnym świątyni. Wykonano też iniekcje rozwarstwień oraz nowe ocieplenie sklepienia z wełny mineralnej. Wpływ na stabilność budowli mógł mieć fakt, że bez sporządzenia inwentaryzacji, projektu, nie uwzględniając procedury konserwatorskiej, na przełomie lat 70. i 80. XX wieku opróżniono połowę powierzchni krypt, przebito w murach dodatkowe przejścia i liczne otwory technologiczne. Wykonano grawitacyjną instalację centralnego ogrzewania, wprowadzono do podziemi wielki piec i urządzono tam skład koksu66 (od roku 2009 lat paliwo jest gazowe, a piece sterowane cyfrowo). Natomiast procedury konserwatorskie uwzględniono przy wykonywaniu remontu konstrukcji dachu </w:t>
      </w:r>
      <w:r w:rsidR="00DF71B1">
        <w:rPr>
          <w:rFonts w:ascii="Times New Roman" w:eastAsia="Times New Roman" w:hAnsi="Times New Roman" w:cs="Times New Roman"/>
          <w:i/>
          <w:iCs/>
          <w:sz w:val="24"/>
          <w:szCs w:val="24"/>
        </w:rPr>
        <w:br/>
      </w:r>
      <w:r w:rsidRPr="001676FA">
        <w:rPr>
          <w:rFonts w:ascii="Times New Roman" w:eastAsia="Times New Roman" w:hAnsi="Times New Roman" w:cs="Times New Roman"/>
          <w:i/>
          <w:iCs/>
          <w:sz w:val="24"/>
          <w:szCs w:val="24"/>
        </w:rPr>
        <w:t>i wymianie ciężkiej dachówki płaszówki na ceramiczną, a w obejściu na blachę miedzianą. Prace przy elewacjach fary objęły w latach 1993-1995 kamieniarkę, tynki i ich nową kolorystykę67. Kontynuowano je w pozostającej w bardzo złym stanie technicznym dawnej dzwonnicy. Także budynek XVII-wiecznej plebanii poddano kompleksowym zabiegom konserwatorskim, co miało miejsce w latach 2010-2014. Wyeksponowano trójprzęsłową loggię od południa, o podziałach jak w wiśnickim zamku, i wyspoinowano kamienne wątki murów. Pracami konserwatorskimi objęto też XVII-wieczny kamienny mur z dwoma bramami wokół zespołu kościelnego. Dnia 24 stycznia 1958 roku zakończono badania sondażowe sklepień i ścian nawy: „malowidło wierzchnie na układzie warstwowym (…) olejne, klejowe, nie napotkano na ślady zabytkowej polichromii” 68. Pod słowem „zabytkowe” rozumiano polichromie co najmniej XVIII-wieczne. O polichromiach nie wspomina Józef E. Dutkiewicz w inwentaryzacji zabytku z 1946 roku. Istniejące, z przełomu XIX i XX</w:t>
      </w:r>
      <w:r w:rsidR="007A64C2">
        <w:rPr>
          <w:rFonts w:ascii="Times New Roman" w:eastAsia="Times New Roman" w:hAnsi="Times New Roman" w:cs="Times New Roman"/>
          <w:i/>
          <w:iCs/>
          <w:sz w:val="24"/>
          <w:szCs w:val="24"/>
        </w:rPr>
        <w:t xml:space="preserve"> </w:t>
      </w:r>
      <w:r w:rsidR="007A64C2" w:rsidRPr="007A64C2">
        <w:rPr>
          <w:rFonts w:ascii="Times New Roman" w:eastAsia="Times New Roman" w:hAnsi="Times New Roman" w:cs="Times New Roman"/>
          <w:i/>
          <w:iCs/>
          <w:sz w:val="24"/>
          <w:szCs w:val="24"/>
        </w:rPr>
        <w:t>wieku, nie wzbudziły jego zainteresowania. Znane są one jedynie ze słabej technicznie fotografii, na której widać na sklepieniu prezbiterium scenę Zwiastowania NMP w ośmiobocznym obramieniu, w nawie scenę Narodzenia, a na pilastrach tęczy prostokątne płyciny. W 1958 roku dr Hanna Pieńkowska, wojewódzki konserwator zabytków w Krakowie, zaakceptowała niezachowany projekt dekoracji malarskiej sklepień i ścian autorstwa artystów malarzy Zbigniewa Grzybowskiego (1926-2012) i Jana Szancenbacha (1928-1998). Nie wiemy, dlaczego nie został zrealizowany. Z uwagi na nazwiska znakomitych autorów można przypuszczać, że był interesujący. W dniu 15 czerwca 1961 roku parafia wróciła do tematu i 19 czerwca konserwator zabytków przyjął do realizacji kolejny projekt polichromii, którego autorem był artysta malarz Adam Marczyński70. Dnia 30 czerwca zakończono badania stratygraficzne na sklepieniu prezbiterium; mgr Zofia Stawowiak i Irena Gawron nie stwierdziły „śladów zabytkowej polichromii”71. XVII-wieczna kolorystyka ścian i sklepień była jednolicie jasnoszara. W 1962 roku na sklepieniu i ścianach poprzecznych powstały figuralne polichromie projektu</w:t>
      </w:r>
      <w:r w:rsidR="007A64C2">
        <w:rPr>
          <w:rFonts w:ascii="Times New Roman" w:eastAsia="Times New Roman" w:hAnsi="Times New Roman" w:cs="Times New Roman"/>
          <w:i/>
          <w:iCs/>
          <w:sz w:val="24"/>
          <w:szCs w:val="24"/>
        </w:rPr>
        <w:t xml:space="preserve"> </w:t>
      </w:r>
      <w:r w:rsidR="007A64C2" w:rsidRPr="007A64C2">
        <w:rPr>
          <w:rFonts w:ascii="Times New Roman" w:eastAsia="Times New Roman" w:hAnsi="Times New Roman" w:cs="Times New Roman"/>
          <w:i/>
          <w:iCs/>
          <w:sz w:val="24"/>
          <w:szCs w:val="24"/>
        </w:rPr>
        <w:t>Adama Marczyńskiego. Poprzednie, słabo czytelne, według relacji uczestników prac usunięto, a w latach 90. XX wieku usunięto jasnougrową sztablaturę z 1. ćwierci XVII wieku we wnękach okien. W 1980 roku obramowania scen dodał miejscowy malarz amator Zbigniew Wójcicki, po uzyskaniu w dniu 4 sierpnia 1980 roku zgody wojewódzkiego konserwatora zabytków na odświeżenie polichromii.</w:t>
      </w:r>
    </w:p>
    <w:p w14:paraId="3523909D" w14:textId="6A205EA6" w:rsidR="003015D3" w:rsidRDefault="003015D3" w:rsidP="00BF4B23">
      <w:pPr>
        <w:spacing w:after="0" w:line="288" w:lineRule="auto"/>
        <w:rPr>
          <w:rFonts w:ascii="Times New Roman" w:eastAsia="Times New Roman" w:hAnsi="Times New Roman" w:cs="Times New Roman"/>
          <w:sz w:val="24"/>
          <w:szCs w:val="24"/>
        </w:rPr>
      </w:pPr>
    </w:p>
    <w:p w14:paraId="76DC07C7" w14:textId="77777777" w:rsidR="006B69A7" w:rsidRDefault="006B69A7" w:rsidP="00BF4B23">
      <w:pPr>
        <w:spacing w:after="0" w:line="288" w:lineRule="auto"/>
        <w:rPr>
          <w:rFonts w:ascii="Times New Roman" w:eastAsia="Times New Roman" w:hAnsi="Times New Roman" w:cs="Times New Roman"/>
          <w:sz w:val="24"/>
          <w:szCs w:val="24"/>
        </w:rPr>
      </w:pPr>
    </w:p>
    <w:p w14:paraId="401E8A37" w14:textId="28328FFA" w:rsidR="00E54B14" w:rsidRPr="00EC4006" w:rsidRDefault="00EC4006" w:rsidP="006B69A7">
      <w:pPr>
        <w:pStyle w:val="Nagwek3"/>
        <w:ind w:left="697" w:hanging="357"/>
        <w:rPr>
          <w:rFonts w:eastAsia="Times New Roman"/>
        </w:rPr>
      </w:pPr>
      <w:bookmarkStart w:id="17" w:name="_Toc128391636"/>
      <w:bookmarkStart w:id="18" w:name="_Toc128391871"/>
      <w:bookmarkStart w:id="19" w:name="_Toc128392087"/>
      <w:bookmarkStart w:id="20" w:name="_Toc128392260"/>
      <w:r w:rsidRPr="00EC4006">
        <w:rPr>
          <w:rFonts w:eastAsia="Times New Roman"/>
        </w:rPr>
        <w:t>1.2. Przeznaczenie terenu budowy infrastruktury w Miejscowym Planie Zagospodarowania  Przestrzennego dla m. Nowy Wiśnicz.</w:t>
      </w:r>
      <w:bookmarkEnd w:id="17"/>
      <w:bookmarkEnd w:id="18"/>
      <w:bookmarkEnd w:id="19"/>
      <w:bookmarkEnd w:id="20"/>
    </w:p>
    <w:p w14:paraId="0FEE4A0C" w14:textId="77777777" w:rsidR="00E54B14" w:rsidRPr="00EC4006" w:rsidRDefault="00E54B14" w:rsidP="00BF4B23">
      <w:pPr>
        <w:spacing w:after="0" w:line="288" w:lineRule="auto"/>
        <w:rPr>
          <w:rFonts w:ascii="Times New Roman" w:eastAsia="Times New Roman" w:hAnsi="Times New Roman" w:cs="Times New Roman"/>
          <w:b/>
          <w:bCs/>
          <w:sz w:val="24"/>
          <w:szCs w:val="24"/>
        </w:rPr>
      </w:pPr>
    </w:p>
    <w:p w14:paraId="3AAC046C" w14:textId="68F6C27D" w:rsidR="00E54B14" w:rsidRDefault="00E3488D" w:rsidP="00BF4B23">
      <w:pPr>
        <w:spacing w:after="0" w:line="288" w:lineRule="auto"/>
        <w:rPr>
          <w:rFonts w:ascii="Times New Roman" w:eastAsia="Times New Roman" w:hAnsi="Times New Roman" w:cs="Times New Roman"/>
          <w:sz w:val="24"/>
          <w:szCs w:val="24"/>
        </w:rPr>
      </w:pPr>
      <w:r w:rsidRPr="00E3488D">
        <w:rPr>
          <w:rFonts w:ascii="Times New Roman" w:eastAsia="Times New Roman" w:hAnsi="Times New Roman" w:cs="Times New Roman"/>
          <w:noProof/>
          <w:sz w:val="24"/>
          <w:szCs w:val="24"/>
        </w:rPr>
        <w:drawing>
          <wp:inline distT="0" distB="0" distL="0" distR="0" wp14:anchorId="5D902E7E" wp14:editId="4D18128F">
            <wp:extent cx="5755640" cy="14497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5640" cy="1449705"/>
                    </a:xfrm>
                    <a:prstGeom prst="rect">
                      <a:avLst/>
                    </a:prstGeom>
                  </pic:spPr>
                </pic:pic>
              </a:graphicData>
            </a:graphic>
          </wp:inline>
        </w:drawing>
      </w:r>
    </w:p>
    <w:p w14:paraId="0DA89FAD" w14:textId="1902602E" w:rsidR="00E3488D" w:rsidRDefault="00E3488D" w:rsidP="00BF4B23">
      <w:pPr>
        <w:spacing w:after="0" w:line="288" w:lineRule="auto"/>
        <w:rPr>
          <w:rFonts w:ascii="Times New Roman" w:eastAsia="Times New Roman" w:hAnsi="Times New Roman" w:cs="Times New Roman"/>
          <w:sz w:val="24"/>
          <w:szCs w:val="24"/>
        </w:rPr>
      </w:pPr>
    </w:p>
    <w:p w14:paraId="0B307E42" w14:textId="5E6870A2" w:rsidR="00E3488D" w:rsidRDefault="00E3488D" w:rsidP="00BF4B23">
      <w:pPr>
        <w:spacing w:after="0" w:line="288" w:lineRule="auto"/>
        <w:rPr>
          <w:rFonts w:ascii="Times New Roman" w:eastAsia="Times New Roman" w:hAnsi="Times New Roman" w:cs="Times New Roman"/>
          <w:sz w:val="24"/>
          <w:szCs w:val="24"/>
        </w:rPr>
      </w:pPr>
    </w:p>
    <w:p w14:paraId="67B5DBB4" w14:textId="46BA74F6" w:rsidR="00E3488D" w:rsidRDefault="00E3488D" w:rsidP="00BF4B23">
      <w:pPr>
        <w:spacing w:after="0" w:line="288" w:lineRule="auto"/>
        <w:rPr>
          <w:rFonts w:ascii="Times New Roman" w:eastAsia="Times New Roman" w:hAnsi="Times New Roman" w:cs="Times New Roman"/>
          <w:sz w:val="24"/>
          <w:szCs w:val="24"/>
        </w:rPr>
      </w:pPr>
    </w:p>
    <w:p w14:paraId="7A25E2C5" w14:textId="77777777" w:rsidR="00E3488D" w:rsidRDefault="00E3488D" w:rsidP="00BF4B23">
      <w:pPr>
        <w:spacing w:after="0" w:line="288" w:lineRule="auto"/>
        <w:rPr>
          <w:rFonts w:ascii="Times New Roman" w:eastAsia="Times New Roman" w:hAnsi="Times New Roman" w:cs="Times New Roman"/>
          <w:sz w:val="24"/>
          <w:szCs w:val="24"/>
        </w:rPr>
      </w:pPr>
    </w:p>
    <w:p w14:paraId="0AEE27D2" w14:textId="439B5F83" w:rsidR="00BF4B23" w:rsidRDefault="00BF4B23" w:rsidP="00BF4B23">
      <w:pPr>
        <w:spacing w:after="0" w:line="288" w:lineRule="auto"/>
        <w:rPr>
          <w:rFonts w:ascii="Times New Roman" w:eastAsia="Times New Roman" w:hAnsi="Times New Roman" w:cs="Times New Roman"/>
          <w:b/>
          <w:sz w:val="24"/>
          <w:szCs w:val="24"/>
          <w:u w:val="single"/>
        </w:rPr>
      </w:pPr>
      <w:r w:rsidRPr="00A524B8">
        <w:rPr>
          <w:rFonts w:ascii="Times New Roman" w:eastAsia="Times New Roman" w:hAnsi="Times New Roman" w:cs="Times New Roman"/>
          <w:b/>
          <w:sz w:val="24"/>
          <w:szCs w:val="24"/>
          <w:u w:val="single"/>
        </w:rPr>
        <w:t>Obszar Projektu  jest objęty aktualnym obowiązującym MPZP.</w:t>
      </w:r>
    </w:p>
    <w:p w14:paraId="6D7A4DD9" w14:textId="77777777" w:rsidR="00BF4B23" w:rsidRDefault="00BF4B23" w:rsidP="00BF4B23">
      <w:pPr>
        <w:spacing w:after="0" w:line="288" w:lineRule="auto"/>
        <w:rPr>
          <w:rFonts w:ascii="Times New Roman" w:eastAsia="Times New Roman" w:hAnsi="Times New Roman" w:cs="Times New Roman"/>
          <w:b/>
          <w:sz w:val="24"/>
          <w:szCs w:val="24"/>
          <w:u w:val="single"/>
        </w:rPr>
      </w:pPr>
      <w:r w:rsidRPr="003D4FFB">
        <w:rPr>
          <w:rFonts w:ascii="Times New Roman" w:eastAsia="Times New Roman" w:hAnsi="Times New Roman" w:cs="Times New Roman"/>
          <w:b/>
          <w:noProof/>
          <w:sz w:val="24"/>
          <w:szCs w:val="24"/>
          <w:u w:val="single"/>
        </w:rPr>
        <w:drawing>
          <wp:inline distT="0" distB="0" distL="0" distR="0" wp14:anchorId="597210A5" wp14:editId="07F58161">
            <wp:extent cx="5755640" cy="39446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5640" cy="3944620"/>
                    </a:xfrm>
                    <a:prstGeom prst="rect">
                      <a:avLst/>
                    </a:prstGeom>
                  </pic:spPr>
                </pic:pic>
              </a:graphicData>
            </a:graphic>
          </wp:inline>
        </w:drawing>
      </w:r>
    </w:p>
    <w:p w14:paraId="299E17CB" w14:textId="01FD1B5C" w:rsidR="003C7EC0" w:rsidRPr="003C7EC0" w:rsidRDefault="003C7EC0" w:rsidP="003C7EC0">
      <w:pPr>
        <w:pStyle w:val="Legenda"/>
        <w:rPr>
          <w:color w:val="auto"/>
        </w:rPr>
      </w:pPr>
      <w:bookmarkStart w:id="21" w:name="_Toc128393963"/>
      <w:bookmarkStart w:id="22" w:name="_Toc128393984"/>
      <w:r w:rsidRPr="003C7EC0">
        <w:rPr>
          <w:color w:val="auto"/>
        </w:rPr>
        <w:t xml:space="preserve">Rys. </w:t>
      </w:r>
      <w:r w:rsidRPr="003C7EC0">
        <w:rPr>
          <w:color w:val="auto"/>
        </w:rPr>
        <w:fldChar w:fldCharType="begin"/>
      </w:r>
      <w:r w:rsidRPr="003C7EC0">
        <w:rPr>
          <w:color w:val="auto"/>
        </w:rPr>
        <w:instrText xml:space="preserve"> SEQ Rys. \* ARABIC </w:instrText>
      </w:r>
      <w:r w:rsidRPr="003C7EC0">
        <w:rPr>
          <w:color w:val="auto"/>
        </w:rPr>
        <w:fldChar w:fldCharType="separate"/>
      </w:r>
      <w:r w:rsidR="003B1D23">
        <w:rPr>
          <w:noProof/>
          <w:color w:val="auto"/>
        </w:rPr>
        <w:t>3</w:t>
      </w:r>
      <w:r w:rsidRPr="003C7EC0">
        <w:rPr>
          <w:color w:val="auto"/>
        </w:rPr>
        <w:fldChar w:fldCharType="end"/>
      </w:r>
      <w:r w:rsidRPr="003C7EC0">
        <w:rPr>
          <w:color w:val="auto"/>
        </w:rPr>
        <w:t>. Miejsce realizacji przedsięwzięcia – MPZP, mapa SIP Nowy Wiśnicz:</w:t>
      </w:r>
      <w:bookmarkEnd w:id="21"/>
      <w:bookmarkEnd w:id="22"/>
    </w:p>
    <w:p w14:paraId="287D4A9D" w14:textId="5C48F0F9" w:rsidR="00193BC5" w:rsidRDefault="00193BC5" w:rsidP="00193BC5">
      <w:r>
        <w:t>UP – usługi publiczne</w:t>
      </w:r>
    </w:p>
    <w:p w14:paraId="755168FB" w14:textId="0C5648F7" w:rsidR="00193BC5" w:rsidRPr="00193BC5" w:rsidRDefault="00193BC5" w:rsidP="00193BC5">
      <w:r>
        <w:t>ZP – zieleń parkowa</w:t>
      </w:r>
    </w:p>
    <w:p w14:paraId="6A7227D9" w14:textId="074F0F75" w:rsidR="00BF4B23" w:rsidRDefault="00BF4B23" w:rsidP="00BF4B23">
      <w:pPr>
        <w:spacing w:after="0" w:line="288" w:lineRule="auto"/>
        <w:rPr>
          <w:rFonts w:ascii="Times New Roman" w:eastAsia="Times New Roman" w:hAnsi="Times New Roman" w:cs="Times New Roman"/>
          <w:b/>
          <w:sz w:val="24"/>
          <w:szCs w:val="24"/>
          <w:u w:val="single"/>
        </w:rPr>
      </w:pPr>
    </w:p>
    <w:p w14:paraId="7F10C215" w14:textId="40F2A3E1" w:rsidR="006B4944" w:rsidRDefault="006B4944" w:rsidP="00BF4B23">
      <w:pPr>
        <w:spacing w:after="0" w:line="288" w:lineRule="auto"/>
        <w:rPr>
          <w:rFonts w:ascii="Times New Roman" w:eastAsia="Times New Roman" w:hAnsi="Times New Roman" w:cs="Times New Roman"/>
          <w:b/>
          <w:sz w:val="24"/>
          <w:szCs w:val="24"/>
          <w:u w:val="single"/>
        </w:rPr>
      </w:pPr>
    </w:p>
    <w:p w14:paraId="3785B925" w14:textId="201C8215" w:rsidR="006B4944" w:rsidRDefault="006B4944" w:rsidP="00BF4B23">
      <w:pPr>
        <w:spacing w:after="0" w:line="288" w:lineRule="auto"/>
        <w:rPr>
          <w:rFonts w:ascii="Times New Roman" w:eastAsia="Times New Roman" w:hAnsi="Times New Roman" w:cs="Times New Roman"/>
          <w:b/>
          <w:sz w:val="24"/>
          <w:szCs w:val="24"/>
          <w:u w:val="single"/>
        </w:rPr>
      </w:pPr>
    </w:p>
    <w:p w14:paraId="06995D4D" w14:textId="77777777" w:rsidR="00155ED7" w:rsidRDefault="00155ED7" w:rsidP="00BF4B23">
      <w:pPr>
        <w:spacing w:after="0" w:line="288" w:lineRule="auto"/>
        <w:rPr>
          <w:rFonts w:ascii="Times New Roman" w:eastAsia="Times New Roman" w:hAnsi="Times New Roman" w:cs="Times New Roman"/>
          <w:b/>
          <w:sz w:val="24"/>
          <w:szCs w:val="24"/>
          <w:u w:val="single"/>
        </w:rPr>
      </w:pPr>
    </w:p>
    <w:p w14:paraId="4CACC811" w14:textId="3885956C" w:rsidR="006B4944" w:rsidRPr="006B69A7" w:rsidRDefault="006B4944" w:rsidP="006B69A7">
      <w:pPr>
        <w:pStyle w:val="Nagwek4"/>
        <w:ind w:left="811" w:hanging="357"/>
        <w:jc w:val="both"/>
        <w:rPr>
          <w:rFonts w:eastAsia="Times New Roman"/>
          <w:b/>
          <w:bCs/>
          <w:i w:val="0"/>
          <w:iCs w:val="0"/>
          <w:sz w:val="24"/>
          <w:szCs w:val="24"/>
        </w:rPr>
      </w:pPr>
      <w:bookmarkStart w:id="23" w:name="_Toc128391637"/>
      <w:bookmarkStart w:id="24" w:name="_Toc128391872"/>
      <w:bookmarkStart w:id="25" w:name="_Toc128392088"/>
      <w:bookmarkStart w:id="26" w:name="_Toc128392261"/>
      <w:r w:rsidRPr="006B69A7">
        <w:rPr>
          <w:rFonts w:eastAsia="Times New Roman"/>
          <w:b/>
          <w:bCs/>
          <w:i w:val="0"/>
          <w:iCs w:val="0"/>
          <w:sz w:val="24"/>
          <w:szCs w:val="24"/>
        </w:rPr>
        <w:lastRenderedPageBreak/>
        <w:t>1.2.1.  Charakterystyka przyrodniczo-geologiczna</w:t>
      </w:r>
      <w:r w:rsidR="00463091" w:rsidRPr="006B69A7">
        <w:rPr>
          <w:rFonts w:eastAsia="Times New Roman"/>
          <w:b/>
          <w:bCs/>
          <w:i w:val="0"/>
          <w:iCs w:val="0"/>
          <w:sz w:val="24"/>
          <w:szCs w:val="24"/>
        </w:rPr>
        <w:t xml:space="preserve"> na podstawie</w:t>
      </w:r>
      <w:r w:rsidR="00A7217E" w:rsidRPr="006B69A7">
        <w:rPr>
          <w:rFonts w:eastAsia="Times New Roman"/>
          <w:b/>
          <w:bCs/>
          <w:i w:val="0"/>
          <w:iCs w:val="0"/>
          <w:sz w:val="24"/>
          <w:szCs w:val="24"/>
        </w:rPr>
        <w:t xml:space="preserve"> „Objaśnienia  do mapy</w:t>
      </w:r>
      <w:r w:rsidR="00E44437" w:rsidRPr="006B69A7">
        <w:rPr>
          <w:rFonts w:eastAsia="Times New Roman"/>
          <w:b/>
          <w:bCs/>
          <w:i w:val="0"/>
          <w:iCs w:val="0"/>
          <w:sz w:val="24"/>
          <w:szCs w:val="24"/>
        </w:rPr>
        <w:t xml:space="preserve"> </w:t>
      </w:r>
      <w:r w:rsidR="00A7217E" w:rsidRPr="006B69A7">
        <w:rPr>
          <w:rFonts w:eastAsia="Times New Roman"/>
          <w:b/>
          <w:bCs/>
          <w:i w:val="0"/>
          <w:iCs w:val="0"/>
          <w:sz w:val="24"/>
          <w:szCs w:val="24"/>
        </w:rPr>
        <w:t>geośrodowiskowej   Polski  1 : 50 000  arkusz Bochnia (998)” opracowanie zamówione przez Ministra Środowiska,  Warszawa 2004 r.</w:t>
      </w:r>
      <w:bookmarkEnd w:id="23"/>
      <w:bookmarkEnd w:id="24"/>
      <w:bookmarkEnd w:id="25"/>
      <w:bookmarkEnd w:id="26"/>
    </w:p>
    <w:p w14:paraId="0C4BD2C4" w14:textId="77777777" w:rsidR="00155ED7" w:rsidRDefault="00155ED7" w:rsidP="00463091">
      <w:pPr>
        <w:spacing w:after="0" w:line="288" w:lineRule="auto"/>
        <w:jc w:val="both"/>
        <w:rPr>
          <w:rFonts w:ascii="Times New Roman" w:eastAsia="Times New Roman" w:hAnsi="Times New Roman" w:cs="Times New Roman"/>
          <w:bCs/>
          <w:sz w:val="24"/>
          <w:szCs w:val="24"/>
        </w:rPr>
      </w:pPr>
    </w:p>
    <w:p w14:paraId="4C186274" w14:textId="140A1B2B" w:rsidR="006B4944" w:rsidRPr="006B4944" w:rsidRDefault="006B4944" w:rsidP="00463091">
      <w:pPr>
        <w:autoSpaceDE w:val="0"/>
        <w:autoSpaceDN w:val="0"/>
        <w:adjustRightInd w:val="0"/>
        <w:spacing w:after="0" w:line="276" w:lineRule="auto"/>
        <w:ind w:firstLine="540"/>
        <w:jc w:val="both"/>
        <w:rPr>
          <w:rFonts w:ascii="Times New Roman" w:hAnsi="Times New Roman" w:cs="Times New Roman"/>
          <w:color w:val="000000"/>
          <w:sz w:val="24"/>
          <w:szCs w:val="24"/>
        </w:rPr>
      </w:pPr>
      <w:r w:rsidRPr="006B4944">
        <w:rPr>
          <w:rFonts w:ascii="Times New Roman" w:hAnsi="Times New Roman" w:cs="Times New Roman"/>
          <w:color w:val="000000"/>
          <w:sz w:val="24"/>
          <w:szCs w:val="24"/>
        </w:rPr>
        <w:t xml:space="preserve">Pogórze Wiśnickie. Jest to obszar o charakterze pagórkowatej wyżyny o wysokościach bezwzględnych od około 210 do 450 m, rozciętej płytkimi, płaskodennymi dolinami. Spadki w obrębie pogórza są zróżnicowane: od 0-5% w dnach dolin i na wierzchowinach, do powyżej 20 % na stokach wzniesień, przy czym stoki o ekspozycji północnej są na ogół bardziej strome, a południowe łagodne. Doliny rzeczne są silnie rozgałęzione; boczne dolinki mają formę nieckowatą, czasem tworzą wąwozy i parowy. Częstym zjawiskiem są ruchy masowe (osuwiska, złaziska) (Smaluch, Turza, 1984). </w:t>
      </w:r>
    </w:p>
    <w:p w14:paraId="325FD50B" w14:textId="0EE296E9" w:rsidR="006B4944" w:rsidRPr="005D41DB" w:rsidRDefault="00695D09" w:rsidP="00463091">
      <w:pPr>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006B4944" w:rsidRPr="005D41DB">
        <w:rPr>
          <w:rFonts w:ascii="Times New Roman" w:hAnsi="Times New Roman" w:cs="Times New Roman"/>
          <w:color w:val="000000"/>
          <w:sz w:val="24"/>
          <w:szCs w:val="24"/>
        </w:rPr>
        <w:t xml:space="preserve">zęść południowa </w:t>
      </w:r>
      <w:r>
        <w:rPr>
          <w:rFonts w:ascii="Times New Roman" w:hAnsi="Times New Roman" w:cs="Times New Roman"/>
          <w:color w:val="000000"/>
          <w:sz w:val="24"/>
          <w:szCs w:val="24"/>
        </w:rPr>
        <w:t xml:space="preserve"> rysunku </w:t>
      </w:r>
      <w:r w:rsidR="006B4944" w:rsidRPr="005D41DB">
        <w:rPr>
          <w:rFonts w:ascii="Times New Roman" w:hAnsi="Times New Roman" w:cs="Times New Roman"/>
          <w:color w:val="000000"/>
          <w:sz w:val="24"/>
          <w:szCs w:val="24"/>
        </w:rPr>
        <w:t>wchodzi w obręb dzielnicy podkarpackiej stanowiącej pas przejściowy pomiędzy górami, a kotlinami podgórskimi. Pokrywa śnieżna zalega tu od 80 do 90 dni, z przymrozkami w ilości 100-150 dni i wielkością rocznej sumy opadów 600-800 mm.</w:t>
      </w:r>
    </w:p>
    <w:p w14:paraId="32455D6F" w14:textId="2A1E349B" w:rsidR="00FD501D" w:rsidRDefault="00155ED7" w:rsidP="00463091">
      <w:pPr>
        <w:spacing w:after="0" w:line="276" w:lineRule="auto"/>
        <w:jc w:val="both"/>
        <w:rPr>
          <w:rFonts w:ascii="Times New Roman" w:hAnsi="Times New Roman" w:cs="Times New Roman"/>
          <w:color w:val="000000"/>
          <w:sz w:val="24"/>
          <w:szCs w:val="24"/>
        </w:rPr>
      </w:pPr>
      <w:r w:rsidRPr="005D41DB">
        <w:rPr>
          <w:rFonts w:ascii="Times New Roman" w:hAnsi="Times New Roman" w:cs="Times New Roman"/>
          <w:color w:val="000000"/>
          <w:sz w:val="24"/>
          <w:szCs w:val="24"/>
        </w:rPr>
        <w:t xml:space="preserve">Obszar </w:t>
      </w:r>
      <w:r w:rsidR="005D41DB">
        <w:rPr>
          <w:rFonts w:ascii="Times New Roman" w:hAnsi="Times New Roman" w:cs="Times New Roman"/>
          <w:color w:val="000000"/>
          <w:sz w:val="24"/>
          <w:szCs w:val="24"/>
        </w:rPr>
        <w:t xml:space="preserve">Nowego Wiśnicza </w:t>
      </w:r>
      <w:r w:rsidRPr="005D41DB">
        <w:rPr>
          <w:rFonts w:ascii="Times New Roman" w:hAnsi="Times New Roman" w:cs="Times New Roman"/>
          <w:color w:val="000000"/>
          <w:sz w:val="24"/>
          <w:szCs w:val="24"/>
        </w:rPr>
        <w:t xml:space="preserve"> położony jest  w obrębie Karpat Fliszowych</w:t>
      </w:r>
      <w:r w:rsidR="00695D09">
        <w:rPr>
          <w:rFonts w:ascii="Times New Roman" w:hAnsi="Times New Roman" w:cs="Times New Roman"/>
          <w:color w:val="000000"/>
          <w:sz w:val="24"/>
          <w:szCs w:val="24"/>
        </w:rPr>
        <w:t>.</w:t>
      </w:r>
      <w:r w:rsidR="00695D09" w:rsidRPr="00695D09">
        <w:t xml:space="preserve"> </w:t>
      </w:r>
      <w:r w:rsidR="00695D09" w:rsidRPr="00695D09">
        <w:rPr>
          <w:rFonts w:ascii="Times New Roman" w:hAnsi="Times New Roman" w:cs="Times New Roman"/>
          <w:color w:val="000000"/>
          <w:sz w:val="24"/>
          <w:szCs w:val="24"/>
        </w:rPr>
        <w:t>Przy brzegu nasunięcia karpackiego osady trzeciorzędu są mocno sfałdowane razem z osadami fliszowymi serii śląskiej.</w:t>
      </w:r>
      <w:r w:rsidR="00695D09">
        <w:rPr>
          <w:rFonts w:ascii="Times New Roman" w:hAnsi="Times New Roman" w:cs="Times New Roman"/>
          <w:color w:val="000000"/>
          <w:sz w:val="24"/>
          <w:szCs w:val="24"/>
        </w:rPr>
        <w:t xml:space="preserve">  </w:t>
      </w:r>
    </w:p>
    <w:p w14:paraId="3DDBECB1" w14:textId="77777777" w:rsidR="00FD501D" w:rsidRPr="00FD501D" w:rsidRDefault="00FD501D" w:rsidP="00463091">
      <w:pPr>
        <w:spacing w:after="0" w:line="276" w:lineRule="auto"/>
        <w:jc w:val="both"/>
        <w:rPr>
          <w:rFonts w:ascii="Times New Roman" w:hAnsi="Times New Roman" w:cs="Times New Roman"/>
          <w:color w:val="000000"/>
          <w:sz w:val="24"/>
          <w:szCs w:val="24"/>
        </w:rPr>
      </w:pPr>
      <w:r w:rsidRPr="00FD501D">
        <w:rPr>
          <w:rFonts w:ascii="Times New Roman" w:hAnsi="Times New Roman" w:cs="Times New Roman"/>
          <w:color w:val="000000"/>
          <w:sz w:val="24"/>
          <w:szCs w:val="24"/>
        </w:rPr>
        <w:t>Płaszczowina śląska – płaszczowina w północnej części Karpat fliszowych.</w:t>
      </w:r>
    </w:p>
    <w:p w14:paraId="63D4EA82" w14:textId="66157614" w:rsidR="00FD501D" w:rsidRDefault="00FD501D" w:rsidP="00463091">
      <w:pPr>
        <w:spacing w:after="0" w:line="276" w:lineRule="auto"/>
        <w:jc w:val="both"/>
        <w:rPr>
          <w:rFonts w:ascii="Times New Roman" w:hAnsi="Times New Roman" w:cs="Times New Roman"/>
          <w:color w:val="000000"/>
          <w:sz w:val="24"/>
          <w:szCs w:val="24"/>
        </w:rPr>
      </w:pPr>
      <w:r w:rsidRPr="00FD501D">
        <w:rPr>
          <w:rFonts w:ascii="Times New Roman" w:hAnsi="Times New Roman" w:cs="Times New Roman"/>
          <w:color w:val="000000"/>
          <w:sz w:val="24"/>
          <w:szCs w:val="24"/>
        </w:rPr>
        <w:t>Pokrywa obszary zachodnich Karpat fliszowych, budując pasma Beskidu Śląskiego i Beskidu Małego</w:t>
      </w:r>
      <w:r>
        <w:rPr>
          <w:rFonts w:ascii="Times New Roman" w:hAnsi="Times New Roman" w:cs="Times New Roman"/>
          <w:color w:val="000000"/>
          <w:sz w:val="24"/>
          <w:szCs w:val="24"/>
        </w:rPr>
        <w:t xml:space="preserve">. </w:t>
      </w:r>
      <w:r w:rsidRPr="00FD501D">
        <w:rPr>
          <w:rFonts w:ascii="Times New Roman" w:hAnsi="Times New Roman" w:cs="Times New Roman"/>
          <w:color w:val="000000"/>
          <w:sz w:val="24"/>
          <w:szCs w:val="24"/>
        </w:rPr>
        <w:t>Płaszczowina śląska zbudowana jest z piaskowców, łupków, podrzędnie zlepieńców, margli, wapieni oraz skał wulkanicznych - cieszynitów. Miąższość samych piaskowców godulskich i istebniańskich wynosi 2000 m</w:t>
      </w:r>
      <w:r>
        <w:rPr>
          <w:rFonts w:ascii="Times New Roman" w:hAnsi="Times New Roman" w:cs="Times New Roman"/>
          <w:color w:val="000000"/>
          <w:sz w:val="24"/>
          <w:szCs w:val="24"/>
        </w:rPr>
        <w:t>.</w:t>
      </w:r>
    </w:p>
    <w:p w14:paraId="0CB875D8" w14:textId="7E21B3AB" w:rsidR="00155ED7" w:rsidRPr="005D41DB" w:rsidRDefault="00FD501D" w:rsidP="00463091">
      <w:pPr>
        <w:spacing w:after="0" w:line="276" w:lineRule="auto"/>
        <w:jc w:val="both"/>
        <w:rPr>
          <w:rFonts w:ascii="Times New Roman" w:hAnsi="Times New Roman" w:cs="Times New Roman"/>
          <w:color w:val="000000"/>
          <w:sz w:val="24"/>
          <w:szCs w:val="24"/>
        </w:rPr>
      </w:pPr>
      <w:r w:rsidRPr="00FD501D">
        <w:rPr>
          <w:rFonts w:ascii="Times New Roman" w:hAnsi="Times New Roman" w:cs="Times New Roman"/>
          <w:color w:val="000000"/>
          <w:sz w:val="24"/>
          <w:szCs w:val="24"/>
        </w:rPr>
        <w:t>Płaszczowina ślą</w:t>
      </w:r>
      <w:r>
        <w:rPr>
          <w:rFonts w:ascii="Times New Roman" w:hAnsi="Times New Roman" w:cs="Times New Roman"/>
          <w:color w:val="000000"/>
          <w:sz w:val="24"/>
          <w:szCs w:val="24"/>
        </w:rPr>
        <w:t>s</w:t>
      </w:r>
      <w:r w:rsidRPr="00FD501D">
        <w:rPr>
          <w:rFonts w:ascii="Times New Roman" w:hAnsi="Times New Roman" w:cs="Times New Roman"/>
          <w:color w:val="000000"/>
          <w:sz w:val="24"/>
          <w:szCs w:val="24"/>
        </w:rPr>
        <w:t xml:space="preserve">ka składa się z kilku struktur tektonicznych, z których najważniejsze </w:t>
      </w:r>
      <w:r>
        <w:rPr>
          <w:rFonts w:ascii="Times New Roman" w:hAnsi="Times New Roman" w:cs="Times New Roman"/>
          <w:color w:val="000000"/>
          <w:sz w:val="24"/>
          <w:szCs w:val="24"/>
        </w:rPr>
        <w:t xml:space="preserve"> </w:t>
      </w:r>
      <w:r w:rsidRPr="00FD501D">
        <w:rPr>
          <w:rFonts w:ascii="Times New Roman" w:hAnsi="Times New Roman" w:cs="Times New Roman"/>
          <w:color w:val="000000"/>
          <w:sz w:val="24"/>
          <w:szCs w:val="24"/>
        </w:rPr>
        <w:t xml:space="preserve">to: synklina Kurów-Pogwizdów, wypełniona wtórnie sfałdowanymi warstwami krośnieńskimi, menilitowymi i pstrymi łupkami; </w:t>
      </w:r>
      <w:r w:rsidRPr="00FD501D">
        <w:rPr>
          <w:rFonts w:ascii="Times New Roman" w:hAnsi="Times New Roman" w:cs="Times New Roman"/>
          <w:b/>
          <w:bCs/>
          <w:color w:val="000000"/>
          <w:sz w:val="24"/>
          <w:szCs w:val="24"/>
        </w:rPr>
        <w:t>antyklina Nowego Wiśnicza</w:t>
      </w:r>
      <w:r w:rsidRPr="00FD501D">
        <w:rPr>
          <w:rFonts w:ascii="Times New Roman" w:hAnsi="Times New Roman" w:cs="Times New Roman"/>
          <w:color w:val="000000"/>
          <w:sz w:val="24"/>
          <w:szCs w:val="24"/>
        </w:rPr>
        <w:t xml:space="preserve">, </w:t>
      </w:r>
      <w:r w:rsidRPr="00FD501D">
        <w:rPr>
          <w:rFonts w:ascii="Times New Roman" w:hAnsi="Times New Roman" w:cs="Times New Roman"/>
          <w:b/>
          <w:bCs/>
          <w:color w:val="000000"/>
          <w:sz w:val="24"/>
          <w:szCs w:val="24"/>
        </w:rPr>
        <w:t>utworzona z łagodnie sfałdowanych warstw istebniańskich dolnych</w:t>
      </w:r>
      <w:r w:rsidRPr="00FD501D">
        <w:rPr>
          <w:rFonts w:ascii="Times New Roman" w:hAnsi="Times New Roman" w:cs="Times New Roman"/>
          <w:color w:val="000000"/>
          <w:sz w:val="24"/>
          <w:szCs w:val="24"/>
        </w:rPr>
        <w:t xml:space="preserve"> oraz synklina Król</w:t>
      </w:r>
      <w:r>
        <w:rPr>
          <w:rFonts w:ascii="Times New Roman" w:hAnsi="Times New Roman" w:cs="Times New Roman"/>
          <w:color w:val="000000"/>
          <w:sz w:val="24"/>
          <w:szCs w:val="24"/>
        </w:rPr>
        <w:t>ó</w:t>
      </w:r>
      <w:r w:rsidRPr="00FD501D">
        <w:rPr>
          <w:rFonts w:ascii="Times New Roman" w:hAnsi="Times New Roman" w:cs="Times New Roman"/>
          <w:color w:val="000000"/>
          <w:sz w:val="24"/>
          <w:szCs w:val="24"/>
        </w:rPr>
        <w:t xml:space="preserve">wki, zbudowana </w:t>
      </w:r>
      <w:r w:rsidR="006E0AC3">
        <w:rPr>
          <w:rFonts w:ascii="Times New Roman" w:hAnsi="Times New Roman" w:cs="Times New Roman"/>
          <w:color w:val="000000"/>
          <w:sz w:val="24"/>
          <w:szCs w:val="24"/>
        </w:rPr>
        <w:br/>
      </w:r>
      <w:r w:rsidRPr="00FD501D">
        <w:rPr>
          <w:rFonts w:ascii="Times New Roman" w:hAnsi="Times New Roman" w:cs="Times New Roman"/>
          <w:color w:val="000000"/>
          <w:sz w:val="24"/>
          <w:szCs w:val="24"/>
        </w:rPr>
        <w:t xml:space="preserve">z warstw krośnieńskich, menilitowych i pstrych łupków. </w:t>
      </w:r>
    </w:p>
    <w:p w14:paraId="677D33CC" w14:textId="4A42204B" w:rsidR="00463091" w:rsidRPr="00463091" w:rsidRDefault="00463091" w:rsidP="00463091">
      <w:pPr>
        <w:spacing w:after="0" w:line="288" w:lineRule="auto"/>
        <w:jc w:val="both"/>
        <w:rPr>
          <w:rFonts w:ascii="Times New Roman" w:hAnsi="Times New Roman" w:cs="Times New Roman"/>
          <w:color w:val="000000"/>
          <w:sz w:val="23"/>
          <w:szCs w:val="23"/>
        </w:rPr>
      </w:pPr>
      <w:r w:rsidRPr="00463091">
        <w:rPr>
          <w:rFonts w:ascii="Times New Roman" w:hAnsi="Times New Roman" w:cs="Times New Roman"/>
          <w:color w:val="000000"/>
          <w:sz w:val="23"/>
          <w:szCs w:val="23"/>
        </w:rPr>
        <w:t>Dominujące na terenie Karpat warstwy istebniańskie (kreda - paleocen) to piaskowce zlepieńcowate, słabo spojone, głęboko zwietrzałe, przedzielone wkładkami łupków marglisto-ilastych. Warstwy menilitowe (oligocen) wykształcone są jako czarne łupki z wkładkami</w:t>
      </w:r>
      <w:r>
        <w:rPr>
          <w:rFonts w:ascii="Times New Roman" w:hAnsi="Times New Roman" w:cs="Times New Roman"/>
          <w:color w:val="000000"/>
          <w:sz w:val="23"/>
          <w:szCs w:val="23"/>
        </w:rPr>
        <w:t xml:space="preserve"> </w:t>
      </w:r>
      <w:r w:rsidRPr="00463091">
        <w:rPr>
          <w:rFonts w:ascii="Times New Roman" w:hAnsi="Times New Roman" w:cs="Times New Roman"/>
          <w:color w:val="000000"/>
          <w:sz w:val="23"/>
          <w:szCs w:val="23"/>
        </w:rPr>
        <w:t xml:space="preserve">rogowców. Warstwy krośnieńskie (oligocen) to przede wszystkim popielatoszare łupki margliste oraz piaskowce cienkoławicowe, drobnoziarniste, szare.  </w:t>
      </w:r>
    </w:p>
    <w:p w14:paraId="3789DA0F" w14:textId="4653A444" w:rsidR="00155ED7" w:rsidRDefault="00463091" w:rsidP="00463091">
      <w:pPr>
        <w:spacing w:after="0" w:line="288" w:lineRule="auto"/>
        <w:jc w:val="both"/>
        <w:rPr>
          <w:rFonts w:ascii="Times New Roman" w:hAnsi="Times New Roman" w:cs="Times New Roman"/>
          <w:color w:val="000000"/>
          <w:sz w:val="23"/>
          <w:szCs w:val="23"/>
        </w:rPr>
      </w:pPr>
      <w:r w:rsidRPr="00463091">
        <w:rPr>
          <w:rFonts w:ascii="Times New Roman" w:hAnsi="Times New Roman" w:cs="Times New Roman"/>
          <w:color w:val="000000"/>
          <w:sz w:val="23"/>
          <w:szCs w:val="23"/>
        </w:rPr>
        <w:t>Wszystkie te starsze utwory na skłonach i wierzchowinach przykryte są osadami czwartorzędowymi reprezentowanymi przez lessy, lessy piaszczyste, gliniaste, gliny lessowate. Doliny rzeczne wypełnione są mułkami, piaskami i żwirami</w:t>
      </w:r>
    </w:p>
    <w:p w14:paraId="31D1C614" w14:textId="57A8ADC7" w:rsidR="00155ED7" w:rsidRDefault="00155ED7" w:rsidP="00463091">
      <w:pPr>
        <w:spacing w:after="0" w:line="288" w:lineRule="auto"/>
        <w:jc w:val="both"/>
        <w:rPr>
          <w:rFonts w:ascii="Times New Roman" w:hAnsi="Times New Roman" w:cs="Times New Roman"/>
          <w:color w:val="000000"/>
          <w:sz w:val="23"/>
          <w:szCs w:val="23"/>
        </w:rPr>
      </w:pPr>
    </w:p>
    <w:p w14:paraId="7D1F9430" w14:textId="3F850107" w:rsidR="00155ED7" w:rsidRDefault="00155ED7" w:rsidP="00463091">
      <w:pPr>
        <w:spacing w:after="0" w:line="288" w:lineRule="auto"/>
        <w:jc w:val="both"/>
        <w:rPr>
          <w:rFonts w:ascii="Times New Roman" w:hAnsi="Times New Roman" w:cs="Times New Roman"/>
          <w:color w:val="000000"/>
          <w:sz w:val="23"/>
          <w:szCs w:val="23"/>
        </w:rPr>
      </w:pPr>
    </w:p>
    <w:p w14:paraId="6C8552AA" w14:textId="51C13DE4" w:rsidR="00155ED7" w:rsidRDefault="00155ED7" w:rsidP="00463091">
      <w:pPr>
        <w:spacing w:after="0" w:line="288" w:lineRule="auto"/>
        <w:jc w:val="both"/>
        <w:rPr>
          <w:rFonts w:ascii="Times New Roman" w:hAnsi="Times New Roman" w:cs="Times New Roman"/>
          <w:color w:val="000000"/>
          <w:sz w:val="23"/>
          <w:szCs w:val="23"/>
        </w:rPr>
      </w:pPr>
    </w:p>
    <w:p w14:paraId="7D7030A9" w14:textId="52402D30" w:rsidR="00155ED7" w:rsidRPr="006B4944" w:rsidRDefault="00155ED7" w:rsidP="006B4944">
      <w:pPr>
        <w:spacing w:after="0" w:line="288" w:lineRule="auto"/>
        <w:rPr>
          <w:rFonts w:ascii="Times New Roman" w:eastAsia="Times New Roman" w:hAnsi="Times New Roman" w:cs="Times New Roman"/>
          <w:bCs/>
          <w:sz w:val="24"/>
          <w:szCs w:val="24"/>
        </w:rPr>
      </w:pPr>
      <w:r w:rsidRPr="00155ED7">
        <w:rPr>
          <w:rFonts w:ascii="Times New Roman" w:eastAsia="Times New Roman" w:hAnsi="Times New Roman" w:cs="Times New Roman"/>
          <w:bCs/>
          <w:noProof/>
          <w:sz w:val="24"/>
          <w:szCs w:val="24"/>
        </w:rPr>
        <w:lastRenderedPageBreak/>
        <w:drawing>
          <wp:inline distT="0" distB="0" distL="0" distR="0" wp14:anchorId="0312760A" wp14:editId="76470AD0">
            <wp:extent cx="4755292" cy="5959356"/>
            <wp:effectExtent l="0" t="0" r="762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5292" cy="5959356"/>
                    </a:xfrm>
                    <a:prstGeom prst="rect">
                      <a:avLst/>
                    </a:prstGeom>
                  </pic:spPr>
                </pic:pic>
              </a:graphicData>
            </a:graphic>
          </wp:inline>
        </w:drawing>
      </w:r>
    </w:p>
    <w:p w14:paraId="4569D8EE" w14:textId="01CB31D7" w:rsidR="003C7EC0" w:rsidRPr="003C7EC0" w:rsidRDefault="003C7EC0" w:rsidP="003C7EC0">
      <w:pPr>
        <w:spacing w:after="0" w:line="288" w:lineRule="auto"/>
        <w:jc w:val="both"/>
        <w:rPr>
          <w:rFonts w:ascii="Times New Roman" w:eastAsia="Times New Roman" w:hAnsi="Times New Roman" w:cs="Times New Roman"/>
          <w:i/>
          <w:iCs/>
          <w:sz w:val="18"/>
          <w:szCs w:val="18"/>
        </w:rPr>
      </w:pPr>
      <w:bookmarkStart w:id="27" w:name="_Toc128393964"/>
      <w:bookmarkStart w:id="28" w:name="_Toc128393985"/>
      <w:r w:rsidRPr="003C7EC0">
        <w:rPr>
          <w:i/>
          <w:iCs/>
          <w:sz w:val="18"/>
          <w:szCs w:val="18"/>
        </w:rPr>
        <w:t xml:space="preserve">Rys. </w:t>
      </w:r>
      <w:r w:rsidRPr="003C7EC0">
        <w:rPr>
          <w:i/>
          <w:iCs/>
          <w:sz w:val="18"/>
          <w:szCs w:val="18"/>
        </w:rPr>
        <w:fldChar w:fldCharType="begin"/>
      </w:r>
      <w:r w:rsidRPr="003C7EC0">
        <w:rPr>
          <w:i/>
          <w:iCs/>
          <w:sz w:val="18"/>
          <w:szCs w:val="18"/>
        </w:rPr>
        <w:instrText xml:space="preserve"> SEQ Rys. \* ARABIC </w:instrText>
      </w:r>
      <w:r w:rsidRPr="003C7EC0">
        <w:rPr>
          <w:i/>
          <w:iCs/>
          <w:sz w:val="18"/>
          <w:szCs w:val="18"/>
        </w:rPr>
        <w:fldChar w:fldCharType="separate"/>
      </w:r>
      <w:r w:rsidR="003B1D23">
        <w:rPr>
          <w:i/>
          <w:iCs/>
          <w:noProof/>
          <w:sz w:val="18"/>
          <w:szCs w:val="18"/>
        </w:rPr>
        <w:t>4</w:t>
      </w:r>
      <w:r w:rsidRPr="003C7EC0">
        <w:rPr>
          <w:i/>
          <w:iCs/>
          <w:sz w:val="18"/>
          <w:szCs w:val="18"/>
        </w:rPr>
        <w:fldChar w:fldCharType="end"/>
      </w:r>
      <w:r w:rsidRPr="003C7EC0">
        <w:rPr>
          <w:i/>
          <w:iCs/>
          <w:sz w:val="18"/>
          <w:szCs w:val="18"/>
        </w:rPr>
        <w:t xml:space="preserve">. Nowy Wiśnicz na tle szkicu geologicznego regionu bez utworów </w:t>
      </w:r>
      <w:r w:rsidRPr="003C7EC0">
        <w:rPr>
          <w:rFonts w:ascii="Times New Roman" w:eastAsia="Times New Roman" w:hAnsi="Times New Roman" w:cs="Times New Roman"/>
          <w:i/>
          <w:iCs/>
          <w:sz w:val="18"/>
          <w:szCs w:val="18"/>
        </w:rPr>
        <w:t>kenozoicznych wg</w:t>
      </w:r>
      <w:bookmarkEnd w:id="27"/>
      <w:bookmarkEnd w:id="28"/>
      <w:r w:rsidRPr="003C7EC0">
        <w:rPr>
          <w:rFonts w:ascii="Times New Roman" w:eastAsia="Times New Roman" w:hAnsi="Times New Roman" w:cs="Times New Roman"/>
          <w:i/>
          <w:iCs/>
          <w:sz w:val="18"/>
          <w:szCs w:val="18"/>
        </w:rPr>
        <w:t xml:space="preserve"> </w:t>
      </w:r>
    </w:p>
    <w:p w14:paraId="08B3F4BC" w14:textId="5529C190" w:rsidR="003C7EC0" w:rsidRPr="003C7EC0" w:rsidRDefault="003C7EC0" w:rsidP="003C7EC0">
      <w:pPr>
        <w:spacing w:after="0" w:line="288" w:lineRule="auto"/>
        <w:jc w:val="both"/>
        <w:rPr>
          <w:rFonts w:ascii="Times New Roman" w:eastAsia="Times New Roman" w:hAnsi="Times New Roman" w:cs="Times New Roman"/>
          <w:i/>
          <w:iCs/>
          <w:sz w:val="18"/>
          <w:szCs w:val="18"/>
        </w:rPr>
      </w:pPr>
      <w:r w:rsidRPr="003C7EC0">
        <w:rPr>
          <w:rFonts w:ascii="Times New Roman" w:eastAsia="Times New Roman" w:hAnsi="Times New Roman" w:cs="Times New Roman"/>
          <w:i/>
          <w:iCs/>
          <w:sz w:val="18"/>
          <w:szCs w:val="18"/>
        </w:rPr>
        <w:t>R. Osiki i in. (1972)</w:t>
      </w:r>
      <w:r>
        <w:rPr>
          <w:rFonts w:ascii="Times New Roman" w:eastAsia="Times New Roman" w:hAnsi="Times New Roman" w:cs="Times New Roman"/>
          <w:i/>
          <w:iCs/>
          <w:sz w:val="18"/>
          <w:szCs w:val="18"/>
        </w:rPr>
        <w:t>.</w:t>
      </w:r>
    </w:p>
    <w:p w14:paraId="66C67B07" w14:textId="7AC094B4" w:rsidR="006B4944" w:rsidRDefault="003C7EC0" w:rsidP="003C7EC0">
      <w:pPr>
        <w:pStyle w:val="Legenda"/>
        <w:rPr>
          <w:rFonts w:ascii="Times New Roman" w:eastAsia="Times New Roman" w:hAnsi="Times New Roman" w:cs="Times New Roman"/>
          <w:b/>
          <w:sz w:val="24"/>
          <w:szCs w:val="24"/>
          <w:u w:val="single"/>
        </w:rPr>
      </w:pPr>
      <w:r>
        <w:t xml:space="preserve"> </w:t>
      </w:r>
    </w:p>
    <w:p w14:paraId="015FF63E" w14:textId="740C4768" w:rsidR="006B4944" w:rsidRPr="00155ED7" w:rsidRDefault="00155ED7" w:rsidP="00E44437">
      <w:pPr>
        <w:spacing w:after="0" w:line="288" w:lineRule="auto"/>
        <w:jc w:val="both"/>
        <w:rPr>
          <w:rFonts w:ascii="Times New Roman" w:eastAsia="Times New Roman" w:hAnsi="Times New Roman" w:cs="Times New Roman"/>
          <w:bCs/>
          <w:sz w:val="24"/>
          <w:szCs w:val="24"/>
          <w:u w:val="single"/>
        </w:rPr>
      </w:pPr>
      <w:r w:rsidRPr="00155ED7">
        <w:rPr>
          <w:rFonts w:ascii="Times New Roman" w:eastAsia="Times New Roman" w:hAnsi="Times New Roman" w:cs="Times New Roman"/>
          <w:bCs/>
          <w:sz w:val="24"/>
          <w:szCs w:val="24"/>
          <w:u w:val="single"/>
        </w:rPr>
        <w:t>Kreda: 1 - mastrycht, 2 - kampan, 3 - koniak, santon, 4 - cenoman, turon; Jura: 5 - oksford, 6 - jura górna nieroz-dzielona; 7 - kreda i trzeciorzęd Karpat fliszowych; 8 - dyslokacje stwierdzone, 9 - linie nasunięć i jednostek tektonicznych pierwszego rzędu, 10 - czołowe nasunięcie Karpat na przedpole</w:t>
      </w:r>
    </w:p>
    <w:p w14:paraId="2AA35578" w14:textId="5712B874" w:rsidR="006B4944" w:rsidRDefault="006B4944" w:rsidP="00BF4B23">
      <w:pPr>
        <w:spacing w:after="0" w:line="288" w:lineRule="auto"/>
        <w:rPr>
          <w:rFonts w:ascii="Times New Roman" w:eastAsia="Times New Roman" w:hAnsi="Times New Roman" w:cs="Times New Roman"/>
          <w:b/>
          <w:sz w:val="24"/>
          <w:szCs w:val="24"/>
          <w:u w:val="single"/>
        </w:rPr>
      </w:pPr>
    </w:p>
    <w:p w14:paraId="043B2E82" w14:textId="6D73E812" w:rsidR="006B4944" w:rsidRDefault="006B4944" w:rsidP="00BF4B23">
      <w:pPr>
        <w:spacing w:after="0" w:line="288" w:lineRule="auto"/>
        <w:rPr>
          <w:rFonts w:ascii="Times New Roman" w:eastAsia="Times New Roman" w:hAnsi="Times New Roman" w:cs="Times New Roman"/>
          <w:b/>
          <w:sz w:val="24"/>
          <w:szCs w:val="24"/>
          <w:u w:val="single"/>
        </w:rPr>
      </w:pPr>
    </w:p>
    <w:p w14:paraId="129AF93F" w14:textId="5E589F5B" w:rsidR="006B4944" w:rsidRDefault="006B4944" w:rsidP="00BF4B23">
      <w:pPr>
        <w:spacing w:after="0" w:line="288" w:lineRule="auto"/>
        <w:rPr>
          <w:rFonts w:ascii="Times New Roman" w:eastAsia="Times New Roman" w:hAnsi="Times New Roman" w:cs="Times New Roman"/>
          <w:b/>
          <w:sz w:val="24"/>
          <w:szCs w:val="24"/>
          <w:u w:val="single"/>
        </w:rPr>
      </w:pPr>
    </w:p>
    <w:p w14:paraId="08E64C1D" w14:textId="2B2F6EFF" w:rsidR="006B4944" w:rsidRDefault="006B4944" w:rsidP="00BF4B23">
      <w:pPr>
        <w:spacing w:after="0" w:line="288" w:lineRule="auto"/>
        <w:rPr>
          <w:rFonts w:ascii="Times New Roman" w:eastAsia="Times New Roman" w:hAnsi="Times New Roman" w:cs="Times New Roman"/>
          <w:b/>
          <w:sz w:val="24"/>
          <w:szCs w:val="24"/>
          <w:u w:val="single"/>
        </w:rPr>
      </w:pPr>
    </w:p>
    <w:p w14:paraId="55C1F2C5" w14:textId="0C8B4A02" w:rsidR="00155ED7" w:rsidRDefault="00155ED7" w:rsidP="00BF4B23">
      <w:pPr>
        <w:spacing w:after="0" w:line="288" w:lineRule="auto"/>
        <w:rPr>
          <w:rFonts w:ascii="Times New Roman" w:eastAsia="Times New Roman" w:hAnsi="Times New Roman" w:cs="Times New Roman"/>
          <w:b/>
          <w:sz w:val="24"/>
          <w:szCs w:val="24"/>
          <w:u w:val="single"/>
        </w:rPr>
      </w:pPr>
    </w:p>
    <w:p w14:paraId="56A2EB6B" w14:textId="432E46A8" w:rsidR="00155ED7" w:rsidRDefault="00155ED7" w:rsidP="00BF4B23">
      <w:pPr>
        <w:spacing w:after="0" w:line="288" w:lineRule="auto"/>
        <w:rPr>
          <w:rFonts w:ascii="Times New Roman" w:eastAsia="Times New Roman" w:hAnsi="Times New Roman" w:cs="Times New Roman"/>
          <w:b/>
          <w:sz w:val="24"/>
          <w:szCs w:val="24"/>
          <w:u w:val="single"/>
        </w:rPr>
      </w:pPr>
    </w:p>
    <w:p w14:paraId="03DFEE54" w14:textId="77777777" w:rsidR="004D5050" w:rsidRPr="006573FF" w:rsidRDefault="004D5050" w:rsidP="006B69A7"/>
    <w:p w14:paraId="7DCC9C53" w14:textId="35B05773" w:rsidR="002E6E0F" w:rsidRPr="003F5D0A" w:rsidRDefault="003F5D0A" w:rsidP="004D5050">
      <w:pPr>
        <w:pStyle w:val="Nagwek3"/>
        <w:spacing w:after="240"/>
        <w:ind w:left="697" w:hanging="357"/>
        <w:rPr>
          <w:i/>
        </w:rPr>
      </w:pPr>
      <w:bookmarkStart w:id="29" w:name="_Toc128391638"/>
      <w:bookmarkStart w:id="30" w:name="_Toc128391873"/>
      <w:bookmarkStart w:id="31" w:name="_Toc128392089"/>
      <w:bookmarkStart w:id="32" w:name="_Toc128392262"/>
      <w:r w:rsidRPr="003F5D0A">
        <w:lastRenderedPageBreak/>
        <w:t xml:space="preserve">1.3.  </w:t>
      </w:r>
      <w:r w:rsidR="002E6E0F" w:rsidRPr="003F5D0A">
        <w:t>Zakres objęty projektowaniem i wykonaniem</w:t>
      </w:r>
      <w:r w:rsidR="005D69AC" w:rsidRPr="003F5D0A">
        <w:t xml:space="preserve"> w podziale na budynki</w:t>
      </w:r>
      <w:r w:rsidR="004D5050">
        <w:t xml:space="preserve"> </w:t>
      </w:r>
      <w:r w:rsidR="005D69AC" w:rsidRPr="003F5D0A">
        <w:t>przedstawia</w:t>
      </w:r>
      <w:r w:rsidR="004D5050">
        <w:t xml:space="preserve"> </w:t>
      </w:r>
      <w:r w:rsidR="005D69AC" w:rsidRPr="003F5D0A">
        <w:t>się</w:t>
      </w:r>
      <w:r w:rsidRPr="003F5D0A">
        <w:t> </w:t>
      </w:r>
      <w:r w:rsidR="00BF4B23" w:rsidRPr="003F5D0A">
        <w:t>następująco</w:t>
      </w:r>
      <w:r w:rsidR="002E6E0F" w:rsidRPr="003F5D0A">
        <w:t>:</w:t>
      </w:r>
      <w:bookmarkEnd w:id="29"/>
      <w:bookmarkEnd w:id="30"/>
      <w:bookmarkEnd w:id="31"/>
      <w:bookmarkEnd w:id="32"/>
    </w:p>
    <w:p w14:paraId="46A60570" w14:textId="304CCF7D" w:rsidR="002E6E0F" w:rsidRPr="001C55C9" w:rsidRDefault="001C55C9" w:rsidP="00964756">
      <w:pPr>
        <w:tabs>
          <w:tab w:val="left" w:pos="567"/>
        </w:tabs>
        <w:spacing w:after="0" w:line="288" w:lineRule="auto"/>
        <w:jc w:val="both"/>
        <w:rPr>
          <w:rFonts w:ascii="Times New Roman" w:eastAsia="Times New Roman" w:hAnsi="Times New Roman" w:cs="Times New Roman"/>
          <w:b/>
          <w:bCs/>
        </w:rPr>
      </w:pPr>
      <w:r w:rsidRPr="001C55C9">
        <w:rPr>
          <w:rFonts w:ascii="Times New Roman" w:eastAsia="Times New Roman" w:hAnsi="Times New Roman" w:cs="Times New Roman"/>
          <w:b/>
          <w:bCs/>
        </w:rPr>
        <w:t>Kościół:</w:t>
      </w:r>
    </w:p>
    <w:p w14:paraId="45186FE8" w14:textId="77777777" w:rsidR="001C55C9" w:rsidRPr="001C55C9" w:rsidRDefault="001C55C9" w:rsidP="001C55C9">
      <w:pPr>
        <w:kinsoku w:val="0"/>
        <w:overflowPunct w:val="0"/>
        <w:autoSpaceDE w:val="0"/>
        <w:autoSpaceDN w:val="0"/>
        <w:adjustRightInd w:val="0"/>
        <w:spacing w:before="5" w:after="0" w:line="240" w:lineRule="auto"/>
        <w:rPr>
          <w:rFonts w:ascii="Times New Roman" w:hAnsi="Times New Roman" w:cs="Times New Roman"/>
          <w:sz w:val="3"/>
          <w:szCs w:val="3"/>
        </w:rPr>
      </w:pPr>
    </w:p>
    <w:tbl>
      <w:tblPr>
        <w:tblW w:w="0" w:type="auto"/>
        <w:jc w:val="center"/>
        <w:tblLayout w:type="fixed"/>
        <w:tblCellMar>
          <w:left w:w="0" w:type="dxa"/>
          <w:right w:w="0" w:type="dxa"/>
        </w:tblCellMar>
        <w:tblLook w:val="0000" w:firstRow="0" w:lastRow="0" w:firstColumn="0" w:lastColumn="0" w:noHBand="0" w:noVBand="0"/>
      </w:tblPr>
      <w:tblGrid>
        <w:gridCol w:w="1327"/>
        <w:gridCol w:w="4855"/>
        <w:gridCol w:w="1058"/>
        <w:gridCol w:w="2582"/>
      </w:tblGrid>
      <w:tr w:rsidR="001C55C9" w:rsidRPr="00DF71B1" w14:paraId="2DE90379"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5589EFFF" w14:textId="77777777" w:rsidR="001C55C9" w:rsidRPr="00DF71B1" w:rsidRDefault="001C55C9" w:rsidP="001C55C9">
            <w:pPr>
              <w:kinsoku w:val="0"/>
              <w:overflowPunct w:val="0"/>
              <w:autoSpaceDE w:val="0"/>
              <w:autoSpaceDN w:val="0"/>
              <w:adjustRightInd w:val="0"/>
              <w:spacing w:before="7" w:after="0" w:line="240" w:lineRule="auto"/>
              <w:ind w:right="543"/>
              <w:jc w:val="right"/>
              <w:rPr>
                <w:rFonts w:ascii="Times New Roman" w:hAnsi="Times New Roman" w:cs="Times New Roman"/>
                <w:spacing w:val="-6"/>
                <w:w w:val="105"/>
                <w:sz w:val="19"/>
                <w:szCs w:val="19"/>
              </w:rPr>
            </w:pPr>
            <w:bookmarkStart w:id="33" w:name="PR__Nowy_Wisnicz_kosciol"/>
            <w:bookmarkStart w:id="34" w:name="Table_1"/>
            <w:bookmarkEnd w:id="33"/>
            <w:bookmarkEnd w:id="34"/>
            <w:r w:rsidRPr="00DF71B1">
              <w:rPr>
                <w:rFonts w:ascii="Times New Roman" w:hAnsi="Times New Roman" w:cs="Times New Roman"/>
                <w:spacing w:val="-6"/>
                <w:w w:val="105"/>
                <w:sz w:val="19"/>
                <w:szCs w:val="19"/>
              </w:rPr>
              <w:t>Nr</w:t>
            </w:r>
          </w:p>
        </w:tc>
        <w:tc>
          <w:tcPr>
            <w:tcW w:w="4855" w:type="dxa"/>
            <w:tcBorders>
              <w:top w:val="single" w:sz="8" w:space="0" w:color="000000"/>
              <w:left w:val="single" w:sz="8" w:space="0" w:color="000000"/>
              <w:bottom w:val="single" w:sz="8" w:space="0" w:color="000000"/>
              <w:right w:val="single" w:sz="8" w:space="0" w:color="000000"/>
            </w:tcBorders>
          </w:tcPr>
          <w:p w14:paraId="27C8E5E0" w14:textId="77777777" w:rsidR="001C55C9" w:rsidRPr="00DF71B1" w:rsidRDefault="001C55C9" w:rsidP="001C55C9">
            <w:pPr>
              <w:kinsoku w:val="0"/>
              <w:overflowPunct w:val="0"/>
              <w:autoSpaceDE w:val="0"/>
              <w:autoSpaceDN w:val="0"/>
              <w:adjustRightInd w:val="0"/>
              <w:spacing w:before="7" w:after="0" w:line="240" w:lineRule="auto"/>
              <w:ind w:left="1394"/>
              <w:rPr>
                <w:rFonts w:ascii="Times New Roman" w:hAnsi="Times New Roman" w:cs="Times New Roman"/>
                <w:w w:val="105"/>
                <w:sz w:val="19"/>
                <w:szCs w:val="19"/>
              </w:rPr>
            </w:pPr>
            <w:r w:rsidRPr="00DF71B1">
              <w:rPr>
                <w:rFonts w:ascii="Times New Roman" w:hAnsi="Times New Roman" w:cs="Times New Roman"/>
                <w:w w:val="105"/>
                <w:sz w:val="19"/>
                <w:szCs w:val="19"/>
              </w:rPr>
              <w:t>Podstawa, opis robót</w:t>
            </w:r>
          </w:p>
        </w:tc>
        <w:tc>
          <w:tcPr>
            <w:tcW w:w="1058" w:type="dxa"/>
            <w:tcBorders>
              <w:top w:val="single" w:sz="8" w:space="0" w:color="000000"/>
              <w:left w:val="single" w:sz="8" w:space="0" w:color="000000"/>
              <w:bottom w:val="single" w:sz="8" w:space="0" w:color="000000"/>
              <w:right w:val="single" w:sz="8" w:space="0" w:color="000000"/>
            </w:tcBorders>
          </w:tcPr>
          <w:p w14:paraId="61278CDA" w14:textId="77777777" w:rsidR="001C55C9" w:rsidRPr="00DF71B1" w:rsidRDefault="001C55C9" w:rsidP="001C55C9">
            <w:pPr>
              <w:kinsoku w:val="0"/>
              <w:overflowPunct w:val="0"/>
              <w:autoSpaceDE w:val="0"/>
              <w:autoSpaceDN w:val="0"/>
              <w:adjustRightInd w:val="0"/>
              <w:spacing w:before="7" w:after="0" w:line="240" w:lineRule="auto"/>
              <w:ind w:left="384" w:right="363"/>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4553762A" w14:textId="77777777" w:rsidR="001C55C9" w:rsidRPr="00DF71B1" w:rsidRDefault="001C55C9" w:rsidP="001C55C9">
            <w:pPr>
              <w:kinsoku w:val="0"/>
              <w:overflowPunct w:val="0"/>
              <w:autoSpaceDE w:val="0"/>
              <w:autoSpaceDN w:val="0"/>
              <w:adjustRightInd w:val="0"/>
              <w:spacing w:before="7" w:after="0" w:line="240" w:lineRule="auto"/>
              <w:ind w:left="1080" w:right="1096"/>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Ilość</w:t>
            </w:r>
          </w:p>
        </w:tc>
      </w:tr>
      <w:tr w:rsidR="001C55C9" w:rsidRPr="00DF71B1" w14:paraId="5A577DAE" w14:textId="77777777" w:rsidTr="00E44437">
        <w:trPr>
          <w:trHeight w:val="287"/>
          <w:jc w:val="center"/>
        </w:trPr>
        <w:tc>
          <w:tcPr>
            <w:tcW w:w="1327" w:type="dxa"/>
            <w:tcBorders>
              <w:top w:val="single" w:sz="8" w:space="0" w:color="000000"/>
              <w:left w:val="single" w:sz="8" w:space="0" w:color="000000"/>
              <w:bottom w:val="single" w:sz="8" w:space="0" w:color="000000"/>
              <w:right w:val="single" w:sz="8" w:space="0" w:color="000000"/>
            </w:tcBorders>
          </w:tcPr>
          <w:p w14:paraId="5F37071B" w14:textId="77777777" w:rsidR="001C55C9" w:rsidRPr="00DF71B1" w:rsidRDefault="001C55C9" w:rsidP="001C55C9">
            <w:pPr>
              <w:kinsoku w:val="0"/>
              <w:overflowPunct w:val="0"/>
              <w:autoSpaceDE w:val="0"/>
              <w:autoSpaceDN w:val="0"/>
              <w:adjustRightInd w:val="0"/>
              <w:spacing w:before="2" w:after="0" w:line="240" w:lineRule="auto"/>
              <w:ind w:right="7"/>
              <w:jc w:val="center"/>
              <w:rPr>
                <w:rFonts w:ascii="Times New Roman" w:hAnsi="Times New Roman" w:cs="Times New Roman"/>
                <w:b/>
                <w:bCs/>
                <w:i/>
                <w:iCs/>
                <w:w w:val="101"/>
                <w:sz w:val="21"/>
                <w:szCs w:val="21"/>
              </w:rPr>
            </w:pPr>
            <w:r w:rsidRPr="00DF71B1">
              <w:rPr>
                <w:rFonts w:ascii="Times New Roman" w:hAnsi="Times New Roman" w:cs="Times New Roman"/>
                <w:b/>
                <w:bCs/>
                <w:i/>
                <w:iCs/>
                <w:w w:val="101"/>
                <w:sz w:val="21"/>
                <w:szCs w:val="21"/>
              </w:rPr>
              <w:t>1</w:t>
            </w:r>
          </w:p>
        </w:tc>
        <w:tc>
          <w:tcPr>
            <w:tcW w:w="4855" w:type="dxa"/>
            <w:tcBorders>
              <w:top w:val="single" w:sz="8" w:space="0" w:color="000000"/>
              <w:left w:val="single" w:sz="8" w:space="0" w:color="000000"/>
              <w:bottom w:val="single" w:sz="8" w:space="0" w:color="000000"/>
              <w:right w:val="single" w:sz="8" w:space="0" w:color="000000"/>
            </w:tcBorders>
          </w:tcPr>
          <w:p w14:paraId="5D1881F4" w14:textId="77777777" w:rsidR="001C55C9" w:rsidRPr="00DF71B1" w:rsidRDefault="001C55C9" w:rsidP="001C55C9">
            <w:pPr>
              <w:kinsoku w:val="0"/>
              <w:overflowPunct w:val="0"/>
              <w:autoSpaceDE w:val="0"/>
              <w:autoSpaceDN w:val="0"/>
              <w:adjustRightInd w:val="0"/>
              <w:spacing w:before="2" w:after="0" w:line="240" w:lineRule="auto"/>
              <w:ind w:left="35"/>
              <w:rPr>
                <w:rFonts w:ascii="Times New Roman" w:hAnsi="Times New Roman" w:cs="Times New Roman"/>
                <w:b/>
                <w:bCs/>
                <w:i/>
                <w:iCs/>
                <w:sz w:val="21"/>
                <w:szCs w:val="21"/>
              </w:rPr>
            </w:pPr>
            <w:r w:rsidRPr="00DF71B1">
              <w:rPr>
                <w:rFonts w:ascii="Times New Roman" w:hAnsi="Times New Roman" w:cs="Times New Roman"/>
                <w:b/>
                <w:bCs/>
                <w:i/>
                <w:iCs/>
                <w:sz w:val="21"/>
                <w:szCs w:val="21"/>
              </w:rPr>
              <w:t>Wymiana okien i drzwi zewnętrznych</w:t>
            </w:r>
          </w:p>
        </w:tc>
        <w:tc>
          <w:tcPr>
            <w:tcW w:w="1058" w:type="dxa"/>
            <w:tcBorders>
              <w:top w:val="single" w:sz="8" w:space="0" w:color="000000"/>
              <w:left w:val="single" w:sz="8" w:space="0" w:color="000000"/>
              <w:bottom w:val="single" w:sz="8" w:space="0" w:color="000000"/>
              <w:right w:val="single" w:sz="8" w:space="0" w:color="000000"/>
            </w:tcBorders>
          </w:tcPr>
          <w:p w14:paraId="103E641B"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449319F4"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58FF0832"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697D6675" w14:textId="77777777" w:rsidR="001C55C9" w:rsidRPr="00DF71B1" w:rsidRDefault="001C55C9" w:rsidP="001C55C9">
            <w:pPr>
              <w:kinsoku w:val="0"/>
              <w:overflowPunct w:val="0"/>
              <w:autoSpaceDE w:val="0"/>
              <w:autoSpaceDN w:val="0"/>
              <w:adjustRightInd w:val="0"/>
              <w:spacing w:before="4" w:after="0" w:line="240" w:lineRule="auto"/>
              <w:ind w:right="513"/>
              <w:jc w:val="right"/>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1,1</w:t>
            </w:r>
          </w:p>
        </w:tc>
        <w:tc>
          <w:tcPr>
            <w:tcW w:w="4855" w:type="dxa"/>
            <w:tcBorders>
              <w:top w:val="single" w:sz="8" w:space="0" w:color="000000"/>
              <w:left w:val="single" w:sz="8" w:space="0" w:color="000000"/>
              <w:bottom w:val="single" w:sz="8" w:space="0" w:color="000000"/>
              <w:right w:val="single" w:sz="8" w:space="0" w:color="000000"/>
            </w:tcBorders>
          </w:tcPr>
          <w:p w14:paraId="0AD08613"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14:paraId="7CB44C22"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2BD9AE43"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r>
      <w:tr w:rsidR="001C55C9" w:rsidRPr="00DF71B1" w14:paraId="763F67A2" w14:textId="77777777" w:rsidTr="00E44437">
        <w:trPr>
          <w:trHeight w:val="865"/>
          <w:jc w:val="center"/>
        </w:trPr>
        <w:tc>
          <w:tcPr>
            <w:tcW w:w="1327" w:type="dxa"/>
            <w:tcBorders>
              <w:top w:val="single" w:sz="8" w:space="0" w:color="000000"/>
              <w:left w:val="single" w:sz="8" w:space="0" w:color="000000"/>
              <w:bottom w:val="single" w:sz="8" w:space="0" w:color="000000"/>
              <w:right w:val="single" w:sz="8" w:space="0" w:color="000000"/>
            </w:tcBorders>
          </w:tcPr>
          <w:p w14:paraId="4AEA476C"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4855" w:type="dxa"/>
            <w:tcBorders>
              <w:top w:val="single" w:sz="8" w:space="0" w:color="000000"/>
              <w:left w:val="single" w:sz="8" w:space="0" w:color="000000"/>
              <w:bottom w:val="single" w:sz="8" w:space="0" w:color="000000"/>
              <w:right w:val="single" w:sz="8" w:space="0" w:color="000000"/>
            </w:tcBorders>
          </w:tcPr>
          <w:p w14:paraId="18C2CB3C" w14:textId="77777777" w:rsidR="001C55C9" w:rsidRPr="00DF71B1" w:rsidRDefault="001C55C9" w:rsidP="001C55C9">
            <w:pPr>
              <w:kinsoku w:val="0"/>
              <w:overflowPunct w:val="0"/>
              <w:autoSpaceDE w:val="0"/>
              <w:autoSpaceDN w:val="0"/>
              <w:adjustRightInd w:val="0"/>
              <w:spacing w:before="7" w:after="0" w:line="268" w:lineRule="auto"/>
              <w:ind w:left="33"/>
              <w:rPr>
                <w:rFonts w:ascii="Times New Roman" w:hAnsi="Times New Roman" w:cs="Times New Roman"/>
                <w:spacing w:val="-2"/>
                <w:w w:val="105"/>
                <w:sz w:val="19"/>
                <w:szCs w:val="19"/>
              </w:rPr>
            </w:pPr>
            <w:r w:rsidRPr="00DF71B1">
              <w:rPr>
                <w:rFonts w:ascii="Times New Roman" w:hAnsi="Times New Roman" w:cs="Times New Roman"/>
                <w:w w:val="105"/>
                <w:sz w:val="19"/>
                <w:szCs w:val="19"/>
              </w:rPr>
              <w:t>Wymiana okien zewnętrznych kościoła na nowe poprzez dołożenie</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okna</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do</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witraży</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od</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zewnątrz.</w:t>
            </w:r>
            <w:r w:rsidRPr="00DF71B1">
              <w:rPr>
                <w:rFonts w:ascii="Times New Roman" w:hAnsi="Times New Roman" w:cs="Times New Roman"/>
                <w:spacing w:val="-10"/>
                <w:w w:val="105"/>
                <w:sz w:val="19"/>
                <w:szCs w:val="19"/>
              </w:rPr>
              <w:t xml:space="preserve"> </w:t>
            </w:r>
            <w:r w:rsidRPr="00DF71B1">
              <w:rPr>
                <w:rFonts w:ascii="Times New Roman" w:hAnsi="Times New Roman" w:cs="Times New Roman"/>
                <w:w w:val="105"/>
                <w:sz w:val="19"/>
                <w:szCs w:val="19"/>
              </w:rPr>
              <w:t>Okna</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o</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wsp.</w:t>
            </w:r>
            <w:r w:rsidRPr="00DF71B1">
              <w:rPr>
                <w:rFonts w:ascii="Times New Roman" w:hAnsi="Times New Roman" w:cs="Times New Roman"/>
                <w:spacing w:val="-10"/>
                <w:w w:val="105"/>
                <w:sz w:val="19"/>
                <w:szCs w:val="19"/>
              </w:rPr>
              <w:t xml:space="preserve"> </w:t>
            </w:r>
            <w:r w:rsidRPr="00DF71B1">
              <w:rPr>
                <w:rFonts w:ascii="Times New Roman" w:hAnsi="Times New Roman" w:cs="Times New Roman"/>
                <w:w w:val="105"/>
                <w:sz w:val="19"/>
                <w:szCs w:val="19"/>
              </w:rPr>
              <w:t xml:space="preserve">U=1,4 </w:t>
            </w:r>
            <w:r w:rsidRPr="00DF71B1">
              <w:rPr>
                <w:rFonts w:ascii="Times New Roman" w:hAnsi="Times New Roman" w:cs="Times New Roman"/>
                <w:spacing w:val="-2"/>
                <w:w w:val="105"/>
                <w:sz w:val="19"/>
                <w:szCs w:val="19"/>
              </w:rPr>
              <w:t>W/(m2K).</w:t>
            </w:r>
          </w:p>
        </w:tc>
        <w:tc>
          <w:tcPr>
            <w:tcW w:w="1058" w:type="dxa"/>
            <w:tcBorders>
              <w:top w:val="single" w:sz="8" w:space="0" w:color="000000"/>
              <w:left w:val="single" w:sz="8" w:space="0" w:color="000000"/>
              <w:bottom w:val="single" w:sz="8" w:space="0" w:color="000000"/>
              <w:right w:val="single" w:sz="8" w:space="0" w:color="000000"/>
            </w:tcBorders>
          </w:tcPr>
          <w:p w14:paraId="03FB7DD7"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621747B1" w14:textId="77777777" w:rsidR="001C55C9" w:rsidRPr="00DF71B1" w:rsidRDefault="001C55C9" w:rsidP="001C55C9">
            <w:pPr>
              <w:kinsoku w:val="0"/>
              <w:overflowPunct w:val="0"/>
              <w:autoSpaceDE w:val="0"/>
              <w:autoSpaceDN w:val="0"/>
              <w:adjustRightInd w:val="0"/>
              <w:spacing w:before="159" w:after="0" w:line="226" w:lineRule="exact"/>
              <w:ind w:left="386" w:right="363"/>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m2</w:t>
            </w:r>
          </w:p>
        </w:tc>
        <w:tc>
          <w:tcPr>
            <w:tcW w:w="2582" w:type="dxa"/>
            <w:tcBorders>
              <w:top w:val="single" w:sz="8" w:space="0" w:color="000000"/>
              <w:left w:val="single" w:sz="8" w:space="0" w:color="000000"/>
              <w:bottom w:val="single" w:sz="8" w:space="0" w:color="000000"/>
              <w:right w:val="single" w:sz="8" w:space="0" w:color="000000"/>
            </w:tcBorders>
          </w:tcPr>
          <w:p w14:paraId="3226400C"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0073D1AC" w14:textId="77777777" w:rsidR="001C55C9" w:rsidRPr="00DF71B1" w:rsidRDefault="001C55C9" w:rsidP="001C55C9">
            <w:pPr>
              <w:kinsoku w:val="0"/>
              <w:overflowPunct w:val="0"/>
              <w:autoSpaceDE w:val="0"/>
              <w:autoSpaceDN w:val="0"/>
              <w:adjustRightInd w:val="0"/>
              <w:spacing w:before="159" w:after="0" w:line="226" w:lineRule="exact"/>
              <w:ind w:right="8"/>
              <w:jc w:val="right"/>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109</w:t>
            </w:r>
          </w:p>
        </w:tc>
      </w:tr>
    </w:tbl>
    <w:p w14:paraId="79779BE0" w14:textId="77777777" w:rsidR="001C55C9" w:rsidRPr="00DF71B1" w:rsidRDefault="001C55C9" w:rsidP="001C55C9">
      <w:pPr>
        <w:kinsoku w:val="0"/>
        <w:overflowPunct w:val="0"/>
        <w:autoSpaceDE w:val="0"/>
        <w:autoSpaceDN w:val="0"/>
        <w:adjustRightInd w:val="0"/>
        <w:spacing w:before="9" w:after="0" w:line="240" w:lineRule="auto"/>
        <w:rPr>
          <w:rFonts w:ascii="Times New Roman" w:hAnsi="Times New Roman" w:cs="Times New Roman"/>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1327"/>
        <w:gridCol w:w="4855"/>
        <w:gridCol w:w="1058"/>
        <w:gridCol w:w="2582"/>
      </w:tblGrid>
      <w:tr w:rsidR="001C55C9" w:rsidRPr="00DF71B1" w14:paraId="0A29D7F3"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7CA3C6A6" w14:textId="77777777" w:rsidR="001C55C9" w:rsidRPr="00DF71B1" w:rsidRDefault="001C55C9" w:rsidP="001C55C9">
            <w:pPr>
              <w:kinsoku w:val="0"/>
              <w:overflowPunct w:val="0"/>
              <w:autoSpaceDE w:val="0"/>
              <w:autoSpaceDN w:val="0"/>
              <w:adjustRightInd w:val="0"/>
              <w:spacing w:before="7" w:after="0" w:line="240" w:lineRule="auto"/>
              <w:ind w:left="519" w:right="499"/>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Nr</w:t>
            </w:r>
          </w:p>
        </w:tc>
        <w:tc>
          <w:tcPr>
            <w:tcW w:w="4855" w:type="dxa"/>
            <w:tcBorders>
              <w:top w:val="single" w:sz="8" w:space="0" w:color="000000"/>
              <w:left w:val="single" w:sz="8" w:space="0" w:color="000000"/>
              <w:bottom w:val="single" w:sz="8" w:space="0" w:color="000000"/>
              <w:right w:val="single" w:sz="8" w:space="0" w:color="000000"/>
            </w:tcBorders>
          </w:tcPr>
          <w:p w14:paraId="3208CC43" w14:textId="77777777" w:rsidR="001C55C9" w:rsidRPr="00DF71B1" w:rsidRDefault="001C55C9" w:rsidP="001C55C9">
            <w:pPr>
              <w:kinsoku w:val="0"/>
              <w:overflowPunct w:val="0"/>
              <w:autoSpaceDE w:val="0"/>
              <w:autoSpaceDN w:val="0"/>
              <w:adjustRightInd w:val="0"/>
              <w:spacing w:before="7" w:after="0" w:line="240" w:lineRule="auto"/>
              <w:ind w:right="1748"/>
              <w:jc w:val="right"/>
              <w:rPr>
                <w:rFonts w:ascii="Times New Roman" w:hAnsi="Times New Roman" w:cs="Times New Roman"/>
                <w:w w:val="105"/>
                <w:sz w:val="19"/>
                <w:szCs w:val="19"/>
              </w:rPr>
            </w:pPr>
            <w:r w:rsidRPr="00DF71B1">
              <w:rPr>
                <w:rFonts w:ascii="Times New Roman" w:hAnsi="Times New Roman" w:cs="Times New Roman"/>
                <w:w w:val="105"/>
                <w:sz w:val="19"/>
                <w:szCs w:val="19"/>
              </w:rPr>
              <w:t>Podstawa, opis robót</w:t>
            </w:r>
          </w:p>
        </w:tc>
        <w:tc>
          <w:tcPr>
            <w:tcW w:w="1058" w:type="dxa"/>
            <w:tcBorders>
              <w:top w:val="single" w:sz="8" w:space="0" w:color="000000"/>
              <w:left w:val="single" w:sz="8" w:space="0" w:color="000000"/>
              <w:bottom w:val="single" w:sz="8" w:space="0" w:color="000000"/>
              <w:right w:val="single" w:sz="8" w:space="0" w:color="000000"/>
            </w:tcBorders>
          </w:tcPr>
          <w:p w14:paraId="1690E6DB" w14:textId="77777777" w:rsidR="001C55C9" w:rsidRPr="00DF71B1" w:rsidRDefault="001C55C9" w:rsidP="001C55C9">
            <w:pPr>
              <w:kinsoku w:val="0"/>
              <w:overflowPunct w:val="0"/>
              <w:autoSpaceDE w:val="0"/>
              <w:autoSpaceDN w:val="0"/>
              <w:adjustRightInd w:val="0"/>
              <w:spacing w:before="7" w:after="0" w:line="240" w:lineRule="auto"/>
              <w:ind w:left="384" w:right="363"/>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4FF52218" w14:textId="77777777" w:rsidR="001C55C9" w:rsidRPr="00DF71B1" w:rsidRDefault="001C55C9" w:rsidP="001C55C9">
            <w:pPr>
              <w:kinsoku w:val="0"/>
              <w:overflowPunct w:val="0"/>
              <w:autoSpaceDE w:val="0"/>
              <w:autoSpaceDN w:val="0"/>
              <w:adjustRightInd w:val="0"/>
              <w:spacing w:before="7" w:after="0" w:line="240" w:lineRule="auto"/>
              <w:ind w:left="1080" w:right="1096"/>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Ilość</w:t>
            </w:r>
          </w:p>
        </w:tc>
      </w:tr>
      <w:tr w:rsidR="001C55C9" w:rsidRPr="00DF71B1" w14:paraId="50A38B9E" w14:textId="77777777" w:rsidTr="00E44437">
        <w:trPr>
          <w:trHeight w:val="287"/>
          <w:jc w:val="center"/>
        </w:trPr>
        <w:tc>
          <w:tcPr>
            <w:tcW w:w="1327" w:type="dxa"/>
            <w:tcBorders>
              <w:top w:val="single" w:sz="8" w:space="0" w:color="000000"/>
              <w:left w:val="single" w:sz="8" w:space="0" w:color="000000"/>
              <w:bottom w:val="single" w:sz="8" w:space="0" w:color="000000"/>
              <w:right w:val="single" w:sz="8" w:space="0" w:color="000000"/>
            </w:tcBorders>
          </w:tcPr>
          <w:p w14:paraId="024E47F8" w14:textId="77777777" w:rsidR="001C55C9" w:rsidRPr="00DF71B1" w:rsidRDefault="001C55C9" w:rsidP="001C55C9">
            <w:pPr>
              <w:kinsoku w:val="0"/>
              <w:overflowPunct w:val="0"/>
              <w:autoSpaceDE w:val="0"/>
              <w:autoSpaceDN w:val="0"/>
              <w:adjustRightInd w:val="0"/>
              <w:spacing w:before="2" w:after="0" w:line="240" w:lineRule="auto"/>
              <w:ind w:right="7"/>
              <w:jc w:val="center"/>
              <w:rPr>
                <w:rFonts w:ascii="Times New Roman" w:hAnsi="Times New Roman" w:cs="Times New Roman"/>
                <w:b/>
                <w:bCs/>
                <w:i/>
                <w:iCs/>
                <w:w w:val="101"/>
                <w:sz w:val="21"/>
                <w:szCs w:val="21"/>
              </w:rPr>
            </w:pPr>
            <w:r w:rsidRPr="00DF71B1">
              <w:rPr>
                <w:rFonts w:ascii="Times New Roman" w:hAnsi="Times New Roman" w:cs="Times New Roman"/>
                <w:b/>
                <w:bCs/>
                <w:i/>
                <w:iCs/>
                <w:w w:val="101"/>
                <w:sz w:val="21"/>
                <w:szCs w:val="21"/>
              </w:rPr>
              <w:t>2</w:t>
            </w:r>
          </w:p>
        </w:tc>
        <w:tc>
          <w:tcPr>
            <w:tcW w:w="4855" w:type="dxa"/>
            <w:tcBorders>
              <w:top w:val="single" w:sz="8" w:space="0" w:color="000000"/>
              <w:left w:val="single" w:sz="8" w:space="0" w:color="000000"/>
              <w:bottom w:val="single" w:sz="8" w:space="0" w:color="000000"/>
              <w:right w:val="single" w:sz="8" w:space="0" w:color="000000"/>
            </w:tcBorders>
          </w:tcPr>
          <w:p w14:paraId="102B9B89" w14:textId="77777777" w:rsidR="001C55C9" w:rsidRPr="00DF71B1" w:rsidRDefault="001C55C9" w:rsidP="001C55C9">
            <w:pPr>
              <w:kinsoku w:val="0"/>
              <w:overflowPunct w:val="0"/>
              <w:autoSpaceDE w:val="0"/>
              <w:autoSpaceDN w:val="0"/>
              <w:adjustRightInd w:val="0"/>
              <w:spacing w:before="2" w:after="0" w:line="240" w:lineRule="auto"/>
              <w:ind w:right="1716"/>
              <w:jc w:val="right"/>
              <w:rPr>
                <w:rFonts w:ascii="Times New Roman" w:hAnsi="Times New Roman" w:cs="Times New Roman"/>
                <w:b/>
                <w:bCs/>
                <w:i/>
                <w:iCs/>
                <w:sz w:val="21"/>
                <w:szCs w:val="21"/>
              </w:rPr>
            </w:pPr>
            <w:r w:rsidRPr="00DF71B1">
              <w:rPr>
                <w:rFonts w:ascii="Times New Roman" w:hAnsi="Times New Roman" w:cs="Times New Roman"/>
                <w:b/>
                <w:bCs/>
                <w:i/>
                <w:iCs/>
                <w:sz w:val="21"/>
                <w:szCs w:val="21"/>
              </w:rPr>
              <w:t>Modernizacja systemu grzewczego</w:t>
            </w:r>
          </w:p>
        </w:tc>
        <w:tc>
          <w:tcPr>
            <w:tcW w:w="1058" w:type="dxa"/>
            <w:tcBorders>
              <w:top w:val="single" w:sz="8" w:space="0" w:color="000000"/>
              <w:left w:val="single" w:sz="8" w:space="0" w:color="000000"/>
              <w:bottom w:val="single" w:sz="8" w:space="0" w:color="000000"/>
              <w:right w:val="single" w:sz="8" w:space="0" w:color="000000"/>
            </w:tcBorders>
          </w:tcPr>
          <w:p w14:paraId="73FA9137"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6EA1CF88"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5AA89405"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2D3005F0" w14:textId="77777777" w:rsidR="001C55C9" w:rsidRPr="00DF71B1" w:rsidRDefault="001C55C9" w:rsidP="001C55C9">
            <w:pPr>
              <w:kinsoku w:val="0"/>
              <w:overflowPunct w:val="0"/>
              <w:autoSpaceDE w:val="0"/>
              <w:autoSpaceDN w:val="0"/>
              <w:adjustRightInd w:val="0"/>
              <w:spacing w:before="4" w:after="0" w:line="240" w:lineRule="auto"/>
              <w:ind w:left="528" w:right="499"/>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2,1</w:t>
            </w:r>
          </w:p>
        </w:tc>
        <w:tc>
          <w:tcPr>
            <w:tcW w:w="4855" w:type="dxa"/>
            <w:tcBorders>
              <w:top w:val="single" w:sz="8" w:space="0" w:color="000000"/>
              <w:left w:val="single" w:sz="8" w:space="0" w:color="000000"/>
              <w:bottom w:val="single" w:sz="8" w:space="0" w:color="000000"/>
              <w:right w:val="single" w:sz="8" w:space="0" w:color="000000"/>
            </w:tcBorders>
          </w:tcPr>
          <w:p w14:paraId="2660A45A"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14:paraId="648DD434"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3012C1FB"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r>
      <w:tr w:rsidR="001C55C9" w:rsidRPr="00DF71B1" w14:paraId="5F0AEC32" w14:textId="77777777" w:rsidTr="00E44437">
        <w:trPr>
          <w:trHeight w:val="1278"/>
          <w:jc w:val="center"/>
        </w:trPr>
        <w:tc>
          <w:tcPr>
            <w:tcW w:w="1327" w:type="dxa"/>
            <w:tcBorders>
              <w:top w:val="single" w:sz="8" w:space="0" w:color="000000"/>
              <w:left w:val="single" w:sz="8" w:space="0" w:color="000000"/>
              <w:bottom w:val="single" w:sz="8" w:space="0" w:color="000000"/>
              <w:right w:val="single" w:sz="8" w:space="0" w:color="000000"/>
            </w:tcBorders>
          </w:tcPr>
          <w:p w14:paraId="10437BDB"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4855" w:type="dxa"/>
            <w:tcBorders>
              <w:top w:val="single" w:sz="8" w:space="0" w:color="000000"/>
              <w:left w:val="single" w:sz="8" w:space="0" w:color="000000"/>
              <w:bottom w:val="single" w:sz="8" w:space="0" w:color="000000"/>
              <w:right w:val="single" w:sz="8" w:space="0" w:color="000000"/>
            </w:tcBorders>
          </w:tcPr>
          <w:p w14:paraId="07F33397" w14:textId="77777777" w:rsidR="001C55C9" w:rsidRPr="00DF71B1" w:rsidRDefault="001C55C9" w:rsidP="001C55C9">
            <w:pPr>
              <w:kinsoku w:val="0"/>
              <w:overflowPunct w:val="0"/>
              <w:autoSpaceDE w:val="0"/>
              <w:autoSpaceDN w:val="0"/>
              <w:adjustRightInd w:val="0"/>
              <w:spacing w:before="7" w:after="0" w:line="268" w:lineRule="auto"/>
              <w:ind w:left="33" w:right="535"/>
              <w:rPr>
                <w:rFonts w:ascii="Times New Roman" w:hAnsi="Times New Roman" w:cs="Times New Roman"/>
                <w:w w:val="105"/>
                <w:sz w:val="19"/>
                <w:szCs w:val="19"/>
              </w:rPr>
            </w:pPr>
            <w:r w:rsidRPr="00DF71B1">
              <w:rPr>
                <w:rFonts w:ascii="Times New Roman" w:hAnsi="Times New Roman" w:cs="Times New Roman"/>
                <w:w w:val="105"/>
                <w:sz w:val="19"/>
                <w:szCs w:val="19"/>
              </w:rPr>
              <w:t>Wymiana źródła ciepła c.o. na system gazowych absorpcyjnych pomp ciepła o mocy dla c.o. 68,82 kW,</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dla</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których</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dolnym</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źródłem</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ciepła</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będzie</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grunt</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 Wykonanie 10 odwiertów i sond gruntowych po 99</w:t>
            </w:r>
          </w:p>
          <w:p w14:paraId="180ECFB8" w14:textId="77777777" w:rsidR="001C55C9" w:rsidRPr="00DF71B1" w:rsidRDefault="001C55C9" w:rsidP="001C55C9">
            <w:pPr>
              <w:kinsoku w:val="0"/>
              <w:overflowPunct w:val="0"/>
              <w:autoSpaceDE w:val="0"/>
              <w:autoSpaceDN w:val="0"/>
              <w:adjustRightInd w:val="0"/>
              <w:spacing w:after="0" w:line="212" w:lineRule="exact"/>
              <w:ind w:left="33"/>
              <w:rPr>
                <w:rFonts w:ascii="Times New Roman" w:hAnsi="Times New Roman" w:cs="Times New Roman"/>
                <w:w w:val="105"/>
                <w:sz w:val="19"/>
                <w:szCs w:val="19"/>
              </w:rPr>
            </w:pPr>
            <w:r w:rsidRPr="00DF71B1">
              <w:rPr>
                <w:rFonts w:ascii="Times New Roman" w:hAnsi="Times New Roman" w:cs="Times New Roman"/>
                <w:w w:val="105"/>
                <w:sz w:val="19"/>
                <w:szCs w:val="19"/>
              </w:rPr>
              <w:t>mb każdy.</w:t>
            </w:r>
          </w:p>
        </w:tc>
        <w:tc>
          <w:tcPr>
            <w:tcW w:w="1058" w:type="dxa"/>
            <w:tcBorders>
              <w:top w:val="single" w:sz="8" w:space="0" w:color="000000"/>
              <w:left w:val="single" w:sz="8" w:space="0" w:color="000000"/>
              <w:bottom w:val="single" w:sz="8" w:space="0" w:color="000000"/>
              <w:right w:val="single" w:sz="8" w:space="0" w:color="000000"/>
            </w:tcBorders>
          </w:tcPr>
          <w:p w14:paraId="0B43919A"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3A35668F" w14:textId="77777777" w:rsidR="001C55C9" w:rsidRPr="00DF71B1" w:rsidRDefault="001C55C9" w:rsidP="001C55C9">
            <w:pPr>
              <w:kinsoku w:val="0"/>
              <w:overflowPunct w:val="0"/>
              <w:autoSpaceDE w:val="0"/>
              <w:autoSpaceDN w:val="0"/>
              <w:adjustRightInd w:val="0"/>
              <w:spacing w:after="0" w:line="226" w:lineRule="exact"/>
              <w:ind w:left="382" w:right="363"/>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2DAC5CD5"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48722BE6" w14:textId="77777777" w:rsidR="001C55C9" w:rsidRPr="00DF71B1" w:rsidRDefault="001C55C9" w:rsidP="001C55C9">
            <w:pPr>
              <w:kinsoku w:val="0"/>
              <w:overflowPunct w:val="0"/>
              <w:autoSpaceDE w:val="0"/>
              <w:autoSpaceDN w:val="0"/>
              <w:adjustRightInd w:val="0"/>
              <w:spacing w:before="119" w:after="0" w:line="219" w:lineRule="exact"/>
              <w:ind w:right="16"/>
              <w:jc w:val="right"/>
              <w:rPr>
                <w:rFonts w:ascii="Times New Roman" w:hAnsi="Times New Roman" w:cs="Times New Roman"/>
                <w:w w:val="103"/>
                <w:sz w:val="19"/>
                <w:szCs w:val="19"/>
              </w:rPr>
            </w:pPr>
            <w:r w:rsidRPr="00DF71B1">
              <w:rPr>
                <w:rFonts w:ascii="Times New Roman" w:hAnsi="Times New Roman" w:cs="Times New Roman"/>
                <w:w w:val="103"/>
                <w:sz w:val="19"/>
                <w:szCs w:val="19"/>
              </w:rPr>
              <w:t>1</w:t>
            </w:r>
          </w:p>
        </w:tc>
      </w:tr>
      <w:tr w:rsidR="001C55C9" w:rsidRPr="00DF71B1" w14:paraId="164E0BC0" w14:textId="77777777" w:rsidTr="00E44437">
        <w:trPr>
          <w:trHeight w:val="352"/>
          <w:jc w:val="center"/>
        </w:trPr>
        <w:tc>
          <w:tcPr>
            <w:tcW w:w="1327" w:type="dxa"/>
            <w:tcBorders>
              <w:top w:val="single" w:sz="8" w:space="0" w:color="000000"/>
              <w:left w:val="single" w:sz="8" w:space="0" w:color="000000"/>
              <w:bottom w:val="single" w:sz="8" w:space="0" w:color="000000"/>
              <w:right w:val="single" w:sz="8" w:space="0" w:color="000000"/>
            </w:tcBorders>
          </w:tcPr>
          <w:p w14:paraId="41142B9B" w14:textId="77777777" w:rsidR="001C55C9" w:rsidRPr="00DF71B1" w:rsidRDefault="001C55C9" w:rsidP="001C55C9">
            <w:pPr>
              <w:kinsoku w:val="0"/>
              <w:overflowPunct w:val="0"/>
              <w:autoSpaceDE w:val="0"/>
              <w:autoSpaceDN w:val="0"/>
              <w:adjustRightInd w:val="0"/>
              <w:spacing w:before="4" w:after="0" w:line="240" w:lineRule="auto"/>
              <w:ind w:left="528" w:right="499"/>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2,2</w:t>
            </w:r>
          </w:p>
        </w:tc>
        <w:tc>
          <w:tcPr>
            <w:tcW w:w="4855" w:type="dxa"/>
            <w:tcBorders>
              <w:top w:val="single" w:sz="8" w:space="0" w:color="000000"/>
              <w:left w:val="single" w:sz="8" w:space="0" w:color="000000"/>
              <w:bottom w:val="single" w:sz="8" w:space="0" w:color="000000"/>
              <w:right w:val="single" w:sz="8" w:space="0" w:color="000000"/>
            </w:tcBorders>
          </w:tcPr>
          <w:p w14:paraId="3DD9B34C"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tcPr>
          <w:p w14:paraId="63C04A37"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62EC177D"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3A3DD9A3" w14:textId="77777777" w:rsidTr="00E44437">
        <w:trPr>
          <w:trHeight w:val="596"/>
          <w:jc w:val="center"/>
        </w:trPr>
        <w:tc>
          <w:tcPr>
            <w:tcW w:w="1327" w:type="dxa"/>
            <w:tcBorders>
              <w:top w:val="single" w:sz="8" w:space="0" w:color="000000"/>
              <w:left w:val="single" w:sz="8" w:space="0" w:color="000000"/>
              <w:bottom w:val="single" w:sz="8" w:space="0" w:color="000000"/>
              <w:right w:val="single" w:sz="8" w:space="0" w:color="000000"/>
            </w:tcBorders>
          </w:tcPr>
          <w:p w14:paraId="4B258975"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4855" w:type="dxa"/>
            <w:tcBorders>
              <w:top w:val="single" w:sz="8" w:space="0" w:color="000000"/>
              <w:left w:val="single" w:sz="8" w:space="0" w:color="000000"/>
              <w:bottom w:val="single" w:sz="8" w:space="0" w:color="000000"/>
              <w:right w:val="single" w:sz="8" w:space="0" w:color="000000"/>
            </w:tcBorders>
          </w:tcPr>
          <w:p w14:paraId="7A173CFE" w14:textId="253A639D" w:rsidR="001C55C9" w:rsidRPr="00DF71B1" w:rsidRDefault="001C55C9" w:rsidP="001C55C9">
            <w:pPr>
              <w:kinsoku w:val="0"/>
              <w:overflowPunct w:val="0"/>
              <w:autoSpaceDE w:val="0"/>
              <w:autoSpaceDN w:val="0"/>
              <w:adjustRightInd w:val="0"/>
              <w:spacing w:before="7" w:after="0" w:line="268" w:lineRule="auto"/>
              <w:ind w:left="33" w:right="572"/>
              <w:rPr>
                <w:rFonts w:ascii="Times New Roman" w:hAnsi="Times New Roman" w:cs="Times New Roman"/>
                <w:w w:val="105"/>
                <w:sz w:val="19"/>
                <w:szCs w:val="19"/>
              </w:rPr>
            </w:pPr>
            <w:r w:rsidRPr="00DF71B1">
              <w:rPr>
                <w:rFonts w:ascii="Times New Roman" w:hAnsi="Times New Roman" w:cs="Times New Roman"/>
                <w:w w:val="105"/>
                <w:sz w:val="19"/>
                <w:szCs w:val="19"/>
              </w:rPr>
              <w:t>Budowa</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sieci</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ciepłowniczej</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pomiędzy</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źródłem</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 xml:space="preserve">ciepła </w:t>
            </w:r>
            <w:r w:rsidR="00E3488D" w:rsidRPr="00DF71B1">
              <w:rPr>
                <w:rFonts w:ascii="Times New Roman" w:hAnsi="Times New Roman" w:cs="Times New Roman"/>
                <w:w w:val="105"/>
                <w:sz w:val="19"/>
                <w:szCs w:val="19"/>
              </w:rPr>
              <w:t xml:space="preserve"> GAHP </w:t>
            </w:r>
            <w:r w:rsidRPr="00DF71B1">
              <w:rPr>
                <w:rFonts w:ascii="Times New Roman" w:hAnsi="Times New Roman" w:cs="Times New Roman"/>
                <w:w w:val="105"/>
                <w:sz w:val="19"/>
                <w:szCs w:val="19"/>
              </w:rPr>
              <w:t>(plebania) a kościołem.</w:t>
            </w:r>
          </w:p>
        </w:tc>
        <w:tc>
          <w:tcPr>
            <w:tcW w:w="1058" w:type="dxa"/>
            <w:tcBorders>
              <w:top w:val="single" w:sz="8" w:space="0" w:color="000000"/>
              <w:left w:val="single" w:sz="8" w:space="0" w:color="000000"/>
              <w:bottom w:val="single" w:sz="8" w:space="0" w:color="000000"/>
              <w:right w:val="single" w:sz="8" w:space="0" w:color="000000"/>
            </w:tcBorders>
          </w:tcPr>
          <w:p w14:paraId="688BE743"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6"/>
                <w:szCs w:val="16"/>
              </w:rPr>
            </w:pPr>
          </w:p>
          <w:p w14:paraId="5A33F371" w14:textId="77777777" w:rsidR="001C55C9" w:rsidRPr="00DF71B1" w:rsidRDefault="001C55C9" w:rsidP="001C55C9">
            <w:pPr>
              <w:kinsoku w:val="0"/>
              <w:overflowPunct w:val="0"/>
              <w:autoSpaceDE w:val="0"/>
              <w:autoSpaceDN w:val="0"/>
              <w:adjustRightInd w:val="0"/>
              <w:spacing w:after="0" w:line="240" w:lineRule="auto"/>
              <w:ind w:left="382" w:right="363"/>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160F2ACB" w14:textId="77777777" w:rsidR="001C55C9" w:rsidRPr="00DF71B1" w:rsidRDefault="001C55C9" w:rsidP="001C55C9">
            <w:pPr>
              <w:kinsoku w:val="0"/>
              <w:overflowPunct w:val="0"/>
              <w:autoSpaceDE w:val="0"/>
              <w:autoSpaceDN w:val="0"/>
              <w:adjustRightInd w:val="0"/>
              <w:spacing w:before="9" w:after="0" w:line="240" w:lineRule="auto"/>
              <w:rPr>
                <w:rFonts w:ascii="Times New Roman" w:hAnsi="Times New Roman" w:cs="Times New Roman"/>
                <w:sz w:val="15"/>
                <w:szCs w:val="15"/>
              </w:rPr>
            </w:pPr>
          </w:p>
          <w:p w14:paraId="5EE96112" w14:textId="77777777" w:rsidR="001C55C9" w:rsidRPr="00DF71B1" w:rsidRDefault="001C55C9" w:rsidP="001C55C9">
            <w:pPr>
              <w:kinsoku w:val="0"/>
              <w:overflowPunct w:val="0"/>
              <w:autoSpaceDE w:val="0"/>
              <w:autoSpaceDN w:val="0"/>
              <w:adjustRightInd w:val="0"/>
              <w:spacing w:before="1" w:after="0" w:line="240" w:lineRule="auto"/>
              <w:ind w:right="16"/>
              <w:jc w:val="right"/>
              <w:rPr>
                <w:rFonts w:ascii="Times New Roman" w:hAnsi="Times New Roman" w:cs="Times New Roman"/>
                <w:w w:val="103"/>
                <w:sz w:val="19"/>
                <w:szCs w:val="19"/>
              </w:rPr>
            </w:pPr>
            <w:r w:rsidRPr="00DF71B1">
              <w:rPr>
                <w:rFonts w:ascii="Times New Roman" w:hAnsi="Times New Roman" w:cs="Times New Roman"/>
                <w:w w:val="103"/>
                <w:sz w:val="19"/>
                <w:szCs w:val="19"/>
              </w:rPr>
              <w:t>1</w:t>
            </w:r>
          </w:p>
        </w:tc>
      </w:tr>
    </w:tbl>
    <w:p w14:paraId="71D323D8" w14:textId="77777777" w:rsidR="001C55C9" w:rsidRPr="00DF71B1" w:rsidRDefault="001C55C9" w:rsidP="001C55C9">
      <w:pPr>
        <w:kinsoku w:val="0"/>
        <w:overflowPunct w:val="0"/>
        <w:autoSpaceDE w:val="0"/>
        <w:autoSpaceDN w:val="0"/>
        <w:adjustRightInd w:val="0"/>
        <w:spacing w:before="2" w:after="0" w:line="240" w:lineRule="auto"/>
        <w:rPr>
          <w:rFonts w:ascii="Times New Roman" w:hAnsi="Times New Roman" w:cs="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327"/>
        <w:gridCol w:w="4855"/>
        <w:gridCol w:w="1058"/>
        <w:gridCol w:w="2582"/>
      </w:tblGrid>
      <w:tr w:rsidR="001C55C9" w:rsidRPr="00DF71B1" w14:paraId="1F5FC2CE" w14:textId="77777777" w:rsidTr="00E44437">
        <w:trPr>
          <w:trHeight w:val="596"/>
          <w:jc w:val="center"/>
        </w:trPr>
        <w:tc>
          <w:tcPr>
            <w:tcW w:w="1327" w:type="dxa"/>
            <w:tcBorders>
              <w:top w:val="single" w:sz="8" w:space="0" w:color="000000"/>
              <w:left w:val="single" w:sz="8" w:space="0" w:color="000000"/>
              <w:bottom w:val="single" w:sz="8" w:space="0" w:color="000000"/>
              <w:right w:val="single" w:sz="8" w:space="0" w:color="000000"/>
            </w:tcBorders>
          </w:tcPr>
          <w:p w14:paraId="4C13094F"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6"/>
                <w:szCs w:val="16"/>
              </w:rPr>
            </w:pPr>
          </w:p>
          <w:p w14:paraId="1158EEA6" w14:textId="77777777" w:rsidR="001C55C9" w:rsidRPr="00DF71B1" w:rsidRDefault="001C55C9" w:rsidP="001C55C9">
            <w:pPr>
              <w:kinsoku w:val="0"/>
              <w:overflowPunct w:val="0"/>
              <w:autoSpaceDE w:val="0"/>
              <w:autoSpaceDN w:val="0"/>
              <w:adjustRightInd w:val="0"/>
              <w:spacing w:after="0" w:line="240" w:lineRule="auto"/>
              <w:ind w:right="543"/>
              <w:jc w:val="right"/>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Nr</w:t>
            </w:r>
          </w:p>
        </w:tc>
        <w:tc>
          <w:tcPr>
            <w:tcW w:w="4855" w:type="dxa"/>
            <w:tcBorders>
              <w:top w:val="single" w:sz="8" w:space="0" w:color="000000"/>
              <w:left w:val="single" w:sz="8" w:space="0" w:color="000000"/>
              <w:bottom w:val="single" w:sz="8" w:space="0" w:color="000000"/>
              <w:right w:val="single" w:sz="8" w:space="0" w:color="000000"/>
            </w:tcBorders>
          </w:tcPr>
          <w:p w14:paraId="1BC80CB5"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6"/>
                <w:szCs w:val="16"/>
              </w:rPr>
            </w:pPr>
          </w:p>
          <w:p w14:paraId="649C2A48" w14:textId="77777777" w:rsidR="001C55C9" w:rsidRPr="00DF71B1" w:rsidRDefault="001C55C9" w:rsidP="001C55C9">
            <w:pPr>
              <w:kinsoku w:val="0"/>
              <w:overflowPunct w:val="0"/>
              <w:autoSpaceDE w:val="0"/>
              <w:autoSpaceDN w:val="0"/>
              <w:adjustRightInd w:val="0"/>
              <w:spacing w:after="0" w:line="240" w:lineRule="auto"/>
              <w:ind w:left="1394"/>
              <w:rPr>
                <w:rFonts w:ascii="Times New Roman" w:hAnsi="Times New Roman" w:cs="Times New Roman"/>
                <w:w w:val="105"/>
                <w:sz w:val="19"/>
                <w:szCs w:val="19"/>
              </w:rPr>
            </w:pPr>
            <w:r w:rsidRPr="00DF71B1">
              <w:rPr>
                <w:rFonts w:ascii="Times New Roman" w:hAnsi="Times New Roman" w:cs="Times New Roman"/>
                <w:w w:val="105"/>
                <w:sz w:val="19"/>
                <w:szCs w:val="19"/>
              </w:rPr>
              <w:t>Podstawa, opis robót</w:t>
            </w:r>
          </w:p>
        </w:tc>
        <w:tc>
          <w:tcPr>
            <w:tcW w:w="1058" w:type="dxa"/>
            <w:tcBorders>
              <w:top w:val="single" w:sz="8" w:space="0" w:color="000000"/>
              <w:left w:val="single" w:sz="8" w:space="0" w:color="000000"/>
              <w:bottom w:val="single" w:sz="8" w:space="0" w:color="000000"/>
              <w:right w:val="single" w:sz="8" w:space="0" w:color="000000"/>
            </w:tcBorders>
          </w:tcPr>
          <w:p w14:paraId="560F04A4"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6"/>
                <w:szCs w:val="16"/>
              </w:rPr>
            </w:pPr>
          </w:p>
          <w:p w14:paraId="1931E46B" w14:textId="77777777" w:rsidR="001C55C9" w:rsidRPr="00DF71B1" w:rsidRDefault="001C55C9" w:rsidP="001C55C9">
            <w:pPr>
              <w:kinsoku w:val="0"/>
              <w:overflowPunct w:val="0"/>
              <w:autoSpaceDE w:val="0"/>
              <w:autoSpaceDN w:val="0"/>
              <w:adjustRightInd w:val="0"/>
              <w:spacing w:after="0" w:line="240" w:lineRule="auto"/>
              <w:ind w:left="384" w:right="363"/>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2A14925F"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6"/>
                <w:szCs w:val="16"/>
              </w:rPr>
            </w:pPr>
          </w:p>
          <w:p w14:paraId="72401482" w14:textId="77777777" w:rsidR="001C55C9" w:rsidRPr="00DF71B1" w:rsidRDefault="001C55C9" w:rsidP="001C55C9">
            <w:pPr>
              <w:kinsoku w:val="0"/>
              <w:overflowPunct w:val="0"/>
              <w:autoSpaceDE w:val="0"/>
              <w:autoSpaceDN w:val="0"/>
              <w:adjustRightInd w:val="0"/>
              <w:spacing w:after="0" w:line="240" w:lineRule="auto"/>
              <w:ind w:left="1081" w:right="1096"/>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Ilość</w:t>
            </w:r>
          </w:p>
        </w:tc>
      </w:tr>
      <w:tr w:rsidR="001C55C9" w:rsidRPr="00DF71B1" w14:paraId="7E52B8A0" w14:textId="77777777" w:rsidTr="00E44437">
        <w:trPr>
          <w:trHeight w:val="611"/>
          <w:jc w:val="center"/>
        </w:trPr>
        <w:tc>
          <w:tcPr>
            <w:tcW w:w="1327" w:type="dxa"/>
            <w:tcBorders>
              <w:top w:val="single" w:sz="8" w:space="0" w:color="000000"/>
              <w:left w:val="single" w:sz="8" w:space="0" w:color="000000"/>
              <w:bottom w:val="single" w:sz="8" w:space="0" w:color="000000"/>
              <w:right w:val="single" w:sz="8" w:space="0" w:color="000000"/>
            </w:tcBorders>
          </w:tcPr>
          <w:p w14:paraId="37C10AD0" w14:textId="77777777" w:rsidR="001C55C9" w:rsidRPr="00DF71B1" w:rsidRDefault="001C55C9" w:rsidP="001C55C9">
            <w:pPr>
              <w:kinsoku w:val="0"/>
              <w:overflowPunct w:val="0"/>
              <w:autoSpaceDE w:val="0"/>
              <w:autoSpaceDN w:val="0"/>
              <w:adjustRightInd w:val="0"/>
              <w:spacing w:before="177" w:after="0" w:line="240" w:lineRule="auto"/>
              <w:ind w:right="7"/>
              <w:jc w:val="center"/>
              <w:rPr>
                <w:rFonts w:ascii="Times New Roman" w:hAnsi="Times New Roman" w:cs="Times New Roman"/>
                <w:b/>
                <w:bCs/>
                <w:i/>
                <w:iCs/>
                <w:w w:val="101"/>
                <w:sz w:val="21"/>
                <w:szCs w:val="21"/>
              </w:rPr>
            </w:pPr>
            <w:r w:rsidRPr="00DF71B1">
              <w:rPr>
                <w:rFonts w:ascii="Times New Roman" w:hAnsi="Times New Roman" w:cs="Times New Roman"/>
                <w:b/>
                <w:bCs/>
                <w:i/>
                <w:iCs/>
                <w:w w:val="101"/>
                <w:sz w:val="21"/>
                <w:szCs w:val="21"/>
              </w:rPr>
              <w:t>3</w:t>
            </w:r>
          </w:p>
        </w:tc>
        <w:tc>
          <w:tcPr>
            <w:tcW w:w="4855" w:type="dxa"/>
            <w:tcBorders>
              <w:top w:val="single" w:sz="8" w:space="0" w:color="000000"/>
              <w:left w:val="single" w:sz="8" w:space="0" w:color="000000"/>
              <w:bottom w:val="single" w:sz="8" w:space="0" w:color="000000"/>
              <w:right w:val="single" w:sz="8" w:space="0" w:color="000000"/>
            </w:tcBorders>
          </w:tcPr>
          <w:p w14:paraId="03C8AD53" w14:textId="3A9B8F8B" w:rsidR="001C55C9" w:rsidRPr="00DF71B1" w:rsidRDefault="001C55C9" w:rsidP="001C55C9">
            <w:pPr>
              <w:kinsoku w:val="0"/>
              <w:overflowPunct w:val="0"/>
              <w:autoSpaceDE w:val="0"/>
              <w:autoSpaceDN w:val="0"/>
              <w:adjustRightInd w:val="0"/>
              <w:spacing w:before="177" w:after="0" w:line="240" w:lineRule="auto"/>
              <w:ind w:left="35"/>
              <w:rPr>
                <w:rFonts w:ascii="Times New Roman" w:hAnsi="Times New Roman" w:cs="Times New Roman"/>
                <w:b/>
                <w:bCs/>
                <w:i/>
                <w:iCs/>
                <w:sz w:val="21"/>
                <w:szCs w:val="21"/>
              </w:rPr>
            </w:pPr>
            <w:r w:rsidRPr="00DF71B1">
              <w:rPr>
                <w:rFonts w:ascii="Times New Roman" w:hAnsi="Times New Roman" w:cs="Times New Roman"/>
                <w:b/>
                <w:bCs/>
                <w:i/>
                <w:iCs/>
                <w:sz w:val="21"/>
                <w:szCs w:val="21"/>
              </w:rPr>
              <w:t>Montaż wentylacji</w:t>
            </w:r>
            <w:r w:rsidR="00E3488D" w:rsidRPr="00DF71B1">
              <w:rPr>
                <w:rFonts w:ascii="Times New Roman" w:hAnsi="Times New Roman" w:cs="Times New Roman"/>
                <w:b/>
                <w:bCs/>
                <w:i/>
                <w:iCs/>
                <w:sz w:val="21"/>
                <w:szCs w:val="21"/>
              </w:rPr>
              <w:t xml:space="preserve"> grzewczej</w:t>
            </w:r>
            <w:r w:rsidRPr="00DF71B1">
              <w:rPr>
                <w:rFonts w:ascii="Times New Roman" w:hAnsi="Times New Roman" w:cs="Times New Roman"/>
                <w:b/>
                <w:bCs/>
                <w:i/>
                <w:iCs/>
                <w:sz w:val="21"/>
                <w:szCs w:val="21"/>
              </w:rPr>
              <w:t xml:space="preserve"> mechanicznej</w:t>
            </w:r>
          </w:p>
        </w:tc>
        <w:tc>
          <w:tcPr>
            <w:tcW w:w="1058" w:type="dxa"/>
            <w:tcBorders>
              <w:top w:val="single" w:sz="8" w:space="0" w:color="000000"/>
              <w:left w:val="single" w:sz="8" w:space="0" w:color="000000"/>
              <w:bottom w:val="single" w:sz="8" w:space="0" w:color="000000"/>
              <w:right w:val="single" w:sz="8" w:space="0" w:color="000000"/>
            </w:tcBorders>
          </w:tcPr>
          <w:p w14:paraId="44AE01E0"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628AB51B"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53933E60" w14:textId="77777777" w:rsidTr="00E44437">
        <w:trPr>
          <w:trHeight w:val="287"/>
          <w:jc w:val="center"/>
        </w:trPr>
        <w:tc>
          <w:tcPr>
            <w:tcW w:w="1327" w:type="dxa"/>
            <w:tcBorders>
              <w:top w:val="single" w:sz="8" w:space="0" w:color="000000"/>
              <w:left w:val="single" w:sz="8" w:space="0" w:color="000000"/>
              <w:bottom w:val="single" w:sz="8" w:space="0" w:color="000000"/>
              <w:right w:val="single" w:sz="8" w:space="0" w:color="000000"/>
            </w:tcBorders>
          </w:tcPr>
          <w:p w14:paraId="4681E0F0" w14:textId="77777777" w:rsidR="001C55C9" w:rsidRPr="00DF71B1" w:rsidRDefault="001C55C9" w:rsidP="001C55C9">
            <w:pPr>
              <w:kinsoku w:val="0"/>
              <w:overflowPunct w:val="0"/>
              <w:autoSpaceDE w:val="0"/>
              <w:autoSpaceDN w:val="0"/>
              <w:adjustRightInd w:val="0"/>
              <w:spacing w:before="4" w:after="0" w:line="240" w:lineRule="auto"/>
              <w:ind w:right="513"/>
              <w:jc w:val="right"/>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3,1</w:t>
            </w:r>
          </w:p>
        </w:tc>
        <w:tc>
          <w:tcPr>
            <w:tcW w:w="4855" w:type="dxa"/>
            <w:tcBorders>
              <w:top w:val="single" w:sz="8" w:space="0" w:color="000000"/>
              <w:left w:val="single" w:sz="8" w:space="0" w:color="000000"/>
              <w:bottom w:val="single" w:sz="8" w:space="0" w:color="000000"/>
              <w:right w:val="single" w:sz="8" w:space="0" w:color="000000"/>
            </w:tcBorders>
          </w:tcPr>
          <w:p w14:paraId="7F9F391D"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tcPr>
          <w:p w14:paraId="1A5F1D40"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4DF1E2B6"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29BB302E" w14:textId="77777777" w:rsidTr="00E44437">
        <w:trPr>
          <w:trHeight w:val="815"/>
          <w:jc w:val="center"/>
        </w:trPr>
        <w:tc>
          <w:tcPr>
            <w:tcW w:w="1327" w:type="dxa"/>
            <w:tcBorders>
              <w:top w:val="single" w:sz="8" w:space="0" w:color="000000"/>
              <w:left w:val="single" w:sz="8" w:space="0" w:color="000000"/>
              <w:bottom w:val="single" w:sz="8" w:space="0" w:color="000000"/>
              <w:right w:val="single" w:sz="8" w:space="0" w:color="000000"/>
            </w:tcBorders>
          </w:tcPr>
          <w:p w14:paraId="52CCD60B"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4855" w:type="dxa"/>
            <w:tcBorders>
              <w:top w:val="single" w:sz="8" w:space="0" w:color="000000"/>
              <w:left w:val="single" w:sz="8" w:space="0" w:color="000000"/>
              <w:bottom w:val="single" w:sz="8" w:space="0" w:color="000000"/>
              <w:right w:val="single" w:sz="8" w:space="0" w:color="000000"/>
            </w:tcBorders>
          </w:tcPr>
          <w:p w14:paraId="173C56CA" w14:textId="77777777" w:rsidR="001C55C9" w:rsidRPr="00DF71B1" w:rsidRDefault="001C55C9" w:rsidP="001C55C9">
            <w:pPr>
              <w:kinsoku w:val="0"/>
              <w:overflowPunct w:val="0"/>
              <w:autoSpaceDE w:val="0"/>
              <w:autoSpaceDN w:val="0"/>
              <w:adjustRightInd w:val="0"/>
              <w:spacing w:before="165" w:after="0" w:line="268" w:lineRule="auto"/>
              <w:ind w:left="33"/>
              <w:rPr>
                <w:rFonts w:ascii="Times New Roman" w:hAnsi="Times New Roman" w:cs="Times New Roman"/>
                <w:w w:val="105"/>
                <w:sz w:val="19"/>
                <w:szCs w:val="19"/>
              </w:rPr>
            </w:pPr>
            <w:r w:rsidRPr="00DF71B1">
              <w:rPr>
                <w:rFonts w:ascii="Times New Roman" w:hAnsi="Times New Roman" w:cs="Times New Roman"/>
                <w:w w:val="105"/>
                <w:sz w:val="19"/>
                <w:szCs w:val="19"/>
              </w:rPr>
              <w:t>Montaż</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instalacji</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nawiewno-wywiewnej</w:t>
            </w:r>
            <w:r w:rsidRPr="00DF71B1">
              <w:rPr>
                <w:rFonts w:ascii="Times New Roman" w:hAnsi="Times New Roman" w:cs="Times New Roman"/>
                <w:spacing w:val="1"/>
                <w:w w:val="105"/>
                <w:sz w:val="19"/>
                <w:szCs w:val="19"/>
              </w:rPr>
              <w:t xml:space="preserve"> </w:t>
            </w:r>
            <w:r w:rsidRPr="00DF71B1">
              <w:rPr>
                <w:rFonts w:ascii="Times New Roman" w:hAnsi="Times New Roman" w:cs="Times New Roman"/>
                <w:w w:val="105"/>
                <w:sz w:val="19"/>
                <w:szCs w:val="19"/>
              </w:rPr>
              <w:t>w</w:t>
            </w:r>
            <w:r w:rsidRPr="00DF71B1">
              <w:rPr>
                <w:rFonts w:ascii="Times New Roman" w:hAnsi="Times New Roman" w:cs="Times New Roman"/>
                <w:spacing w:val="-12"/>
                <w:w w:val="105"/>
                <w:sz w:val="19"/>
                <w:szCs w:val="19"/>
              </w:rPr>
              <w:t xml:space="preserve"> </w:t>
            </w:r>
            <w:r w:rsidRPr="00DF71B1">
              <w:rPr>
                <w:rFonts w:ascii="Times New Roman" w:hAnsi="Times New Roman" w:cs="Times New Roman"/>
                <w:w w:val="105"/>
                <w:sz w:val="19"/>
                <w:szCs w:val="19"/>
              </w:rPr>
              <w:t>tym</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centrali grzewczej z rekuperacją i destryfikatorami powietrza.</w:t>
            </w:r>
          </w:p>
        </w:tc>
        <w:tc>
          <w:tcPr>
            <w:tcW w:w="1058" w:type="dxa"/>
            <w:tcBorders>
              <w:top w:val="single" w:sz="8" w:space="0" w:color="000000"/>
              <w:left w:val="single" w:sz="8" w:space="0" w:color="000000"/>
              <w:bottom w:val="single" w:sz="8" w:space="0" w:color="000000"/>
              <w:right w:val="single" w:sz="8" w:space="0" w:color="000000"/>
            </w:tcBorders>
          </w:tcPr>
          <w:p w14:paraId="00DA415A" w14:textId="77777777" w:rsidR="001C55C9" w:rsidRPr="00DF71B1" w:rsidRDefault="001C55C9" w:rsidP="001C55C9">
            <w:pPr>
              <w:kinsoku w:val="0"/>
              <w:overflowPunct w:val="0"/>
              <w:autoSpaceDE w:val="0"/>
              <w:autoSpaceDN w:val="0"/>
              <w:adjustRightInd w:val="0"/>
              <w:spacing w:before="7" w:after="0" w:line="240" w:lineRule="auto"/>
              <w:rPr>
                <w:rFonts w:ascii="Times New Roman" w:hAnsi="Times New Roman" w:cs="Times New Roman"/>
                <w:sz w:val="25"/>
                <w:szCs w:val="25"/>
              </w:rPr>
            </w:pPr>
          </w:p>
          <w:p w14:paraId="5009D57D" w14:textId="77777777" w:rsidR="001C55C9" w:rsidRPr="00DF71B1" w:rsidRDefault="001C55C9" w:rsidP="001C55C9">
            <w:pPr>
              <w:kinsoku w:val="0"/>
              <w:overflowPunct w:val="0"/>
              <w:autoSpaceDE w:val="0"/>
              <w:autoSpaceDN w:val="0"/>
              <w:adjustRightInd w:val="0"/>
              <w:spacing w:after="0" w:line="240" w:lineRule="auto"/>
              <w:ind w:left="382" w:right="363"/>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244FF44E" w14:textId="77777777" w:rsidR="001C55C9" w:rsidRPr="00DF71B1" w:rsidRDefault="001C55C9" w:rsidP="001C55C9">
            <w:pPr>
              <w:kinsoku w:val="0"/>
              <w:overflowPunct w:val="0"/>
              <w:autoSpaceDE w:val="0"/>
              <w:autoSpaceDN w:val="0"/>
              <w:adjustRightInd w:val="0"/>
              <w:spacing w:before="5" w:after="0" w:line="240" w:lineRule="auto"/>
              <w:rPr>
                <w:rFonts w:ascii="Times New Roman" w:hAnsi="Times New Roman" w:cs="Times New Roman"/>
                <w:sz w:val="25"/>
                <w:szCs w:val="25"/>
              </w:rPr>
            </w:pPr>
          </w:p>
          <w:p w14:paraId="2A5C15C0" w14:textId="77777777" w:rsidR="001C55C9" w:rsidRPr="00DF71B1" w:rsidRDefault="001C55C9" w:rsidP="001C55C9">
            <w:pPr>
              <w:kinsoku w:val="0"/>
              <w:overflowPunct w:val="0"/>
              <w:autoSpaceDE w:val="0"/>
              <w:autoSpaceDN w:val="0"/>
              <w:adjustRightInd w:val="0"/>
              <w:spacing w:after="0" w:line="240" w:lineRule="auto"/>
              <w:ind w:right="16"/>
              <w:jc w:val="right"/>
              <w:rPr>
                <w:rFonts w:ascii="Times New Roman" w:hAnsi="Times New Roman" w:cs="Times New Roman"/>
                <w:w w:val="103"/>
                <w:sz w:val="19"/>
                <w:szCs w:val="19"/>
              </w:rPr>
            </w:pPr>
            <w:r w:rsidRPr="00DF71B1">
              <w:rPr>
                <w:rFonts w:ascii="Times New Roman" w:hAnsi="Times New Roman" w:cs="Times New Roman"/>
                <w:w w:val="103"/>
                <w:sz w:val="19"/>
                <w:szCs w:val="19"/>
              </w:rPr>
              <w:t>1</w:t>
            </w:r>
          </w:p>
        </w:tc>
      </w:tr>
    </w:tbl>
    <w:p w14:paraId="0D342EDA" w14:textId="77777777" w:rsidR="001C55C9" w:rsidRPr="00DF71B1" w:rsidRDefault="001C55C9" w:rsidP="001C55C9">
      <w:pPr>
        <w:kinsoku w:val="0"/>
        <w:overflowPunct w:val="0"/>
        <w:autoSpaceDE w:val="0"/>
        <w:autoSpaceDN w:val="0"/>
        <w:adjustRightInd w:val="0"/>
        <w:spacing w:before="7" w:after="1" w:line="240" w:lineRule="auto"/>
        <w:rPr>
          <w:rFonts w:ascii="Times New Roman" w:hAnsi="Times New Roman" w:cs="Times New Roman"/>
          <w:sz w:val="19"/>
          <w:szCs w:val="19"/>
        </w:rPr>
      </w:pPr>
    </w:p>
    <w:tbl>
      <w:tblPr>
        <w:tblW w:w="9822" w:type="dxa"/>
        <w:jc w:val="center"/>
        <w:tblLayout w:type="fixed"/>
        <w:tblCellMar>
          <w:left w:w="0" w:type="dxa"/>
          <w:right w:w="0" w:type="dxa"/>
        </w:tblCellMar>
        <w:tblLook w:val="0000" w:firstRow="0" w:lastRow="0" w:firstColumn="0" w:lastColumn="0" w:noHBand="0" w:noVBand="0"/>
      </w:tblPr>
      <w:tblGrid>
        <w:gridCol w:w="1327"/>
        <w:gridCol w:w="4855"/>
        <w:gridCol w:w="1058"/>
        <w:gridCol w:w="2582"/>
      </w:tblGrid>
      <w:tr w:rsidR="001C55C9" w:rsidRPr="00DF71B1" w14:paraId="7B49A52A"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25F62861" w14:textId="77777777" w:rsidR="001C55C9" w:rsidRPr="00DF71B1" w:rsidRDefault="001C55C9" w:rsidP="001C55C9">
            <w:pPr>
              <w:kinsoku w:val="0"/>
              <w:overflowPunct w:val="0"/>
              <w:autoSpaceDE w:val="0"/>
              <w:autoSpaceDN w:val="0"/>
              <w:adjustRightInd w:val="0"/>
              <w:spacing w:before="7" w:after="0" w:line="240" w:lineRule="auto"/>
              <w:ind w:right="543"/>
              <w:jc w:val="right"/>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Nr</w:t>
            </w:r>
          </w:p>
        </w:tc>
        <w:tc>
          <w:tcPr>
            <w:tcW w:w="4855" w:type="dxa"/>
            <w:tcBorders>
              <w:top w:val="single" w:sz="8" w:space="0" w:color="000000"/>
              <w:left w:val="single" w:sz="8" w:space="0" w:color="000000"/>
              <w:bottom w:val="single" w:sz="8" w:space="0" w:color="000000"/>
              <w:right w:val="single" w:sz="8" w:space="0" w:color="000000"/>
            </w:tcBorders>
          </w:tcPr>
          <w:p w14:paraId="6F77DA24" w14:textId="77777777" w:rsidR="001C55C9" w:rsidRPr="00DF71B1" w:rsidRDefault="001C55C9" w:rsidP="001C55C9">
            <w:pPr>
              <w:kinsoku w:val="0"/>
              <w:overflowPunct w:val="0"/>
              <w:autoSpaceDE w:val="0"/>
              <w:autoSpaceDN w:val="0"/>
              <w:adjustRightInd w:val="0"/>
              <w:spacing w:before="7" w:after="0" w:line="240" w:lineRule="auto"/>
              <w:ind w:left="1394"/>
              <w:rPr>
                <w:rFonts w:ascii="Times New Roman" w:hAnsi="Times New Roman" w:cs="Times New Roman"/>
                <w:w w:val="105"/>
                <w:sz w:val="19"/>
                <w:szCs w:val="19"/>
              </w:rPr>
            </w:pPr>
            <w:r w:rsidRPr="00DF71B1">
              <w:rPr>
                <w:rFonts w:ascii="Times New Roman" w:hAnsi="Times New Roman" w:cs="Times New Roman"/>
                <w:w w:val="105"/>
                <w:sz w:val="19"/>
                <w:szCs w:val="19"/>
              </w:rPr>
              <w:t>Podstawa, opis robót</w:t>
            </w:r>
          </w:p>
        </w:tc>
        <w:tc>
          <w:tcPr>
            <w:tcW w:w="1058" w:type="dxa"/>
            <w:tcBorders>
              <w:top w:val="single" w:sz="8" w:space="0" w:color="000000"/>
              <w:left w:val="single" w:sz="8" w:space="0" w:color="000000"/>
              <w:bottom w:val="single" w:sz="8" w:space="0" w:color="000000"/>
              <w:right w:val="single" w:sz="8" w:space="0" w:color="000000"/>
            </w:tcBorders>
          </w:tcPr>
          <w:p w14:paraId="63F88D2A" w14:textId="77777777" w:rsidR="001C55C9" w:rsidRPr="00DF71B1" w:rsidRDefault="001C55C9" w:rsidP="001C55C9">
            <w:pPr>
              <w:kinsoku w:val="0"/>
              <w:overflowPunct w:val="0"/>
              <w:autoSpaceDE w:val="0"/>
              <w:autoSpaceDN w:val="0"/>
              <w:adjustRightInd w:val="0"/>
              <w:spacing w:before="7" w:after="0" w:line="240" w:lineRule="auto"/>
              <w:ind w:left="384" w:right="363"/>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514C6849" w14:textId="77777777" w:rsidR="001C55C9" w:rsidRPr="00DF71B1" w:rsidRDefault="001C55C9" w:rsidP="001C55C9">
            <w:pPr>
              <w:kinsoku w:val="0"/>
              <w:overflowPunct w:val="0"/>
              <w:autoSpaceDE w:val="0"/>
              <w:autoSpaceDN w:val="0"/>
              <w:adjustRightInd w:val="0"/>
              <w:spacing w:before="7" w:after="0" w:line="240" w:lineRule="auto"/>
              <w:ind w:left="1080" w:right="1096"/>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Ilość</w:t>
            </w:r>
          </w:p>
        </w:tc>
      </w:tr>
      <w:tr w:rsidR="001C55C9" w:rsidRPr="00DF71B1" w14:paraId="0AB2515F" w14:textId="77777777" w:rsidTr="00E44437">
        <w:trPr>
          <w:trHeight w:val="596"/>
          <w:jc w:val="center"/>
        </w:trPr>
        <w:tc>
          <w:tcPr>
            <w:tcW w:w="1327" w:type="dxa"/>
            <w:tcBorders>
              <w:top w:val="single" w:sz="8" w:space="0" w:color="000000"/>
              <w:left w:val="single" w:sz="8" w:space="0" w:color="000000"/>
              <w:bottom w:val="single" w:sz="8" w:space="0" w:color="000000"/>
              <w:right w:val="single" w:sz="8" w:space="0" w:color="000000"/>
            </w:tcBorders>
          </w:tcPr>
          <w:p w14:paraId="535224A2" w14:textId="77777777" w:rsidR="001C55C9" w:rsidRPr="00DF71B1" w:rsidRDefault="001C55C9" w:rsidP="001C55C9">
            <w:pPr>
              <w:kinsoku w:val="0"/>
              <w:overflowPunct w:val="0"/>
              <w:autoSpaceDE w:val="0"/>
              <w:autoSpaceDN w:val="0"/>
              <w:adjustRightInd w:val="0"/>
              <w:spacing w:before="170" w:after="0" w:line="240" w:lineRule="auto"/>
              <w:ind w:right="7"/>
              <w:jc w:val="center"/>
              <w:rPr>
                <w:rFonts w:ascii="Times New Roman" w:hAnsi="Times New Roman" w:cs="Times New Roman"/>
                <w:b/>
                <w:bCs/>
                <w:i/>
                <w:iCs/>
                <w:w w:val="101"/>
                <w:sz w:val="21"/>
                <w:szCs w:val="21"/>
              </w:rPr>
            </w:pPr>
            <w:r w:rsidRPr="00DF71B1">
              <w:rPr>
                <w:rFonts w:ascii="Times New Roman" w:hAnsi="Times New Roman" w:cs="Times New Roman"/>
                <w:b/>
                <w:bCs/>
                <w:i/>
                <w:iCs/>
                <w:w w:val="101"/>
                <w:sz w:val="21"/>
                <w:szCs w:val="21"/>
              </w:rPr>
              <w:t>4</w:t>
            </w:r>
          </w:p>
        </w:tc>
        <w:tc>
          <w:tcPr>
            <w:tcW w:w="4855" w:type="dxa"/>
            <w:tcBorders>
              <w:top w:val="single" w:sz="8" w:space="0" w:color="000000"/>
              <w:left w:val="single" w:sz="8" w:space="0" w:color="000000"/>
              <w:bottom w:val="single" w:sz="8" w:space="0" w:color="000000"/>
              <w:right w:val="single" w:sz="8" w:space="0" w:color="000000"/>
            </w:tcBorders>
          </w:tcPr>
          <w:p w14:paraId="115435BE" w14:textId="77777777" w:rsidR="001C55C9" w:rsidRPr="00DF71B1" w:rsidRDefault="001C55C9" w:rsidP="001C55C9">
            <w:pPr>
              <w:kinsoku w:val="0"/>
              <w:overflowPunct w:val="0"/>
              <w:autoSpaceDE w:val="0"/>
              <w:autoSpaceDN w:val="0"/>
              <w:adjustRightInd w:val="0"/>
              <w:spacing w:before="2" w:after="0" w:line="240" w:lineRule="auto"/>
              <w:ind w:left="31"/>
              <w:rPr>
                <w:rFonts w:ascii="Times New Roman" w:hAnsi="Times New Roman" w:cs="Times New Roman"/>
                <w:b/>
                <w:bCs/>
                <w:i/>
                <w:iCs/>
                <w:sz w:val="21"/>
                <w:szCs w:val="21"/>
              </w:rPr>
            </w:pPr>
            <w:r w:rsidRPr="00DF71B1">
              <w:rPr>
                <w:rFonts w:ascii="Times New Roman" w:hAnsi="Times New Roman" w:cs="Times New Roman"/>
                <w:b/>
                <w:bCs/>
                <w:i/>
                <w:iCs/>
                <w:sz w:val="21"/>
                <w:szCs w:val="21"/>
              </w:rPr>
              <w:t>Modernizacja systemu przygotowania ciepłej</w:t>
            </w:r>
          </w:p>
          <w:p w14:paraId="669E7A29" w14:textId="77777777" w:rsidR="001C55C9" w:rsidRPr="00DF71B1" w:rsidRDefault="001C55C9" w:rsidP="001C55C9">
            <w:pPr>
              <w:kinsoku w:val="0"/>
              <w:overflowPunct w:val="0"/>
              <w:autoSpaceDE w:val="0"/>
              <w:autoSpaceDN w:val="0"/>
              <w:adjustRightInd w:val="0"/>
              <w:spacing w:before="22" w:after="0" w:line="240" w:lineRule="auto"/>
              <w:ind w:left="31"/>
              <w:rPr>
                <w:rFonts w:ascii="Times New Roman" w:hAnsi="Times New Roman" w:cs="Times New Roman"/>
                <w:b/>
                <w:bCs/>
                <w:i/>
                <w:iCs/>
                <w:spacing w:val="-4"/>
                <w:sz w:val="21"/>
                <w:szCs w:val="21"/>
              </w:rPr>
            </w:pPr>
            <w:r w:rsidRPr="00DF71B1">
              <w:rPr>
                <w:rFonts w:ascii="Times New Roman" w:hAnsi="Times New Roman" w:cs="Times New Roman"/>
                <w:b/>
                <w:bCs/>
                <w:i/>
                <w:iCs/>
                <w:spacing w:val="-4"/>
                <w:sz w:val="21"/>
                <w:szCs w:val="21"/>
              </w:rPr>
              <w:t>wody</w:t>
            </w:r>
          </w:p>
        </w:tc>
        <w:tc>
          <w:tcPr>
            <w:tcW w:w="1058" w:type="dxa"/>
            <w:tcBorders>
              <w:top w:val="single" w:sz="8" w:space="0" w:color="000000"/>
              <w:left w:val="single" w:sz="8" w:space="0" w:color="000000"/>
              <w:bottom w:val="single" w:sz="8" w:space="0" w:color="000000"/>
              <w:right w:val="single" w:sz="8" w:space="0" w:color="000000"/>
            </w:tcBorders>
          </w:tcPr>
          <w:p w14:paraId="68C16350"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c>
          <w:tcPr>
            <w:tcW w:w="2582" w:type="dxa"/>
            <w:tcBorders>
              <w:top w:val="single" w:sz="8" w:space="0" w:color="000000"/>
              <w:left w:val="single" w:sz="8" w:space="0" w:color="000000"/>
              <w:bottom w:val="single" w:sz="8" w:space="0" w:color="000000"/>
              <w:right w:val="single" w:sz="8" w:space="0" w:color="000000"/>
            </w:tcBorders>
          </w:tcPr>
          <w:p w14:paraId="5E0BEDE5"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tc>
      </w:tr>
      <w:tr w:rsidR="001C55C9" w:rsidRPr="00DF71B1" w14:paraId="392E9F85"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75E8618E" w14:textId="77777777" w:rsidR="001C55C9" w:rsidRPr="00DF71B1" w:rsidRDefault="001C55C9" w:rsidP="001C55C9">
            <w:pPr>
              <w:kinsoku w:val="0"/>
              <w:overflowPunct w:val="0"/>
              <w:autoSpaceDE w:val="0"/>
              <w:autoSpaceDN w:val="0"/>
              <w:adjustRightInd w:val="0"/>
              <w:spacing w:before="4" w:after="0" w:line="240" w:lineRule="auto"/>
              <w:ind w:right="513"/>
              <w:jc w:val="right"/>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4,1</w:t>
            </w:r>
          </w:p>
        </w:tc>
        <w:tc>
          <w:tcPr>
            <w:tcW w:w="4855" w:type="dxa"/>
            <w:tcBorders>
              <w:top w:val="single" w:sz="8" w:space="0" w:color="000000"/>
              <w:left w:val="single" w:sz="8" w:space="0" w:color="000000"/>
              <w:bottom w:val="single" w:sz="8" w:space="0" w:color="000000"/>
              <w:right w:val="single" w:sz="8" w:space="0" w:color="000000"/>
            </w:tcBorders>
          </w:tcPr>
          <w:p w14:paraId="6EF37FB1"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14:paraId="0E7693ED"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7615B0DA"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r>
      <w:tr w:rsidR="00E44437" w:rsidRPr="00DF71B1" w14:paraId="66F92A17"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tcPr>
          <w:p w14:paraId="618F220F" w14:textId="77777777" w:rsidR="00E44437" w:rsidRPr="00DF71B1" w:rsidRDefault="00E44437" w:rsidP="00E44437">
            <w:pPr>
              <w:kinsoku w:val="0"/>
              <w:overflowPunct w:val="0"/>
              <w:autoSpaceDE w:val="0"/>
              <w:autoSpaceDN w:val="0"/>
              <w:adjustRightInd w:val="0"/>
              <w:spacing w:before="4" w:after="0" w:line="240" w:lineRule="auto"/>
              <w:ind w:right="513"/>
              <w:jc w:val="right"/>
              <w:rPr>
                <w:rFonts w:ascii="Times New Roman" w:hAnsi="Times New Roman" w:cs="Times New Roman"/>
                <w:spacing w:val="-4"/>
                <w:w w:val="105"/>
                <w:sz w:val="19"/>
                <w:szCs w:val="19"/>
              </w:rPr>
            </w:pPr>
          </w:p>
        </w:tc>
        <w:tc>
          <w:tcPr>
            <w:tcW w:w="4855" w:type="dxa"/>
            <w:tcBorders>
              <w:top w:val="single" w:sz="8" w:space="0" w:color="000000"/>
              <w:left w:val="single" w:sz="8" w:space="0" w:color="000000"/>
              <w:bottom w:val="single" w:sz="8" w:space="0" w:color="000000"/>
              <w:right w:val="single" w:sz="8" w:space="0" w:color="000000"/>
            </w:tcBorders>
            <w:vAlign w:val="center"/>
          </w:tcPr>
          <w:p w14:paraId="5D426348" w14:textId="77777777" w:rsidR="00E44437" w:rsidRDefault="00E44437" w:rsidP="00E44437">
            <w:pPr>
              <w:kinsoku w:val="0"/>
              <w:overflowPunct w:val="0"/>
              <w:autoSpaceDE w:val="0"/>
              <w:autoSpaceDN w:val="0"/>
              <w:adjustRightInd w:val="0"/>
              <w:spacing w:after="0" w:line="240" w:lineRule="auto"/>
              <w:rPr>
                <w:rFonts w:ascii="Times New Roman" w:hAnsi="Times New Roman" w:cs="Times New Roman"/>
                <w:w w:val="105"/>
                <w:sz w:val="19"/>
                <w:szCs w:val="19"/>
              </w:rPr>
            </w:pPr>
          </w:p>
          <w:p w14:paraId="63F73CA6" w14:textId="56E7973F" w:rsidR="00E44437" w:rsidRDefault="00E44437" w:rsidP="00E44437">
            <w:pPr>
              <w:kinsoku w:val="0"/>
              <w:overflowPunct w:val="0"/>
              <w:autoSpaceDE w:val="0"/>
              <w:autoSpaceDN w:val="0"/>
              <w:adjustRightInd w:val="0"/>
              <w:spacing w:after="0" w:line="240" w:lineRule="auto"/>
              <w:rPr>
                <w:rFonts w:ascii="Times New Roman" w:hAnsi="Times New Roman" w:cs="Times New Roman"/>
                <w:w w:val="105"/>
                <w:sz w:val="19"/>
                <w:szCs w:val="19"/>
              </w:rPr>
            </w:pPr>
            <w:r w:rsidRPr="00DF71B1">
              <w:rPr>
                <w:rFonts w:ascii="Times New Roman" w:hAnsi="Times New Roman" w:cs="Times New Roman"/>
                <w:w w:val="105"/>
                <w:sz w:val="19"/>
                <w:szCs w:val="19"/>
              </w:rPr>
              <w:t xml:space="preserve">Modernizacja systemu przygotowania ciepłej wody. </w:t>
            </w:r>
            <w:r w:rsidRPr="00DF71B1">
              <w:rPr>
                <w:rFonts w:ascii="Times New Roman" w:hAnsi="Times New Roman" w:cs="Times New Roman"/>
                <w:spacing w:val="-2"/>
                <w:w w:val="105"/>
                <w:sz w:val="19"/>
                <w:szCs w:val="19"/>
              </w:rPr>
              <w:t xml:space="preserve">Wymiana źródła ciepła na system gazowych absorpcyjnych </w:t>
            </w:r>
            <w:r w:rsidRPr="00DF71B1">
              <w:rPr>
                <w:rFonts w:ascii="Times New Roman" w:hAnsi="Times New Roman" w:cs="Times New Roman"/>
                <w:w w:val="105"/>
                <w:sz w:val="19"/>
                <w:szCs w:val="19"/>
              </w:rPr>
              <w:t>pomp ciepła. Moc pomp dla c.w.u.6,18kW.</w:t>
            </w:r>
          </w:p>
          <w:p w14:paraId="4B1A8A37" w14:textId="5BDDB861" w:rsidR="00E44437" w:rsidRPr="00DF71B1" w:rsidRDefault="00E44437" w:rsidP="00E44437">
            <w:pPr>
              <w:kinsoku w:val="0"/>
              <w:overflowPunct w:val="0"/>
              <w:autoSpaceDE w:val="0"/>
              <w:autoSpaceDN w:val="0"/>
              <w:adjustRightInd w:val="0"/>
              <w:spacing w:after="0" w:line="240" w:lineRule="auto"/>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vAlign w:val="center"/>
          </w:tcPr>
          <w:p w14:paraId="543547FB" w14:textId="76AB0BD9" w:rsidR="00E44437" w:rsidRPr="00DF71B1" w:rsidRDefault="00E44437" w:rsidP="00E44437">
            <w:pPr>
              <w:kinsoku w:val="0"/>
              <w:overflowPunct w:val="0"/>
              <w:autoSpaceDE w:val="0"/>
              <w:autoSpaceDN w:val="0"/>
              <w:adjustRightInd w:val="0"/>
              <w:spacing w:after="0" w:line="240" w:lineRule="auto"/>
              <w:jc w:val="center"/>
              <w:rPr>
                <w:rFonts w:ascii="Times New Roman" w:hAnsi="Times New Roman" w:cs="Times New Roman"/>
                <w:sz w:val="18"/>
                <w:szCs w:val="18"/>
              </w:rPr>
            </w:pPr>
            <w:r w:rsidRPr="00DF71B1">
              <w:rPr>
                <w:rFonts w:ascii="Times New Roman" w:hAnsi="Times New Roman" w:cs="Times New Roman"/>
                <w:spacing w:val="-4"/>
                <w:w w:val="105"/>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273A35A3" w14:textId="77777777" w:rsidR="00E44437" w:rsidRPr="00DF71B1" w:rsidRDefault="00E44437" w:rsidP="00E44437">
            <w:pPr>
              <w:kinsoku w:val="0"/>
              <w:overflowPunct w:val="0"/>
              <w:autoSpaceDE w:val="0"/>
              <w:autoSpaceDN w:val="0"/>
              <w:adjustRightInd w:val="0"/>
              <w:spacing w:after="0" w:line="240" w:lineRule="auto"/>
              <w:jc w:val="right"/>
              <w:rPr>
                <w:rFonts w:ascii="Times New Roman" w:hAnsi="Times New Roman" w:cs="Times New Roman"/>
                <w:sz w:val="20"/>
                <w:szCs w:val="20"/>
              </w:rPr>
            </w:pPr>
          </w:p>
          <w:p w14:paraId="1B174685" w14:textId="7F28661C" w:rsidR="00E44437" w:rsidRPr="00DF71B1" w:rsidRDefault="00E44437" w:rsidP="00E44437">
            <w:pPr>
              <w:kinsoku w:val="0"/>
              <w:overflowPunct w:val="0"/>
              <w:autoSpaceDE w:val="0"/>
              <w:autoSpaceDN w:val="0"/>
              <w:adjustRightInd w:val="0"/>
              <w:spacing w:after="0" w:line="240" w:lineRule="auto"/>
              <w:jc w:val="right"/>
              <w:rPr>
                <w:rFonts w:ascii="Times New Roman" w:hAnsi="Times New Roman" w:cs="Times New Roman"/>
                <w:sz w:val="18"/>
                <w:szCs w:val="18"/>
              </w:rPr>
            </w:pPr>
            <w:r w:rsidRPr="00DF71B1">
              <w:rPr>
                <w:rFonts w:ascii="Times New Roman" w:hAnsi="Times New Roman" w:cs="Times New Roman"/>
                <w:w w:val="103"/>
                <w:sz w:val="19"/>
                <w:szCs w:val="19"/>
              </w:rPr>
              <w:t>1</w:t>
            </w:r>
          </w:p>
        </w:tc>
      </w:tr>
    </w:tbl>
    <w:p w14:paraId="7361C84E" w14:textId="77777777" w:rsidR="00E44437" w:rsidRPr="00DF71B1" w:rsidRDefault="00E44437" w:rsidP="001C55C9">
      <w:pPr>
        <w:kinsoku w:val="0"/>
        <w:overflowPunct w:val="0"/>
        <w:autoSpaceDE w:val="0"/>
        <w:autoSpaceDN w:val="0"/>
        <w:adjustRightInd w:val="0"/>
        <w:spacing w:before="6" w:after="0" w:line="240" w:lineRule="auto"/>
        <w:rPr>
          <w:rFonts w:ascii="Times New Roman" w:hAnsi="Times New Roman" w:cs="Times New Roman"/>
          <w:sz w:val="19"/>
          <w:szCs w:val="19"/>
        </w:rPr>
      </w:pPr>
    </w:p>
    <w:tbl>
      <w:tblPr>
        <w:tblW w:w="0" w:type="auto"/>
        <w:jc w:val="center"/>
        <w:tblLayout w:type="fixed"/>
        <w:tblCellMar>
          <w:left w:w="0" w:type="dxa"/>
          <w:right w:w="0" w:type="dxa"/>
        </w:tblCellMar>
        <w:tblLook w:val="0000" w:firstRow="0" w:lastRow="0" w:firstColumn="0" w:lastColumn="0" w:noHBand="0" w:noVBand="0"/>
      </w:tblPr>
      <w:tblGrid>
        <w:gridCol w:w="1327"/>
        <w:gridCol w:w="4855"/>
        <w:gridCol w:w="1058"/>
        <w:gridCol w:w="2582"/>
      </w:tblGrid>
      <w:tr w:rsidR="001C55C9" w:rsidRPr="00DF71B1" w14:paraId="74D05CB3"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vAlign w:val="center"/>
          </w:tcPr>
          <w:p w14:paraId="0025CF02" w14:textId="77777777" w:rsidR="001C55C9" w:rsidRPr="00DF71B1" w:rsidRDefault="001C55C9" w:rsidP="002817F4">
            <w:pPr>
              <w:kinsoku w:val="0"/>
              <w:overflowPunct w:val="0"/>
              <w:autoSpaceDE w:val="0"/>
              <w:autoSpaceDN w:val="0"/>
              <w:adjustRightInd w:val="0"/>
              <w:spacing w:before="7" w:after="0" w:line="240" w:lineRule="auto"/>
              <w:ind w:left="629" w:right="450"/>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Nr</w:t>
            </w:r>
          </w:p>
        </w:tc>
        <w:tc>
          <w:tcPr>
            <w:tcW w:w="4855" w:type="dxa"/>
            <w:tcBorders>
              <w:top w:val="single" w:sz="8" w:space="0" w:color="000000"/>
              <w:left w:val="single" w:sz="8" w:space="0" w:color="000000"/>
              <w:bottom w:val="single" w:sz="8" w:space="0" w:color="000000"/>
              <w:right w:val="single" w:sz="8" w:space="0" w:color="000000"/>
            </w:tcBorders>
          </w:tcPr>
          <w:p w14:paraId="458330F4" w14:textId="77777777" w:rsidR="001C55C9" w:rsidRPr="00DF71B1" w:rsidRDefault="001C55C9" w:rsidP="001C55C9">
            <w:pPr>
              <w:kinsoku w:val="0"/>
              <w:overflowPunct w:val="0"/>
              <w:autoSpaceDE w:val="0"/>
              <w:autoSpaceDN w:val="0"/>
              <w:adjustRightInd w:val="0"/>
              <w:spacing w:before="7" w:after="0" w:line="240" w:lineRule="auto"/>
              <w:ind w:left="1773"/>
              <w:rPr>
                <w:rFonts w:ascii="Times New Roman" w:hAnsi="Times New Roman" w:cs="Times New Roman"/>
                <w:w w:val="105"/>
                <w:sz w:val="19"/>
                <w:szCs w:val="19"/>
              </w:rPr>
            </w:pPr>
            <w:r w:rsidRPr="00DF71B1">
              <w:rPr>
                <w:rFonts w:ascii="Times New Roman" w:hAnsi="Times New Roman" w:cs="Times New Roman"/>
                <w:w w:val="105"/>
                <w:sz w:val="19"/>
                <w:szCs w:val="19"/>
              </w:rPr>
              <w:t>Podstawa, opis robót</w:t>
            </w:r>
          </w:p>
        </w:tc>
        <w:tc>
          <w:tcPr>
            <w:tcW w:w="1058" w:type="dxa"/>
            <w:tcBorders>
              <w:top w:val="single" w:sz="8" w:space="0" w:color="000000"/>
              <w:left w:val="single" w:sz="8" w:space="0" w:color="000000"/>
              <w:bottom w:val="single" w:sz="8" w:space="0" w:color="000000"/>
              <w:right w:val="single" w:sz="8" w:space="0" w:color="000000"/>
            </w:tcBorders>
          </w:tcPr>
          <w:p w14:paraId="54F9E771" w14:textId="77777777" w:rsidR="001C55C9" w:rsidRPr="00DF71B1" w:rsidRDefault="001C55C9" w:rsidP="001C55C9">
            <w:pPr>
              <w:kinsoku w:val="0"/>
              <w:overflowPunct w:val="0"/>
              <w:autoSpaceDE w:val="0"/>
              <w:autoSpaceDN w:val="0"/>
              <w:adjustRightInd w:val="0"/>
              <w:spacing w:before="7" w:after="0" w:line="240" w:lineRule="auto"/>
              <w:ind w:left="393" w:right="372"/>
              <w:jc w:val="center"/>
              <w:rPr>
                <w:rFonts w:ascii="Times New Roman" w:hAnsi="Times New Roman" w:cs="Times New Roman"/>
                <w:spacing w:val="-6"/>
                <w:w w:val="105"/>
                <w:sz w:val="19"/>
                <w:szCs w:val="19"/>
              </w:rPr>
            </w:pPr>
            <w:r w:rsidRPr="00DF71B1">
              <w:rPr>
                <w:rFonts w:ascii="Times New Roman" w:hAnsi="Times New Roman" w:cs="Times New Roman"/>
                <w:spacing w:val="-6"/>
                <w:w w:val="105"/>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1230CA5F" w14:textId="77777777" w:rsidR="001C55C9" w:rsidRPr="00DF71B1" w:rsidRDefault="001C55C9" w:rsidP="001C55C9">
            <w:pPr>
              <w:kinsoku w:val="0"/>
              <w:overflowPunct w:val="0"/>
              <w:autoSpaceDE w:val="0"/>
              <w:autoSpaceDN w:val="0"/>
              <w:adjustRightInd w:val="0"/>
              <w:spacing w:before="7" w:after="0" w:line="240" w:lineRule="auto"/>
              <w:ind w:left="1081" w:right="1097"/>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Ilość</w:t>
            </w:r>
          </w:p>
        </w:tc>
      </w:tr>
      <w:tr w:rsidR="001C55C9" w:rsidRPr="00DF71B1" w14:paraId="5815C1F1" w14:textId="77777777" w:rsidTr="00E44437">
        <w:trPr>
          <w:trHeight w:val="287"/>
          <w:jc w:val="center"/>
        </w:trPr>
        <w:tc>
          <w:tcPr>
            <w:tcW w:w="1327" w:type="dxa"/>
            <w:tcBorders>
              <w:top w:val="single" w:sz="8" w:space="0" w:color="000000"/>
              <w:left w:val="single" w:sz="8" w:space="0" w:color="000000"/>
              <w:bottom w:val="single" w:sz="8" w:space="0" w:color="000000"/>
              <w:right w:val="single" w:sz="8" w:space="0" w:color="000000"/>
            </w:tcBorders>
            <w:vAlign w:val="center"/>
          </w:tcPr>
          <w:p w14:paraId="78813616" w14:textId="77777777" w:rsidR="001C55C9" w:rsidRPr="00DF71B1" w:rsidRDefault="001C55C9" w:rsidP="002817F4">
            <w:pPr>
              <w:kinsoku w:val="0"/>
              <w:overflowPunct w:val="0"/>
              <w:autoSpaceDE w:val="0"/>
              <w:autoSpaceDN w:val="0"/>
              <w:adjustRightInd w:val="0"/>
              <w:spacing w:before="2" w:after="0" w:line="240" w:lineRule="auto"/>
              <w:ind w:left="532"/>
              <w:rPr>
                <w:rFonts w:ascii="Times New Roman" w:hAnsi="Times New Roman" w:cs="Times New Roman"/>
                <w:b/>
                <w:bCs/>
                <w:i/>
                <w:iCs/>
                <w:w w:val="101"/>
                <w:sz w:val="21"/>
                <w:szCs w:val="21"/>
              </w:rPr>
            </w:pPr>
            <w:r w:rsidRPr="00DF71B1">
              <w:rPr>
                <w:rFonts w:ascii="Times New Roman" w:hAnsi="Times New Roman" w:cs="Times New Roman"/>
                <w:b/>
                <w:bCs/>
                <w:i/>
                <w:iCs/>
                <w:w w:val="101"/>
                <w:sz w:val="21"/>
                <w:szCs w:val="21"/>
              </w:rPr>
              <w:t>5</w:t>
            </w:r>
          </w:p>
        </w:tc>
        <w:tc>
          <w:tcPr>
            <w:tcW w:w="4855" w:type="dxa"/>
            <w:tcBorders>
              <w:top w:val="single" w:sz="8" w:space="0" w:color="000000"/>
              <w:left w:val="single" w:sz="8" w:space="0" w:color="000000"/>
              <w:bottom w:val="single" w:sz="8" w:space="0" w:color="000000"/>
              <w:right w:val="single" w:sz="8" w:space="0" w:color="000000"/>
            </w:tcBorders>
          </w:tcPr>
          <w:p w14:paraId="1004DBF6" w14:textId="77777777" w:rsidR="001C55C9" w:rsidRPr="00DF71B1" w:rsidRDefault="001C55C9" w:rsidP="001C55C9">
            <w:pPr>
              <w:kinsoku w:val="0"/>
              <w:overflowPunct w:val="0"/>
              <w:autoSpaceDE w:val="0"/>
              <w:autoSpaceDN w:val="0"/>
              <w:adjustRightInd w:val="0"/>
              <w:spacing w:before="2" w:after="0" w:line="240" w:lineRule="auto"/>
              <w:ind w:left="35"/>
              <w:rPr>
                <w:rFonts w:ascii="Times New Roman" w:hAnsi="Times New Roman" w:cs="Times New Roman"/>
                <w:b/>
                <w:bCs/>
                <w:i/>
                <w:iCs/>
                <w:sz w:val="21"/>
                <w:szCs w:val="21"/>
              </w:rPr>
            </w:pPr>
            <w:r w:rsidRPr="00DF71B1">
              <w:rPr>
                <w:rFonts w:ascii="Times New Roman" w:hAnsi="Times New Roman" w:cs="Times New Roman"/>
                <w:b/>
                <w:bCs/>
                <w:i/>
                <w:iCs/>
                <w:sz w:val="21"/>
                <w:szCs w:val="21"/>
              </w:rPr>
              <w:t>System zarządzania energią</w:t>
            </w:r>
          </w:p>
        </w:tc>
        <w:tc>
          <w:tcPr>
            <w:tcW w:w="1058" w:type="dxa"/>
            <w:tcBorders>
              <w:top w:val="single" w:sz="8" w:space="0" w:color="000000"/>
              <w:left w:val="single" w:sz="8" w:space="0" w:color="000000"/>
              <w:bottom w:val="single" w:sz="8" w:space="0" w:color="000000"/>
              <w:right w:val="single" w:sz="8" w:space="0" w:color="000000"/>
            </w:tcBorders>
          </w:tcPr>
          <w:p w14:paraId="25772A7C"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67A5A0C6"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r>
      <w:tr w:rsidR="001C55C9" w:rsidRPr="00DF71B1" w14:paraId="563B5D34" w14:textId="77777777" w:rsidTr="00E44437">
        <w:trPr>
          <w:trHeight w:val="260"/>
          <w:jc w:val="center"/>
        </w:trPr>
        <w:tc>
          <w:tcPr>
            <w:tcW w:w="1327" w:type="dxa"/>
            <w:tcBorders>
              <w:top w:val="single" w:sz="8" w:space="0" w:color="000000"/>
              <w:left w:val="single" w:sz="8" w:space="0" w:color="000000"/>
              <w:bottom w:val="single" w:sz="8" w:space="0" w:color="000000"/>
              <w:right w:val="single" w:sz="8" w:space="0" w:color="000000"/>
            </w:tcBorders>
            <w:vAlign w:val="center"/>
          </w:tcPr>
          <w:p w14:paraId="55BE179C" w14:textId="77777777" w:rsidR="001C55C9" w:rsidRPr="00DF71B1" w:rsidRDefault="001C55C9" w:rsidP="002817F4">
            <w:pPr>
              <w:kinsoku w:val="0"/>
              <w:overflowPunct w:val="0"/>
              <w:autoSpaceDE w:val="0"/>
              <w:autoSpaceDN w:val="0"/>
              <w:adjustRightInd w:val="0"/>
              <w:spacing w:before="4" w:after="0" w:line="240" w:lineRule="auto"/>
              <w:ind w:left="585"/>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5,1</w:t>
            </w:r>
          </w:p>
        </w:tc>
        <w:tc>
          <w:tcPr>
            <w:tcW w:w="4855" w:type="dxa"/>
            <w:tcBorders>
              <w:top w:val="single" w:sz="8" w:space="0" w:color="000000"/>
              <w:left w:val="single" w:sz="8" w:space="0" w:color="000000"/>
              <w:bottom w:val="single" w:sz="8" w:space="0" w:color="000000"/>
              <w:right w:val="single" w:sz="8" w:space="0" w:color="000000"/>
            </w:tcBorders>
          </w:tcPr>
          <w:p w14:paraId="789CAC70"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14:paraId="2D902CB0"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0F0F3A47"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18"/>
                <w:szCs w:val="18"/>
              </w:rPr>
            </w:pPr>
          </w:p>
        </w:tc>
      </w:tr>
      <w:tr w:rsidR="001C55C9" w:rsidRPr="00DF71B1" w14:paraId="21835DBC" w14:textId="77777777" w:rsidTr="00E44437">
        <w:trPr>
          <w:trHeight w:val="1290"/>
          <w:jc w:val="center"/>
        </w:trPr>
        <w:tc>
          <w:tcPr>
            <w:tcW w:w="1327" w:type="dxa"/>
            <w:tcBorders>
              <w:top w:val="single" w:sz="8" w:space="0" w:color="000000"/>
              <w:left w:val="single" w:sz="8" w:space="0" w:color="000000"/>
              <w:bottom w:val="single" w:sz="8" w:space="0" w:color="000000"/>
              <w:right w:val="single" w:sz="8" w:space="0" w:color="000000"/>
            </w:tcBorders>
            <w:vAlign w:val="center"/>
          </w:tcPr>
          <w:p w14:paraId="3E73828F" w14:textId="77777777" w:rsidR="001C55C9" w:rsidRPr="00DF71B1" w:rsidRDefault="001C55C9" w:rsidP="002817F4">
            <w:pPr>
              <w:kinsoku w:val="0"/>
              <w:overflowPunct w:val="0"/>
              <w:autoSpaceDE w:val="0"/>
              <w:autoSpaceDN w:val="0"/>
              <w:adjustRightInd w:val="0"/>
              <w:spacing w:after="0" w:line="240" w:lineRule="auto"/>
              <w:rPr>
                <w:rFonts w:ascii="Times New Roman" w:hAnsi="Times New Roman" w:cs="Times New Roman"/>
                <w:sz w:val="18"/>
                <w:szCs w:val="18"/>
              </w:rPr>
            </w:pPr>
          </w:p>
        </w:tc>
        <w:tc>
          <w:tcPr>
            <w:tcW w:w="4855" w:type="dxa"/>
            <w:tcBorders>
              <w:top w:val="single" w:sz="8" w:space="0" w:color="000000"/>
              <w:left w:val="single" w:sz="8" w:space="0" w:color="000000"/>
              <w:bottom w:val="single" w:sz="8" w:space="0" w:color="000000"/>
              <w:right w:val="single" w:sz="8" w:space="0" w:color="000000"/>
            </w:tcBorders>
          </w:tcPr>
          <w:p w14:paraId="70648CA6" w14:textId="77777777" w:rsidR="001C55C9" w:rsidRPr="00DF71B1" w:rsidRDefault="001C55C9" w:rsidP="001C55C9">
            <w:pPr>
              <w:kinsoku w:val="0"/>
              <w:overflowPunct w:val="0"/>
              <w:autoSpaceDE w:val="0"/>
              <w:autoSpaceDN w:val="0"/>
              <w:adjustRightInd w:val="0"/>
              <w:spacing w:before="7" w:after="0" w:line="240" w:lineRule="auto"/>
              <w:ind w:left="33"/>
              <w:rPr>
                <w:rFonts w:ascii="Times New Roman" w:hAnsi="Times New Roman" w:cs="Times New Roman"/>
                <w:w w:val="105"/>
                <w:sz w:val="19"/>
                <w:szCs w:val="19"/>
              </w:rPr>
            </w:pPr>
            <w:r w:rsidRPr="00DF71B1">
              <w:rPr>
                <w:rFonts w:ascii="Times New Roman" w:hAnsi="Times New Roman" w:cs="Times New Roman"/>
                <w:w w:val="105"/>
                <w:sz w:val="19"/>
                <w:szCs w:val="19"/>
              </w:rPr>
              <w:t>Wykonanie systemu BMS do monitorowania i zarządzania</w:t>
            </w:r>
          </w:p>
          <w:p w14:paraId="0B5D3905" w14:textId="6BDCAF29" w:rsidR="001C55C9" w:rsidRPr="00DF71B1" w:rsidRDefault="001C55C9" w:rsidP="00E47DD0">
            <w:pPr>
              <w:kinsoku w:val="0"/>
              <w:overflowPunct w:val="0"/>
              <w:autoSpaceDE w:val="0"/>
              <w:autoSpaceDN w:val="0"/>
              <w:adjustRightInd w:val="0"/>
              <w:spacing w:before="27" w:after="0" w:line="240" w:lineRule="auto"/>
              <w:ind w:left="33"/>
              <w:rPr>
                <w:rFonts w:ascii="Times New Roman" w:hAnsi="Times New Roman" w:cs="Times New Roman"/>
                <w:spacing w:val="-4"/>
                <w:w w:val="105"/>
                <w:sz w:val="19"/>
                <w:szCs w:val="19"/>
              </w:rPr>
            </w:pPr>
            <w:r w:rsidRPr="00DF71B1">
              <w:rPr>
                <w:rFonts w:ascii="Times New Roman" w:hAnsi="Times New Roman" w:cs="Times New Roman"/>
                <w:w w:val="105"/>
                <w:sz w:val="19"/>
                <w:szCs w:val="19"/>
              </w:rPr>
              <w:t>systemami energetycznymi i</w:t>
            </w:r>
            <w:r w:rsidR="00E47DD0" w:rsidRPr="00DF71B1">
              <w:rPr>
                <w:rFonts w:ascii="Times New Roman" w:hAnsi="Times New Roman" w:cs="Times New Roman"/>
                <w:w w:val="105"/>
                <w:sz w:val="19"/>
                <w:szCs w:val="19"/>
              </w:rPr>
              <w:t xml:space="preserve"> </w:t>
            </w:r>
            <w:r w:rsidRPr="00DF71B1">
              <w:rPr>
                <w:rFonts w:ascii="Times New Roman" w:hAnsi="Times New Roman" w:cs="Times New Roman"/>
                <w:w w:val="105"/>
                <w:sz w:val="19"/>
                <w:szCs w:val="19"/>
              </w:rPr>
              <w:t>grzewczymi</w:t>
            </w:r>
            <w:r w:rsidRPr="00DF71B1">
              <w:rPr>
                <w:rFonts w:ascii="Times New Roman" w:hAnsi="Times New Roman" w:cs="Times New Roman"/>
                <w:spacing w:val="-12"/>
                <w:w w:val="105"/>
                <w:sz w:val="19"/>
                <w:szCs w:val="19"/>
              </w:rPr>
              <w:t xml:space="preserve"> </w:t>
            </w:r>
            <w:r w:rsidR="00E47DD0" w:rsidRPr="00DF71B1">
              <w:rPr>
                <w:rFonts w:ascii="Times New Roman" w:hAnsi="Times New Roman" w:cs="Times New Roman"/>
                <w:w w:val="105"/>
                <w:sz w:val="19"/>
                <w:szCs w:val="19"/>
              </w:rPr>
              <w:t>znajdującymi</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się</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w</w:t>
            </w:r>
            <w:r w:rsidRPr="00DF71B1">
              <w:rPr>
                <w:rFonts w:ascii="Times New Roman" w:hAnsi="Times New Roman" w:cs="Times New Roman"/>
                <w:spacing w:val="8"/>
                <w:w w:val="105"/>
                <w:sz w:val="19"/>
                <w:szCs w:val="19"/>
              </w:rPr>
              <w:t xml:space="preserve"> </w:t>
            </w:r>
            <w:r w:rsidRPr="00DF71B1">
              <w:rPr>
                <w:rFonts w:ascii="Times New Roman" w:hAnsi="Times New Roman" w:cs="Times New Roman"/>
                <w:w w:val="105"/>
                <w:sz w:val="19"/>
                <w:szCs w:val="19"/>
              </w:rPr>
              <w:t>budynku.</w:t>
            </w:r>
            <w:r w:rsidR="00E47DD0" w:rsidRPr="00DF71B1">
              <w:rPr>
                <w:rFonts w:ascii="Times New Roman" w:hAnsi="Times New Roman" w:cs="Times New Roman"/>
                <w:w w:val="105"/>
                <w:sz w:val="19"/>
                <w:szCs w:val="19"/>
              </w:rPr>
              <w:t xml:space="preserve"> </w:t>
            </w:r>
            <w:r w:rsidRPr="00DF71B1">
              <w:rPr>
                <w:rFonts w:ascii="Times New Roman" w:hAnsi="Times New Roman" w:cs="Times New Roman"/>
                <w:w w:val="105"/>
                <w:sz w:val="19"/>
                <w:szCs w:val="19"/>
              </w:rPr>
              <w:t>Montaż</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licznik</w:t>
            </w:r>
            <w:r w:rsidR="00E47DD0" w:rsidRPr="00DF71B1">
              <w:rPr>
                <w:rFonts w:ascii="Times New Roman" w:hAnsi="Times New Roman" w:cs="Times New Roman"/>
                <w:w w:val="105"/>
                <w:sz w:val="19"/>
                <w:szCs w:val="19"/>
              </w:rPr>
              <w:t>ó</w:t>
            </w:r>
            <w:r w:rsidRPr="00DF71B1">
              <w:rPr>
                <w:rFonts w:ascii="Times New Roman" w:hAnsi="Times New Roman" w:cs="Times New Roman"/>
                <w:w w:val="105"/>
                <w:sz w:val="19"/>
                <w:szCs w:val="19"/>
              </w:rPr>
              <w:t>w</w:t>
            </w:r>
            <w:r w:rsidRPr="00DF71B1">
              <w:rPr>
                <w:rFonts w:ascii="Times New Roman" w:hAnsi="Times New Roman" w:cs="Times New Roman"/>
                <w:spacing w:val="-11"/>
                <w:w w:val="105"/>
                <w:sz w:val="19"/>
                <w:szCs w:val="19"/>
              </w:rPr>
              <w:t xml:space="preserve"> </w:t>
            </w:r>
            <w:r w:rsidRPr="00DF71B1">
              <w:rPr>
                <w:rFonts w:ascii="Times New Roman" w:hAnsi="Times New Roman" w:cs="Times New Roman"/>
                <w:w w:val="105"/>
                <w:sz w:val="19"/>
                <w:szCs w:val="19"/>
              </w:rPr>
              <w:t xml:space="preserve">6 </w:t>
            </w:r>
            <w:r w:rsidRPr="00DF71B1">
              <w:rPr>
                <w:rFonts w:ascii="Times New Roman" w:hAnsi="Times New Roman" w:cs="Times New Roman"/>
                <w:spacing w:val="-4"/>
                <w:w w:val="105"/>
                <w:sz w:val="19"/>
                <w:szCs w:val="19"/>
              </w:rPr>
              <w:t>szt.</w:t>
            </w:r>
          </w:p>
          <w:p w14:paraId="0C389D0D" w14:textId="77777777" w:rsidR="00621095" w:rsidRPr="00DF71B1" w:rsidRDefault="00621095" w:rsidP="00E47DD0">
            <w:pPr>
              <w:kinsoku w:val="0"/>
              <w:overflowPunct w:val="0"/>
              <w:autoSpaceDE w:val="0"/>
              <w:autoSpaceDN w:val="0"/>
              <w:adjustRightInd w:val="0"/>
              <w:spacing w:before="27" w:after="0" w:line="240" w:lineRule="auto"/>
              <w:ind w:left="33"/>
              <w:rPr>
                <w:rFonts w:ascii="Times New Roman" w:hAnsi="Times New Roman" w:cs="Times New Roman"/>
                <w:spacing w:val="-4"/>
                <w:w w:val="105"/>
                <w:sz w:val="19"/>
                <w:szCs w:val="19"/>
              </w:rPr>
            </w:pPr>
          </w:p>
          <w:p w14:paraId="26F2F3E7" w14:textId="24A8FAB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xml:space="preserve">W budynku kościoła przewiduje się wykonanie systemu zarządzania infrastrukturą techniczną w zakresie sterowania </w:t>
            </w:r>
            <w:r w:rsidRPr="00DF71B1">
              <w:rPr>
                <w:rFonts w:ascii="Times New Roman" w:hAnsi="Times New Roman" w:cs="Times New Roman"/>
                <w:sz w:val="20"/>
                <w:szCs w:val="20"/>
              </w:rPr>
              <w:lastRenderedPageBreak/>
              <w:t>i monitorowania instalacji na podstawie sygnałów czujników i detektorów:</w:t>
            </w:r>
          </w:p>
          <w:p w14:paraId="5183AC53"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Sterowanie pompami ciepła i wydatkiem energii do bufora i zasobnika</w:t>
            </w:r>
          </w:p>
          <w:p w14:paraId="4376C9F6" w14:textId="086A4FA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centrali grzewczej , nawiewno wywiewnej z rekuperacją</w:t>
            </w:r>
            <w:r w:rsidR="00217CC1" w:rsidRPr="00DF71B1">
              <w:rPr>
                <w:rFonts w:ascii="Times New Roman" w:hAnsi="Times New Roman" w:cs="Times New Roman"/>
                <w:sz w:val="20"/>
                <w:szCs w:val="20"/>
              </w:rPr>
              <w:t xml:space="preserve"> oraz destryfikatorami </w:t>
            </w:r>
          </w:p>
          <w:p w14:paraId="3F2ECC17"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sygnalizacji pożaru - SAP</w:t>
            </w:r>
          </w:p>
          <w:p w14:paraId="01587383"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kontroli dostępu - KD</w:t>
            </w:r>
          </w:p>
          <w:p w14:paraId="3954244F"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włamania i napadu - SSWiN</w:t>
            </w:r>
          </w:p>
          <w:p w14:paraId="6C01BB9F"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telewizji przemysłowej - CCTV</w:t>
            </w:r>
          </w:p>
          <w:p w14:paraId="1987AEA9" w14:textId="17942758"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Sterownie parametrami utrzymania warunków temperaturowych i wilgotnościowych w pomieszczeniach</w:t>
            </w:r>
          </w:p>
          <w:p w14:paraId="05445274"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W projekcie przewiduje się integrację systemu sterowania oświetleniem opartego o sterowniki</w:t>
            </w:r>
          </w:p>
          <w:p w14:paraId="291BE370"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pracujące w standardzie komunikacyjnym LonWorks.</w:t>
            </w:r>
          </w:p>
          <w:p w14:paraId="2DF11B7A"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Poszczególne instalacje integrowane będą poprzez wewnętrzny protokół komunikacyjny w przypadku</w:t>
            </w:r>
          </w:p>
          <w:p w14:paraId="49DA0407" w14:textId="48691C2E"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systemów SAP, KD, SSWiN, CCTV, monitorowania instalacji elektrycznej bądź za pomocą oprogramowania pomostowego takiego jak OPC w przypadku instalacji SAP.</w:t>
            </w:r>
          </w:p>
          <w:p w14:paraId="4BD95882" w14:textId="205EFB81"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Dla budynku nr I - kościoła przewidziano montaż następujących liczników</w:t>
            </w:r>
            <w:r w:rsidR="00217CC1" w:rsidRPr="00DF71B1">
              <w:rPr>
                <w:rFonts w:ascii="Times New Roman" w:hAnsi="Times New Roman" w:cs="Times New Roman"/>
                <w:sz w:val="20"/>
                <w:szCs w:val="20"/>
              </w:rPr>
              <w:t xml:space="preserve"> zintegrowanych w BMS</w:t>
            </w:r>
            <w:r w:rsidRPr="00DF71B1">
              <w:rPr>
                <w:rFonts w:ascii="Times New Roman" w:hAnsi="Times New Roman" w:cs="Times New Roman"/>
                <w:sz w:val="20"/>
                <w:szCs w:val="20"/>
              </w:rPr>
              <w:t>:</w:t>
            </w:r>
          </w:p>
          <w:p w14:paraId="6C255681"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Ultradźwiękowy licznik ciepła do c.o. z bufora do nagrzewnicy centrali – 1 szt.</w:t>
            </w:r>
          </w:p>
          <w:p w14:paraId="6F74868D"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Ultradźwiękowy licznik ciepła do c.w.u. z wymiennika do zasobnika – 1 szt.</w:t>
            </w:r>
          </w:p>
          <w:p w14:paraId="645ABA71"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Licznik energii elektrycznej do centrali grzewczej : 1szt.</w:t>
            </w:r>
          </w:p>
          <w:p w14:paraId="07AF7E8F" w14:textId="77777777" w:rsidR="00621095" w:rsidRPr="00DF71B1" w:rsidRDefault="00621095" w:rsidP="00621095">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Licznik energii elektrycznej na zasilaniu budynku: 1szt.</w:t>
            </w:r>
          </w:p>
          <w:p w14:paraId="35398C93" w14:textId="7296F0F0" w:rsidR="00621095" w:rsidRPr="00DF71B1" w:rsidRDefault="00621095" w:rsidP="00621095">
            <w:pPr>
              <w:kinsoku w:val="0"/>
              <w:overflowPunct w:val="0"/>
              <w:autoSpaceDE w:val="0"/>
              <w:autoSpaceDN w:val="0"/>
              <w:adjustRightInd w:val="0"/>
              <w:spacing w:before="27" w:after="0" w:line="240" w:lineRule="auto"/>
              <w:ind w:left="33"/>
              <w:rPr>
                <w:rFonts w:ascii="Times New Roman" w:hAnsi="Times New Roman" w:cs="Times New Roman"/>
                <w:spacing w:val="-4"/>
                <w:w w:val="105"/>
                <w:sz w:val="19"/>
                <w:szCs w:val="19"/>
              </w:rPr>
            </w:pPr>
            <w:r w:rsidRPr="00DF71B1">
              <w:rPr>
                <w:rFonts w:ascii="Times New Roman" w:hAnsi="Times New Roman" w:cs="Times New Roman"/>
                <w:sz w:val="20"/>
                <w:szCs w:val="20"/>
              </w:rPr>
              <w:t>- Licznik EE na obwodach oświetleniowych - 2szt</w:t>
            </w:r>
          </w:p>
          <w:p w14:paraId="062890B3" w14:textId="1298CF81" w:rsidR="00621095" w:rsidRPr="00DF71B1" w:rsidRDefault="00621095" w:rsidP="00E47DD0">
            <w:pPr>
              <w:kinsoku w:val="0"/>
              <w:overflowPunct w:val="0"/>
              <w:autoSpaceDE w:val="0"/>
              <w:autoSpaceDN w:val="0"/>
              <w:adjustRightInd w:val="0"/>
              <w:spacing w:before="27" w:after="0" w:line="240" w:lineRule="auto"/>
              <w:ind w:left="33"/>
              <w:rPr>
                <w:rFonts w:ascii="Times New Roman" w:hAnsi="Times New Roman" w:cs="Times New Roman"/>
                <w:w w:val="105"/>
                <w:sz w:val="19"/>
                <w:szCs w:val="19"/>
              </w:rPr>
            </w:pPr>
          </w:p>
        </w:tc>
        <w:tc>
          <w:tcPr>
            <w:tcW w:w="1058" w:type="dxa"/>
            <w:tcBorders>
              <w:top w:val="single" w:sz="8" w:space="0" w:color="000000"/>
              <w:left w:val="single" w:sz="8" w:space="0" w:color="000000"/>
              <w:bottom w:val="single" w:sz="8" w:space="0" w:color="000000"/>
              <w:right w:val="single" w:sz="8" w:space="0" w:color="000000"/>
            </w:tcBorders>
          </w:tcPr>
          <w:p w14:paraId="5D43E1D1"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103AF103" w14:textId="77777777" w:rsidR="001C55C9" w:rsidRPr="00DF71B1" w:rsidRDefault="001C55C9" w:rsidP="001C55C9">
            <w:pPr>
              <w:kinsoku w:val="0"/>
              <w:overflowPunct w:val="0"/>
              <w:autoSpaceDE w:val="0"/>
              <w:autoSpaceDN w:val="0"/>
              <w:adjustRightInd w:val="0"/>
              <w:spacing w:before="124" w:after="0" w:line="226" w:lineRule="exact"/>
              <w:ind w:left="393" w:right="374"/>
              <w:jc w:val="center"/>
              <w:rPr>
                <w:rFonts w:ascii="Times New Roman" w:hAnsi="Times New Roman" w:cs="Times New Roman"/>
                <w:spacing w:val="-4"/>
                <w:w w:val="105"/>
                <w:sz w:val="19"/>
                <w:szCs w:val="19"/>
              </w:rPr>
            </w:pPr>
            <w:r w:rsidRPr="00DF71B1">
              <w:rPr>
                <w:rFonts w:ascii="Times New Roman" w:hAnsi="Times New Roman" w:cs="Times New Roman"/>
                <w:spacing w:val="-4"/>
                <w:w w:val="105"/>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403CAAA6" w14:textId="77777777" w:rsidR="001C55C9" w:rsidRPr="00DF71B1" w:rsidRDefault="001C55C9" w:rsidP="001C55C9">
            <w:pPr>
              <w:kinsoku w:val="0"/>
              <w:overflowPunct w:val="0"/>
              <w:autoSpaceDE w:val="0"/>
              <w:autoSpaceDN w:val="0"/>
              <w:adjustRightInd w:val="0"/>
              <w:spacing w:after="0" w:line="240" w:lineRule="auto"/>
              <w:rPr>
                <w:rFonts w:ascii="Times New Roman" w:hAnsi="Times New Roman" w:cs="Times New Roman"/>
                <w:sz w:val="20"/>
                <w:szCs w:val="20"/>
              </w:rPr>
            </w:pPr>
          </w:p>
          <w:p w14:paraId="726B82BC" w14:textId="77777777" w:rsidR="001C55C9" w:rsidRPr="00DF71B1" w:rsidRDefault="001C55C9" w:rsidP="001C55C9">
            <w:pPr>
              <w:kinsoku w:val="0"/>
              <w:overflowPunct w:val="0"/>
              <w:autoSpaceDE w:val="0"/>
              <w:autoSpaceDN w:val="0"/>
              <w:adjustRightInd w:val="0"/>
              <w:spacing w:before="131" w:after="0" w:line="219" w:lineRule="exact"/>
              <w:ind w:right="16"/>
              <w:jc w:val="right"/>
              <w:rPr>
                <w:rFonts w:ascii="Times New Roman" w:hAnsi="Times New Roman" w:cs="Times New Roman"/>
                <w:w w:val="103"/>
                <w:sz w:val="19"/>
                <w:szCs w:val="19"/>
              </w:rPr>
            </w:pPr>
            <w:r w:rsidRPr="00DF71B1">
              <w:rPr>
                <w:rFonts w:ascii="Times New Roman" w:hAnsi="Times New Roman" w:cs="Times New Roman"/>
                <w:w w:val="103"/>
                <w:sz w:val="19"/>
                <w:szCs w:val="19"/>
              </w:rPr>
              <w:t>1</w:t>
            </w:r>
          </w:p>
        </w:tc>
      </w:tr>
    </w:tbl>
    <w:p w14:paraId="1D98FBAB" w14:textId="77777777" w:rsidR="00217CC1" w:rsidRPr="00DF71B1" w:rsidRDefault="00217CC1" w:rsidP="00964756">
      <w:pPr>
        <w:tabs>
          <w:tab w:val="left" w:pos="567"/>
        </w:tabs>
        <w:spacing w:after="0" w:line="288" w:lineRule="auto"/>
        <w:jc w:val="both"/>
        <w:rPr>
          <w:rFonts w:ascii="Times New Roman" w:eastAsia="Times New Roman" w:hAnsi="Times New Roman" w:cs="Times New Roman"/>
          <w:b/>
          <w:bCs/>
          <w:sz w:val="24"/>
          <w:szCs w:val="24"/>
        </w:rPr>
      </w:pPr>
    </w:p>
    <w:p w14:paraId="339CD7FD" w14:textId="77777777" w:rsidR="00217CC1" w:rsidRPr="00DF71B1" w:rsidRDefault="00217CC1" w:rsidP="00217CC1">
      <w:pPr>
        <w:tabs>
          <w:tab w:val="left" w:pos="567"/>
        </w:tabs>
        <w:spacing w:after="0" w:line="288" w:lineRule="auto"/>
        <w:jc w:val="both"/>
        <w:rPr>
          <w:rFonts w:ascii="Times New Roman" w:eastAsia="Times New Roman" w:hAnsi="Times New Roman" w:cs="Times New Roman"/>
          <w:b/>
          <w:bCs/>
          <w:sz w:val="24"/>
          <w:szCs w:val="24"/>
        </w:rPr>
      </w:pPr>
      <w:r w:rsidRPr="00DF71B1">
        <w:rPr>
          <w:rFonts w:ascii="Times New Roman" w:eastAsia="Times New Roman" w:hAnsi="Times New Roman" w:cs="Times New Roman"/>
          <w:b/>
          <w:bCs/>
          <w:sz w:val="24"/>
          <w:szCs w:val="24"/>
        </w:rPr>
        <w:t>Plebania</w:t>
      </w:r>
    </w:p>
    <w:p w14:paraId="2316CE58" w14:textId="77777777" w:rsidR="00217CC1" w:rsidRPr="00DF71B1" w:rsidRDefault="00217CC1" w:rsidP="00217CC1">
      <w:pPr>
        <w:kinsoku w:val="0"/>
        <w:overflowPunct w:val="0"/>
        <w:autoSpaceDE w:val="0"/>
        <w:autoSpaceDN w:val="0"/>
        <w:adjustRightInd w:val="0"/>
        <w:spacing w:before="2" w:after="0" w:line="240" w:lineRule="auto"/>
        <w:rPr>
          <w:rFonts w:ascii="Times New Roman" w:hAnsi="Times New Roman" w:cs="Times New Roman"/>
          <w:sz w:val="7"/>
          <w:szCs w:val="7"/>
        </w:rPr>
      </w:pPr>
    </w:p>
    <w:tbl>
      <w:tblPr>
        <w:tblW w:w="0" w:type="auto"/>
        <w:jc w:val="center"/>
        <w:tblLayout w:type="fixed"/>
        <w:tblCellMar>
          <w:left w:w="0" w:type="dxa"/>
          <w:right w:w="0" w:type="dxa"/>
        </w:tblCellMar>
        <w:tblLook w:val="0000" w:firstRow="0" w:lastRow="0" w:firstColumn="0" w:lastColumn="0" w:noHBand="0" w:noVBand="0"/>
      </w:tblPr>
      <w:tblGrid>
        <w:gridCol w:w="1322"/>
        <w:gridCol w:w="4848"/>
        <w:gridCol w:w="1015"/>
        <w:gridCol w:w="2582"/>
      </w:tblGrid>
      <w:tr w:rsidR="00217CC1" w:rsidRPr="00DF71B1" w14:paraId="5C21F03E"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3CF6B9BF" w14:textId="77777777" w:rsidR="00217CC1" w:rsidRPr="00DF71B1" w:rsidRDefault="00217CC1" w:rsidP="00A0232E">
            <w:pPr>
              <w:kinsoku w:val="0"/>
              <w:overflowPunct w:val="0"/>
              <w:autoSpaceDE w:val="0"/>
              <w:autoSpaceDN w:val="0"/>
              <w:adjustRightInd w:val="0"/>
              <w:spacing w:before="2" w:after="0" w:line="240" w:lineRule="auto"/>
              <w:ind w:right="541"/>
              <w:jc w:val="right"/>
              <w:rPr>
                <w:rFonts w:ascii="Times New Roman" w:hAnsi="Times New Roman" w:cs="Times New Roman"/>
                <w:spacing w:val="-6"/>
                <w:sz w:val="19"/>
                <w:szCs w:val="19"/>
              </w:rPr>
            </w:pPr>
            <w:r w:rsidRPr="00DF71B1">
              <w:rPr>
                <w:rFonts w:ascii="Times New Roman" w:hAnsi="Times New Roman" w:cs="Times New Roman"/>
                <w:spacing w:val="-6"/>
                <w:sz w:val="19"/>
                <w:szCs w:val="19"/>
              </w:rPr>
              <w:t>Nr</w:t>
            </w:r>
          </w:p>
        </w:tc>
        <w:tc>
          <w:tcPr>
            <w:tcW w:w="4848" w:type="dxa"/>
            <w:tcBorders>
              <w:top w:val="single" w:sz="8" w:space="0" w:color="000000"/>
              <w:left w:val="single" w:sz="8" w:space="0" w:color="000000"/>
              <w:bottom w:val="single" w:sz="8" w:space="0" w:color="000000"/>
              <w:right w:val="single" w:sz="8" w:space="0" w:color="000000"/>
            </w:tcBorders>
          </w:tcPr>
          <w:p w14:paraId="60409B91" w14:textId="77777777" w:rsidR="00217CC1" w:rsidRPr="00DF71B1" w:rsidRDefault="00217CC1" w:rsidP="00A0232E">
            <w:pPr>
              <w:kinsoku w:val="0"/>
              <w:overflowPunct w:val="0"/>
              <w:autoSpaceDE w:val="0"/>
              <w:autoSpaceDN w:val="0"/>
              <w:adjustRightInd w:val="0"/>
              <w:spacing w:before="2" w:after="0" w:line="240" w:lineRule="auto"/>
              <w:ind w:right="1750"/>
              <w:jc w:val="right"/>
              <w:rPr>
                <w:rFonts w:ascii="Times New Roman" w:hAnsi="Times New Roman" w:cs="Times New Roman"/>
                <w:sz w:val="19"/>
                <w:szCs w:val="19"/>
              </w:rPr>
            </w:pPr>
            <w:r w:rsidRPr="00DF71B1">
              <w:rPr>
                <w:rFonts w:ascii="Times New Roman" w:hAnsi="Times New Roman" w:cs="Times New Roman"/>
                <w:sz w:val="19"/>
                <w:szCs w:val="19"/>
              </w:rPr>
              <w:t>Podstawa, opis robót</w:t>
            </w:r>
          </w:p>
        </w:tc>
        <w:tc>
          <w:tcPr>
            <w:tcW w:w="1015" w:type="dxa"/>
            <w:tcBorders>
              <w:top w:val="single" w:sz="8" w:space="0" w:color="000000"/>
              <w:left w:val="single" w:sz="8" w:space="0" w:color="000000"/>
              <w:bottom w:val="single" w:sz="8" w:space="0" w:color="000000"/>
              <w:right w:val="single" w:sz="8" w:space="0" w:color="000000"/>
            </w:tcBorders>
          </w:tcPr>
          <w:p w14:paraId="299CF8F2" w14:textId="77777777" w:rsidR="00217CC1" w:rsidRPr="00DF71B1" w:rsidRDefault="00217CC1" w:rsidP="00A0232E">
            <w:pPr>
              <w:kinsoku w:val="0"/>
              <w:overflowPunct w:val="0"/>
              <w:autoSpaceDE w:val="0"/>
              <w:autoSpaceDN w:val="0"/>
              <w:adjustRightInd w:val="0"/>
              <w:spacing w:before="2" w:after="0" w:line="240" w:lineRule="auto"/>
              <w:ind w:left="378" w:right="359"/>
              <w:jc w:val="center"/>
              <w:rPr>
                <w:rFonts w:ascii="Times New Roman" w:hAnsi="Times New Roman" w:cs="Times New Roman"/>
                <w:spacing w:val="-6"/>
                <w:sz w:val="19"/>
                <w:szCs w:val="19"/>
              </w:rPr>
            </w:pPr>
            <w:r w:rsidRPr="00DF71B1">
              <w:rPr>
                <w:rFonts w:ascii="Times New Roman" w:hAnsi="Times New Roman" w:cs="Times New Roman"/>
                <w:spacing w:val="-6"/>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06072BA4" w14:textId="77777777" w:rsidR="00217CC1" w:rsidRPr="00DF71B1" w:rsidRDefault="00217CC1" w:rsidP="00A0232E">
            <w:pPr>
              <w:kinsoku w:val="0"/>
              <w:overflowPunct w:val="0"/>
              <w:autoSpaceDE w:val="0"/>
              <w:autoSpaceDN w:val="0"/>
              <w:adjustRightInd w:val="0"/>
              <w:spacing w:before="2" w:after="0" w:line="240" w:lineRule="auto"/>
              <w:ind w:left="1083" w:right="1102"/>
              <w:jc w:val="center"/>
              <w:rPr>
                <w:rFonts w:ascii="Times New Roman" w:hAnsi="Times New Roman" w:cs="Times New Roman"/>
                <w:spacing w:val="-2"/>
                <w:sz w:val="19"/>
                <w:szCs w:val="19"/>
              </w:rPr>
            </w:pPr>
            <w:r w:rsidRPr="00DF71B1">
              <w:rPr>
                <w:rFonts w:ascii="Times New Roman" w:hAnsi="Times New Roman" w:cs="Times New Roman"/>
                <w:spacing w:val="-2"/>
                <w:sz w:val="19"/>
                <w:szCs w:val="19"/>
              </w:rPr>
              <w:t>Ilość</w:t>
            </w:r>
          </w:p>
        </w:tc>
      </w:tr>
      <w:tr w:rsidR="00217CC1" w:rsidRPr="00DF71B1" w14:paraId="6F87C33D" w14:textId="77777777" w:rsidTr="00E44437">
        <w:trPr>
          <w:trHeight w:val="284"/>
          <w:jc w:val="center"/>
        </w:trPr>
        <w:tc>
          <w:tcPr>
            <w:tcW w:w="1322" w:type="dxa"/>
            <w:tcBorders>
              <w:top w:val="single" w:sz="8" w:space="0" w:color="000000"/>
              <w:left w:val="single" w:sz="8" w:space="0" w:color="000000"/>
              <w:bottom w:val="single" w:sz="8" w:space="0" w:color="000000"/>
              <w:right w:val="single" w:sz="8" w:space="0" w:color="000000"/>
            </w:tcBorders>
          </w:tcPr>
          <w:p w14:paraId="1D0A672C" w14:textId="77777777" w:rsidR="00217CC1" w:rsidRPr="00DF71B1" w:rsidRDefault="00217CC1" w:rsidP="00A0232E">
            <w:pPr>
              <w:kinsoku w:val="0"/>
              <w:overflowPunct w:val="0"/>
              <w:autoSpaceDE w:val="0"/>
              <w:autoSpaceDN w:val="0"/>
              <w:adjustRightInd w:val="0"/>
              <w:spacing w:after="0" w:line="240" w:lineRule="auto"/>
              <w:ind w:right="3"/>
              <w:jc w:val="center"/>
              <w:rPr>
                <w:rFonts w:ascii="Times New Roman" w:hAnsi="Times New Roman" w:cs="Times New Roman"/>
                <w:b/>
                <w:bCs/>
                <w:i/>
                <w:iCs/>
                <w:sz w:val="21"/>
                <w:szCs w:val="21"/>
              </w:rPr>
            </w:pPr>
            <w:r w:rsidRPr="00DF71B1">
              <w:rPr>
                <w:rFonts w:ascii="Times New Roman" w:hAnsi="Times New Roman" w:cs="Times New Roman"/>
                <w:b/>
                <w:bCs/>
                <w:i/>
                <w:iCs/>
                <w:sz w:val="21"/>
                <w:szCs w:val="21"/>
              </w:rPr>
              <w:t>1</w:t>
            </w:r>
          </w:p>
        </w:tc>
        <w:tc>
          <w:tcPr>
            <w:tcW w:w="4848" w:type="dxa"/>
            <w:tcBorders>
              <w:top w:val="single" w:sz="8" w:space="0" w:color="000000"/>
              <w:left w:val="single" w:sz="8" w:space="0" w:color="000000"/>
              <w:bottom w:val="single" w:sz="8" w:space="0" w:color="000000"/>
              <w:right w:val="single" w:sz="8" w:space="0" w:color="000000"/>
            </w:tcBorders>
          </w:tcPr>
          <w:p w14:paraId="3324C4FF" w14:textId="77777777" w:rsidR="00217CC1" w:rsidRPr="00DF71B1" w:rsidRDefault="00217CC1" w:rsidP="00A0232E">
            <w:pPr>
              <w:kinsoku w:val="0"/>
              <w:overflowPunct w:val="0"/>
              <w:autoSpaceDE w:val="0"/>
              <w:autoSpaceDN w:val="0"/>
              <w:adjustRightInd w:val="0"/>
              <w:spacing w:after="0" w:line="254" w:lineRule="exact"/>
              <w:ind w:right="1754"/>
              <w:jc w:val="right"/>
              <w:rPr>
                <w:rFonts w:ascii="Times New Roman" w:hAnsi="Times New Roman" w:cs="Times New Roman"/>
                <w:b/>
                <w:bCs/>
                <w:i/>
                <w:iCs/>
                <w:sz w:val="21"/>
                <w:szCs w:val="21"/>
              </w:rPr>
            </w:pPr>
            <w:r w:rsidRPr="00DF71B1">
              <w:rPr>
                <w:rFonts w:ascii="Times New Roman" w:hAnsi="Times New Roman" w:cs="Times New Roman"/>
                <w:b/>
                <w:bCs/>
                <w:i/>
                <w:iCs/>
                <w:sz w:val="21"/>
                <w:szCs w:val="21"/>
              </w:rPr>
              <w:t>Modernizacja systemu grzewczego</w:t>
            </w:r>
          </w:p>
        </w:tc>
        <w:tc>
          <w:tcPr>
            <w:tcW w:w="1015" w:type="dxa"/>
            <w:tcBorders>
              <w:top w:val="single" w:sz="8" w:space="0" w:color="000000"/>
              <w:left w:val="single" w:sz="8" w:space="0" w:color="000000"/>
              <w:bottom w:val="single" w:sz="8" w:space="0" w:color="000000"/>
              <w:right w:val="single" w:sz="8" w:space="0" w:color="000000"/>
            </w:tcBorders>
          </w:tcPr>
          <w:p w14:paraId="24A64574"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19C32C50"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44CD899E"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4659F49E" w14:textId="77777777" w:rsidR="00217CC1" w:rsidRPr="00DF71B1" w:rsidRDefault="00217CC1" w:rsidP="00A0232E">
            <w:pPr>
              <w:kinsoku w:val="0"/>
              <w:overflowPunct w:val="0"/>
              <w:autoSpaceDE w:val="0"/>
              <w:autoSpaceDN w:val="0"/>
              <w:adjustRightInd w:val="0"/>
              <w:spacing w:before="2" w:after="0" w:line="240" w:lineRule="auto"/>
              <w:ind w:right="511"/>
              <w:jc w:val="right"/>
              <w:rPr>
                <w:rFonts w:ascii="Times New Roman" w:hAnsi="Times New Roman" w:cs="Times New Roman"/>
                <w:spacing w:val="-4"/>
                <w:sz w:val="19"/>
                <w:szCs w:val="19"/>
              </w:rPr>
            </w:pPr>
            <w:r w:rsidRPr="00DF71B1">
              <w:rPr>
                <w:rFonts w:ascii="Times New Roman" w:hAnsi="Times New Roman" w:cs="Times New Roman"/>
                <w:spacing w:val="-4"/>
                <w:sz w:val="19"/>
                <w:szCs w:val="19"/>
              </w:rPr>
              <w:t>1,1</w:t>
            </w:r>
          </w:p>
        </w:tc>
        <w:tc>
          <w:tcPr>
            <w:tcW w:w="4848" w:type="dxa"/>
            <w:tcBorders>
              <w:top w:val="single" w:sz="8" w:space="0" w:color="000000"/>
              <w:left w:val="single" w:sz="8" w:space="0" w:color="000000"/>
              <w:bottom w:val="single" w:sz="8" w:space="0" w:color="000000"/>
              <w:right w:val="single" w:sz="8" w:space="0" w:color="000000"/>
            </w:tcBorders>
          </w:tcPr>
          <w:p w14:paraId="040A3C2D"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1015" w:type="dxa"/>
            <w:tcBorders>
              <w:top w:val="single" w:sz="8" w:space="0" w:color="000000"/>
              <w:left w:val="single" w:sz="8" w:space="0" w:color="000000"/>
              <w:bottom w:val="single" w:sz="8" w:space="0" w:color="000000"/>
              <w:right w:val="single" w:sz="8" w:space="0" w:color="000000"/>
            </w:tcBorders>
          </w:tcPr>
          <w:p w14:paraId="17B3379B"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5169040F"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6A8ED89B" w14:textId="77777777" w:rsidTr="00E44437">
        <w:trPr>
          <w:trHeight w:val="1542"/>
          <w:jc w:val="center"/>
        </w:trPr>
        <w:tc>
          <w:tcPr>
            <w:tcW w:w="1322" w:type="dxa"/>
            <w:tcBorders>
              <w:top w:val="single" w:sz="8" w:space="0" w:color="000000"/>
              <w:left w:val="single" w:sz="8" w:space="0" w:color="000000"/>
              <w:bottom w:val="single" w:sz="8" w:space="0" w:color="000000"/>
              <w:right w:val="single" w:sz="8" w:space="0" w:color="000000"/>
            </w:tcBorders>
          </w:tcPr>
          <w:p w14:paraId="1C2547E5"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4848" w:type="dxa"/>
            <w:tcBorders>
              <w:top w:val="single" w:sz="8" w:space="0" w:color="000000"/>
              <w:left w:val="single" w:sz="8" w:space="0" w:color="000000"/>
              <w:bottom w:val="single" w:sz="8" w:space="0" w:color="000000"/>
              <w:right w:val="single" w:sz="8" w:space="0" w:color="000000"/>
            </w:tcBorders>
          </w:tcPr>
          <w:p w14:paraId="5D43D955" w14:textId="77777777" w:rsidR="00217CC1" w:rsidRPr="00DF71B1" w:rsidRDefault="00217CC1" w:rsidP="00A0232E">
            <w:pPr>
              <w:kinsoku w:val="0"/>
              <w:overflowPunct w:val="0"/>
              <w:autoSpaceDE w:val="0"/>
              <w:autoSpaceDN w:val="0"/>
              <w:adjustRightInd w:val="0"/>
              <w:spacing w:before="2" w:after="0" w:line="264" w:lineRule="auto"/>
              <w:ind w:left="33" w:right="1371"/>
              <w:rPr>
                <w:rFonts w:ascii="Times New Roman" w:hAnsi="Times New Roman" w:cs="Times New Roman"/>
                <w:sz w:val="19"/>
                <w:szCs w:val="19"/>
              </w:rPr>
            </w:pPr>
            <w:r w:rsidRPr="00DF71B1">
              <w:rPr>
                <w:rFonts w:ascii="Times New Roman" w:hAnsi="Times New Roman" w:cs="Times New Roman"/>
                <w:sz w:val="19"/>
                <w:szCs w:val="19"/>
              </w:rPr>
              <w:t>Wymiana źródła ciepła dla c.o. na nowoczesny system gazowych absorpcyjnych pomp ciepła o mocy</w:t>
            </w:r>
          </w:p>
          <w:p w14:paraId="0EF5741D" w14:textId="77777777" w:rsidR="00217CC1" w:rsidRPr="00DF71B1" w:rsidRDefault="00217CC1" w:rsidP="00A0232E">
            <w:pPr>
              <w:kinsoku w:val="0"/>
              <w:overflowPunct w:val="0"/>
              <w:autoSpaceDE w:val="0"/>
              <w:autoSpaceDN w:val="0"/>
              <w:adjustRightInd w:val="0"/>
              <w:spacing w:after="0" w:line="264" w:lineRule="auto"/>
              <w:ind w:left="33" w:right="179"/>
              <w:rPr>
                <w:rFonts w:ascii="Times New Roman" w:hAnsi="Times New Roman" w:cs="Times New Roman"/>
                <w:sz w:val="19"/>
                <w:szCs w:val="19"/>
              </w:rPr>
            </w:pPr>
            <w:r w:rsidRPr="00DF71B1">
              <w:rPr>
                <w:rFonts w:ascii="Times New Roman" w:hAnsi="Times New Roman" w:cs="Times New Roman"/>
                <w:sz w:val="19"/>
                <w:szCs w:val="19"/>
              </w:rPr>
              <w:t>dla c.o. 56,896 kW dla których dolnym źródłem ciepła będzie grunt. Wykonanie 8 odwiertów po 99 mb każdy</w:t>
            </w:r>
          </w:p>
          <w:p w14:paraId="79743507" w14:textId="77777777" w:rsidR="00217CC1" w:rsidRPr="00DF71B1" w:rsidRDefault="00217CC1" w:rsidP="00A0232E">
            <w:pPr>
              <w:kinsoku w:val="0"/>
              <w:overflowPunct w:val="0"/>
              <w:autoSpaceDE w:val="0"/>
              <w:autoSpaceDN w:val="0"/>
              <w:adjustRightInd w:val="0"/>
              <w:spacing w:after="0" w:line="231" w:lineRule="exact"/>
              <w:ind w:left="33"/>
              <w:rPr>
                <w:rFonts w:ascii="Times New Roman" w:hAnsi="Times New Roman" w:cs="Times New Roman"/>
                <w:sz w:val="19"/>
                <w:szCs w:val="19"/>
              </w:rPr>
            </w:pPr>
            <w:r w:rsidRPr="00DF71B1">
              <w:rPr>
                <w:rFonts w:ascii="Times New Roman" w:hAnsi="Times New Roman" w:cs="Times New Roman"/>
                <w:sz w:val="19"/>
                <w:szCs w:val="19"/>
              </w:rPr>
              <w:t>odwiertów wraz sondami gruntowymi oraz rurociągów</w:t>
            </w:r>
          </w:p>
        </w:tc>
        <w:tc>
          <w:tcPr>
            <w:tcW w:w="1015" w:type="dxa"/>
            <w:tcBorders>
              <w:top w:val="single" w:sz="8" w:space="0" w:color="000000"/>
              <w:left w:val="single" w:sz="8" w:space="0" w:color="000000"/>
              <w:bottom w:val="single" w:sz="8" w:space="0" w:color="000000"/>
              <w:right w:val="single" w:sz="8" w:space="0" w:color="000000"/>
            </w:tcBorders>
          </w:tcPr>
          <w:p w14:paraId="7A234C18"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p w14:paraId="372B2CFB" w14:textId="77777777" w:rsidR="00217CC1" w:rsidRPr="00DF71B1" w:rsidRDefault="00217CC1" w:rsidP="00A0232E">
            <w:pPr>
              <w:kinsoku w:val="0"/>
              <w:overflowPunct w:val="0"/>
              <w:autoSpaceDE w:val="0"/>
              <w:autoSpaceDN w:val="0"/>
              <w:adjustRightInd w:val="0"/>
              <w:spacing w:after="0" w:line="227" w:lineRule="exact"/>
              <w:ind w:left="378" w:right="359"/>
              <w:jc w:val="center"/>
              <w:rPr>
                <w:rFonts w:ascii="Times New Roman" w:hAnsi="Times New Roman" w:cs="Times New Roman"/>
                <w:spacing w:val="-4"/>
                <w:sz w:val="19"/>
                <w:szCs w:val="19"/>
              </w:rPr>
            </w:pPr>
            <w:r w:rsidRPr="00DF71B1">
              <w:rPr>
                <w:rFonts w:ascii="Times New Roman" w:hAnsi="Times New Roman" w:cs="Times New Roman"/>
                <w:spacing w:val="-4"/>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0E696131"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p w14:paraId="7BC25DA1" w14:textId="77777777" w:rsidR="00217CC1" w:rsidRPr="00DF71B1" w:rsidRDefault="00217CC1" w:rsidP="00A0232E">
            <w:pPr>
              <w:kinsoku w:val="0"/>
              <w:overflowPunct w:val="0"/>
              <w:autoSpaceDE w:val="0"/>
              <w:autoSpaceDN w:val="0"/>
              <w:adjustRightInd w:val="0"/>
              <w:spacing w:after="0" w:line="219" w:lineRule="exact"/>
              <w:ind w:right="15"/>
              <w:jc w:val="right"/>
              <w:rPr>
                <w:rFonts w:ascii="Times New Roman" w:hAnsi="Times New Roman" w:cs="Times New Roman"/>
                <w:w w:val="102"/>
                <w:sz w:val="19"/>
                <w:szCs w:val="19"/>
              </w:rPr>
            </w:pPr>
            <w:r w:rsidRPr="00DF71B1">
              <w:rPr>
                <w:rFonts w:ascii="Times New Roman" w:hAnsi="Times New Roman" w:cs="Times New Roman"/>
                <w:w w:val="102"/>
                <w:sz w:val="19"/>
                <w:szCs w:val="19"/>
              </w:rPr>
              <w:t>1</w:t>
            </w:r>
          </w:p>
        </w:tc>
      </w:tr>
    </w:tbl>
    <w:p w14:paraId="05189A8A" w14:textId="77777777" w:rsidR="00217CC1" w:rsidRPr="00DF71B1" w:rsidRDefault="00217CC1" w:rsidP="00217CC1">
      <w:pPr>
        <w:kinsoku w:val="0"/>
        <w:overflowPunct w:val="0"/>
        <w:autoSpaceDE w:val="0"/>
        <w:autoSpaceDN w:val="0"/>
        <w:adjustRightInd w:val="0"/>
        <w:spacing w:before="7" w:after="0" w:line="240" w:lineRule="auto"/>
        <w:rPr>
          <w:rFonts w:ascii="Times New Roman" w:hAnsi="Times New Roman" w:cs="Times New Roman"/>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1322"/>
        <w:gridCol w:w="4848"/>
        <w:gridCol w:w="1015"/>
        <w:gridCol w:w="2582"/>
      </w:tblGrid>
      <w:tr w:rsidR="00217CC1" w:rsidRPr="00DF71B1" w14:paraId="5087CA38"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1BED46A6" w14:textId="77777777" w:rsidR="00217CC1" w:rsidRPr="00DF71B1" w:rsidRDefault="00217CC1" w:rsidP="00A0232E">
            <w:pPr>
              <w:kinsoku w:val="0"/>
              <w:overflowPunct w:val="0"/>
              <w:autoSpaceDE w:val="0"/>
              <w:autoSpaceDN w:val="0"/>
              <w:adjustRightInd w:val="0"/>
              <w:spacing w:before="2" w:after="0" w:line="240" w:lineRule="auto"/>
              <w:ind w:right="541"/>
              <w:jc w:val="right"/>
              <w:rPr>
                <w:rFonts w:ascii="Times New Roman" w:hAnsi="Times New Roman" w:cs="Times New Roman"/>
                <w:spacing w:val="-6"/>
                <w:sz w:val="19"/>
                <w:szCs w:val="19"/>
              </w:rPr>
            </w:pPr>
            <w:r w:rsidRPr="00DF71B1">
              <w:rPr>
                <w:rFonts w:ascii="Times New Roman" w:hAnsi="Times New Roman" w:cs="Times New Roman"/>
                <w:spacing w:val="-6"/>
                <w:sz w:val="19"/>
                <w:szCs w:val="19"/>
              </w:rPr>
              <w:t>Nr</w:t>
            </w:r>
          </w:p>
        </w:tc>
        <w:tc>
          <w:tcPr>
            <w:tcW w:w="4848" w:type="dxa"/>
            <w:tcBorders>
              <w:top w:val="single" w:sz="8" w:space="0" w:color="000000"/>
              <w:left w:val="single" w:sz="8" w:space="0" w:color="000000"/>
              <w:bottom w:val="single" w:sz="8" w:space="0" w:color="000000"/>
              <w:right w:val="single" w:sz="8" w:space="0" w:color="000000"/>
            </w:tcBorders>
          </w:tcPr>
          <w:p w14:paraId="78BC0FB7" w14:textId="77777777" w:rsidR="00217CC1" w:rsidRPr="00DF71B1" w:rsidRDefault="00217CC1" w:rsidP="00A0232E">
            <w:pPr>
              <w:kinsoku w:val="0"/>
              <w:overflowPunct w:val="0"/>
              <w:autoSpaceDE w:val="0"/>
              <w:autoSpaceDN w:val="0"/>
              <w:adjustRightInd w:val="0"/>
              <w:spacing w:before="2" w:after="0" w:line="240" w:lineRule="auto"/>
              <w:ind w:left="1394"/>
              <w:rPr>
                <w:rFonts w:ascii="Times New Roman" w:hAnsi="Times New Roman" w:cs="Times New Roman"/>
                <w:sz w:val="19"/>
                <w:szCs w:val="19"/>
              </w:rPr>
            </w:pPr>
            <w:r w:rsidRPr="00DF71B1">
              <w:rPr>
                <w:rFonts w:ascii="Times New Roman" w:hAnsi="Times New Roman" w:cs="Times New Roman"/>
                <w:sz w:val="19"/>
                <w:szCs w:val="19"/>
              </w:rPr>
              <w:t>Podstawa, opis robót</w:t>
            </w:r>
          </w:p>
        </w:tc>
        <w:tc>
          <w:tcPr>
            <w:tcW w:w="1015" w:type="dxa"/>
            <w:tcBorders>
              <w:top w:val="single" w:sz="8" w:space="0" w:color="000000"/>
              <w:left w:val="single" w:sz="8" w:space="0" w:color="000000"/>
              <w:bottom w:val="single" w:sz="8" w:space="0" w:color="000000"/>
              <w:right w:val="single" w:sz="8" w:space="0" w:color="000000"/>
            </w:tcBorders>
          </w:tcPr>
          <w:p w14:paraId="61B3CF46" w14:textId="77777777" w:rsidR="00217CC1" w:rsidRPr="00DF71B1" w:rsidRDefault="00217CC1" w:rsidP="00A0232E">
            <w:pPr>
              <w:kinsoku w:val="0"/>
              <w:overflowPunct w:val="0"/>
              <w:autoSpaceDE w:val="0"/>
              <w:autoSpaceDN w:val="0"/>
              <w:adjustRightInd w:val="0"/>
              <w:spacing w:before="2" w:after="0" w:line="240" w:lineRule="auto"/>
              <w:ind w:left="378" w:right="359"/>
              <w:jc w:val="center"/>
              <w:rPr>
                <w:rFonts w:ascii="Times New Roman" w:hAnsi="Times New Roman" w:cs="Times New Roman"/>
                <w:spacing w:val="-6"/>
                <w:sz w:val="19"/>
                <w:szCs w:val="19"/>
              </w:rPr>
            </w:pPr>
            <w:r w:rsidRPr="00DF71B1">
              <w:rPr>
                <w:rFonts w:ascii="Times New Roman" w:hAnsi="Times New Roman" w:cs="Times New Roman"/>
                <w:spacing w:val="-6"/>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4A238A91" w14:textId="77777777" w:rsidR="00217CC1" w:rsidRPr="00DF71B1" w:rsidRDefault="00217CC1" w:rsidP="00A0232E">
            <w:pPr>
              <w:kinsoku w:val="0"/>
              <w:overflowPunct w:val="0"/>
              <w:autoSpaceDE w:val="0"/>
              <w:autoSpaceDN w:val="0"/>
              <w:adjustRightInd w:val="0"/>
              <w:spacing w:before="2" w:after="0" w:line="240" w:lineRule="auto"/>
              <w:ind w:left="1083" w:right="1102"/>
              <w:jc w:val="center"/>
              <w:rPr>
                <w:rFonts w:ascii="Times New Roman" w:hAnsi="Times New Roman" w:cs="Times New Roman"/>
                <w:spacing w:val="-2"/>
                <w:sz w:val="19"/>
                <w:szCs w:val="19"/>
              </w:rPr>
            </w:pPr>
            <w:r w:rsidRPr="00DF71B1">
              <w:rPr>
                <w:rFonts w:ascii="Times New Roman" w:hAnsi="Times New Roman" w:cs="Times New Roman"/>
                <w:spacing w:val="-2"/>
                <w:sz w:val="19"/>
                <w:szCs w:val="19"/>
              </w:rPr>
              <w:t>Ilość</w:t>
            </w:r>
          </w:p>
        </w:tc>
      </w:tr>
      <w:tr w:rsidR="00217CC1" w:rsidRPr="00DF71B1" w14:paraId="424A4380" w14:textId="77777777" w:rsidTr="00E44437">
        <w:trPr>
          <w:trHeight w:val="589"/>
          <w:jc w:val="center"/>
        </w:trPr>
        <w:tc>
          <w:tcPr>
            <w:tcW w:w="1322" w:type="dxa"/>
            <w:tcBorders>
              <w:top w:val="single" w:sz="8" w:space="0" w:color="000000"/>
              <w:left w:val="single" w:sz="8" w:space="0" w:color="000000"/>
              <w:bottom w:val="single" w:sz="8" w:space="0" w:color="000000"/>
              <w:right w:val="single" w:sz="8" w:space="0" w:color="000000"/>
            </w:tcBorders>
          </w:tcPr>
          <w:p w14:paraId="0465B59E" w14:textId="77777777" w:rsidR="00217CC1" w:rsidRPr="00DF71B1" w:rsidRDefault="00217CC1" w:rsidP="00A0232E">
            <w:pPr>
              <w:kinsoku w:val="0"/>
              <w:overflowPunct w:val="0"/>
              <w:autoSpaceDE w:val="0"/>
              <w:autoSpaceDN w:val="0"/>
              <w:adjustRightInd w:val="0"/>
              <w:spacing w:before="156" w:after="0" w:line="240" w:lineRule="auto"/>
              <w:ind w:right="3"/>
              <w:jc w:val="center"/>
              <w:rPr>
                <w:rFonts w:ascii="Times New Roman" w:hAnsi="Times New Roman" w:cs="Times New Roman"/>
                <w:b/>
                <w:bCs/>
                <w:i/>
                <w:iCs/>
                <w:sz w:val="21"/>
                <w:szCs w:val="21"/>
              </w:rPr>
            </w:pPr>
            <w:r w:rsidRPr="00DF71B1">
              <w:rPr>
                <w:rFonts w:ascii="Times New Roman" w:hAnsi="Times New Roman" w:cs="Times New Roman"/>
                <w:b/>
                <w:bCs/>
                <w:i/>
                <w:iCs/>
                <w:sz w:val="21"/>
                <w:szCs w:val="21"/>
              </w:rPr>
              <w:t>2</w:t>
            </w:r>
          </w:p>
        </w:tc>
        <w:tc>
          <w:tcPr>
            <w:tcW w:w="4848" w:type="dxa"/>
            <w:tcBorders>
              <w:top w:val="single" w:sz="8" w:space="0" w:color="000000"/>
              <w:left w:val="single" w:sz="8" w:space="0" w:color="000000"/>
              <w:bottom w:val="single" w:sz="8" w:space="0" w:color="000000"/>
              <w:right w:val="single" w:sz="8" w:space="0" w:color="000000"/>
            </w:tcBorders>
          </w:tcPr>
          <w:p w14:paraId="4CF517C2" w14:textId="77777777" w:rsidR="00217CC1" w:rsidRPr="00DF71B1" w:rsidRDefault="00217CC1" w:rsidP="00A0232E">
            <w:pPr>
              <w:kinsoku w:val="0"/>
              <w:overflowPunct w:val="0"/>
              <w:autoSpaceDE w:val="0"/>
              <w:autoSpaceDN w:val="0"/>
              <w:adjustRightInd w:val="0"/>
              <w:spacing w:after="0" w:line="254" w:lineRule="exact"/>
              <w:ind w:left="31"/>
              <w:rPr>
                <w:rFonts w:ascii="Times New Roman" w:hAnsi="Times New Roman" w:cs="Times New Roman"/>
                <w:b/>
                <w:bCs/>
                <w:i/>
                <w:iCs/>
                <w:sz w:val="21"/>
                <w:szCs w:val="21"/>
              </w:rPr>
            </w:pPr>
            <w:r w:rsidRPr="00DF71B1">
              <w:rPr>
                <w:rFonts w:ascii="Times New Roman" w:hAnsi="Times New Roman" w:cs="Times New Roman"/>
                <w:b/>
                <w:bCs/>
                <w:i/>
                <w:iCs/>
                <w:sz w:val="21"/>
                <w:szCs w:val="21"/>
              </w:rPr>
              <w:t>Modernizacja systemu przygotowania ciepłej</w:t>
            </w:r>
          </w:p>
          <w:p w14:paraId="719D5181" w14:textId="77777777" w:rsidR="00217CC1" w:rsidRPr="00DF71B1" w:rsidRDefault="00217CC1" w:rsidP="00A0232E">
            <w:pPr>
              <w:kinsoku w:val="0"/>
              <w:overflowPunct w:val="0"/>
              <w:autoSpaceDE w:val="0"/>
              <w:autoSpaceDN w:val="0"/>
              <w:adjustRightInd w:val="0"/>
              <w:spacing w:before="17" w:after="0" w:line="240" w:lineRule="auto"/>
              <w:ind w:left="31"/>
              <w:rPr>
                <w:rFonts w:ascii="Times New Roman" w:hAnsi="Times New Roman" w:cs="Times New Roman"/>
                <w:b/>
                <w:bCs/>
                <w:i/>
                <w:iCs/>
                <w:spacing w:val="-4"/>
                <w:sz w:val="21"/>
                <w:szCs w:val="21"/>
              </w:rPr>
            </w:pPr>
            <w:r w:rsidRPr="00DF71B1">
              <w:rPr>
                <w:rFonts w:ascii="Times New Roman" w:hAnsi="Times New Roman" w:cs="Times New Roman"/>
                <w:b/>
                <w:bCs/>
                <w:i/>
                <w:iCs/>
                <w:spacing w:val="-4"/>
                <w:sz w:val="21"/>
                <w:szCs w:val="21"/>
              </w:rPr>
              <w:t>wody</w:t>
            </w:r>
          </w:p>
        </w:tc>
        <w:tc>
          <w:tcPr>
            <w:tcW w:w="1015" w:type="dxa"/>
            <w:tcBorders>
              <w:top w:val="single" w:sz="8" w:space="0" w:color="000000"/>
              <w:left w:val="single" w:sz="8" w:space="0" w:color="000000"/>
              <w:bottom w:val="single" w:sz="8" w:space="0" w:color="000000"/>
              <w:right w:val="single" w:sz="8" w:space="0" w:color="000000"/>
            </w:tcBorders>
          </w:tcPr>
          <w:p w14:paraId="3B4CAE83"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07CF99C1"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17CD8B2F"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360C5CCB" w14:textId="77777777" w:rsidR="00217CC1" w:rsidRPr="00DF71B1" w:rsidRDefault="00217CC1" w:rsidP="00A0232E">
            <w:pPr>
              <w:kinsoku w:val="0"/>
              <w:overflowPunct w:val="0"/>
              <w:autoSpaceDE w:val="0"/>
              <w:autoSpaceDN w:val="0"/>
              <w:adjustRightInd w:val="0"/>
              <w:spacing w:before="2" w:after="0" w:line="240" w:lineRule="auto"/>
              <w:ind w:right="511"/>
              <w:jc w:val="right"/>
              <w:rPr>
                <w:rFonts w:ascii="Times New Roman" w:hAnsi="Times New Roman" w:cs="Times New Roman"/>
                <w:spacing w:val="-4"/>
                <w:sz w:val="19"/>
                <w:szCs w:val="19"/>
              </w:rPr>
            </w:pPr>
            <w:r w:rsidRPr="00DF71B1">
              <w:rPr>
                <w:rFonts w:ascii="Times New Roman" w:hAnsi="Times New Roman" w:cs="Times New Roman"/>
                <w:spacing w:val="-4"/>
                <w:sz w:val="19"/>
                <w:szCs w:val="19"/>
              </w:rPr>
              <w:t>2,1</w:t>
            </w:r>
          </w:p>
        </w:tc>
        <w:tc>
          <w:tcPr>
            <w:tcW w:w="4848" w:type="dxa"/>
            <w:tcBorders>
              <w:top w:val="single" w:sz="8" w:space="0" w:color="000000"/>
              <w:left w:val="single" w:sz="8" w:space="0" w:color="000000"/>
              <w:bottom w:val="single" w:sz="8" w:space="0" w:color="000000"/>
              <w:right w:val="single" w:sz="8" w:space="0" w:color="000000"/>
            </w:tcBorders>
          </w:tcPr>
          <w:p w14:paraId="1350A2AD"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1015" w:type="dxa"/>
            <w:tcBorders>
              <w:top w:val="single" w:sz="8" w:space="0" w:color="000000"/>
              <w:left w:val="single" w:sz="8" w:space="0" w:color="000000"/>
              <w:bottom w:val="single" w:sz="8" w:space="0" w:color="000000"/>
              <w:right w:val="single" w:sz="8" w:space="0" w:color="000000"/>
            </w:tcBorders>
          </w:tcPr>
          <w:p w14:paraId="177D92E7"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47796968"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13735324" w14:textId="77777777" w:rsidTr="00E44437">
        <w:trPr>
          <w:trHeight w:val="1009"/>
          <w:jc w:val="center"/>
        </w:trPr>
        <w:tc>
          <w:tcPr>
            <w:tcW w:w="1322" w:type="dxa"/>
            <w:tcBorders>
              <w:top w:val="single" w:sz="8" w:space="0" w:color="000000"/>
              <w:left w:val="single" w:sz="8" w:space="0" w:color="000000"/>
              <w:bottom w:val="single" w:sz="8" w:space="0" w:color="000000"/>
              <w:right w:val="single" w:sz="8" w:space="0" w:color="000000"/>
            </w:tcBorders>
          </w:tcPr>
          <w:p w14:paraId="436139BB"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4848" w:type="dxa"/>
            <w:tcBorders>
              <w:top w:val="single" w:sz="8" w:space="0" w:color="000000"/>
              <w:left w:val="single" w:sz="8" w:space="0" w:color="000000"/>
              <w:bottom w:val="single" w:sz="8" w:space="0" w:color="000000"/>
              <w:right w:val="single" w:sz="8" w:space="0" w:color="000000"/>
            </w:tcBorders>
          </w:tcPr>
          <w:p w14:paraId="03F0827E" w14:textId="77777777" w:rsidR="00217CC1" w:rsidRPr="00DF71B1" w:rsidRDefault="00217CC1" w:rsidP="00A0232E">
            <w:pPr>
              <w:kinsoku w:val="0"/>
              <w:overflowPunct w:val="0"/>
              <w:autoSpaceDE w:val="0"/>
              <w:autoSpaceDN w:val="0"/>
              <w:adjustRightInd w:val="0"/>
              <w:spacing w:before="2" w:after="0" w:line="264" w:lineRule="auto"/>
              <w:ind w:left="33" w:right="179"/>
              <w:rPr>
                <w:rFonts w:ascii="Times New Roman" w:hAnsi="Times New Roman" w:cs="Times New Roman"/>
                <w:sz w:val="19"/>
                <w:szCs w:val="19"/>
              </w:rPr>
            </w:pPr>
            <w:r w:rsidRPr="00DF71B1">
              <w:rPr>
                <w:rFonts w:ascii="Times New Roman" w:hAnsi="Times New Roman" w:cs="Times New Roman"/>
                <w:sz w:val="19"/>
                <w:szCs w:val="19"/>
              </w:rPr>
              <w:t>Modernizacja systemu przygotowania ciepłej wody. Wymiana źródła ciepła na system gazowych absorpcyjnych gruntowych pomp ciepła. Moc pomp dla c.w.u. 3,104 kW.</w:t>
            </w:r>
          </w:p>
        </w:tc>
        <w:tc>
          <w:tcPr>
            <w:tcW w:w="1015" w:type="dxa"/>
            <w:tcBorders>
              <w:top w:val="single" w:sz="8" w:space="0" w:color="000000"/>
              <w:left w:val="single" w:sz="8" w:space="0" w:color="000000"/>
              <w:bottom w:val="single" w:sz="8" w:space="0" w:color="000000"/>
              <w:right w:val="single" w:sz="8" w:space="0" w:color="000000"/>
            </w:tcBorders>
          </w:tcPr>
          <w:p w14:paraId="3CCAE128"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p w14:paraId="4E2C9D03" w14:textId="77777777" w:rsidR="00217CC1" w:rsidRPr="00DF71B1" w:rsidRDefault="00217CC1" w:rsidP="00A0232E">
            <w:pPr>
              <w:kinsoku w:val="0"/>
              <w:overflowPunct w:val="0"/>
              <w:autoSpaceDE w:val="0"/>
              <w:autoSpaceDN w:val="0"/>
              <w:adjustRightInd w:val="0"/>
              <w:spacing w:before="142" w:after="0" w:line="227" w:lineRule="exact"/>
              <w:ind w:left="378" w:right="359"/>
              <w:jc w:val="center"/>
              <w:rPr>
                <w:rFonts w:ascii="Times New Roman" w:hAnsi="Times New Roman" w:cs="Times New Roman"/>
                <w:spacing w:val="-4"/>
                <w:sz w:val="19"/>
                <w:szCs w:val="19"/>
              </w:rPr>
            </w:pPr>
            <w:r w:rsidRPr="00DF71B1">
              <w:rPr>
                <w:rFonts w:ascii="Times New Roman" w:hAnsi="Times New Roman" w:cs="Times New Roman"/>
                <w:spacing w:val="-4"/>
                <w:sz w:val="19"/>
                <w:szCs w:val="19"/>
              </w:rPr>
              <w:t>kpl</w:t>
            </w:r>
          </w:p>
        </w:tc>
        <w:tc>
          <w:tcPr>
            <w:tcW w:w="2582" w:type="dxa"/>
            <w:tcBorders>
              <w:top w:val="single" w:sz="8" w:space="0" w:color="000000"/>
              <w:left w:val="single" w:sz="8" w:space="0" w:color="000000"/>
              <w:bottom w:val="single" w:sz="8" w:space="0" w:color="000000"/>
              <w:right w:val="single" w:sz="8" w:space="0" w:color="000000"/>
            </w:tcBorders>
          </w:tcPr>
          <w:p w14:paraId="209061FF"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p w14:paraId="5E0C284F" w14:textId="77777777" w:rsidR="00217CC1" w:rsidRPr="00DF71B1" w:rsidRDefault="00217CC1" w:rsidP="00A0232E">
            <w:pPr>
              <w:kinsoku w:val="0"/>
              <w:overflowPunct w:val="0"/>
              <w:autoSpaceDE w:val="0"/>
              <w:autoSpaceDN w:val="0"/>
              <w:adjustRightInd w:val="0"/>
              <w:spacing w:before="149" w:after="0" w:line="219" w:lineRule="exact"/>
              <w:ind w:right="15"/>
              <w:jc w:val="right"/>
              <w:rPr>
                <w:rFonts w:ascii="Times New Roman" w:hAnsi="Times New Roman" w:cs="Times New Roman"/>
                <w:w w:val="102"/>
                <w:sz w:val="19"/>
                <w:szCs w:val="19"/>
              </w:rPr>
            </w:pPr>
            <w:r w:rsidRPr="00DF71B1">
              <w:rPr>
                <w:rFonts w:ascii="Times New Roman" w:hAnsi="Times New Roman" w:cs="Times New Roman"/>
                <w:w w:val="102"/>
                <w:sz w:val="19"/>
                <w:szCs w:val="19"/>
              </w:rPr>
              <w:t>1</w:t>
            </w:r>
          </w:p>
        </w:tc>
      </w:tr>
    </w:tbl>
    <w:p w14:paraId="4A4949E5" w14:textId="77777777" w:rsidR="00217CC1" w:rsidRPr="00DF71B1" w:rsidRDefault="00217CC1" w:rsidP="00217CC1">
      <w:pPr>
        <w:kinsoku w:val="0"/>
        <w:overflowPunct w:val="0"/>
        <w:autoSpaceDE w:val="0"/>
        <w:autoSpaceDN w:val="0"/>
        <w:adjustRightInd w:val="0"/>
        <w:spacing w:before="6" w:after="1" w:line="240" w:lineRule="auto"/>
        <w:rPr>
          <w:rFonts w:ascii="Times New Roman" w:hAnsi="Times New Roman" w:cs="Times New Roman"/>
          <w:sz w:val="21"/>
          <w:szCs w:val="21"/>
        </w:rPr>
      </w:pPr>
    </w:p>
    <w:p w14:paraId="78A4AA68" w14:textId="77777777" w:rsidR="00217CC1" w:rsidRPr="00DF71B1" w:rsidRDefault="00217CC1" w:rsidP="00217CC1">
      <w:pPr>
        <w:kinsoku w:val="0"/>
        <w:overflowPunct w:val="0"/>
        <w:autoSpaceDE w:val="0"/>
        <w:autoSpaceDN w:val="0"/>
        <w:adjustRightInd w:val="0"/>
        <w:spacing w:before="6" w:after="1" w:line="240" w:lineRule="auto"/>
        <w:rPr>
          <w:rFonts w:ascii="Times New Roman" w:hAnsi="Times New Roman" w:cs="Times New Roman"/>
          <w:strike/>
          <w:sz w:val="21"/>
          <w:szCs w:val="21"/>
        </w:rPr>
      </w:pPr>
    </w:p>
    <w:tbl>
      <w:tblPr>
        <w:tblW w:w="9767" w:type="dxa"/>
        <w:jc w:val="center"/>
        <w:tblLayout w:type="fixed"/>
        <w:tblCellMar>
          <w:left w:w="0" w:type="dxa"/>
          <w:right w:w="0" w:type="dxa"/>
        </w:tblCellMar>
        <w:tblLook w:val="0000" w:firstRow="0" w:lastRow="0" w:firstColumn="0" w:lastColumn="0" w:noHBand="0" w:noVBand="0"/>
      </w:tblPr>
      <w:tblGrid>
        <w:gridCol w:w="1322"/>
        <w:gridCol w:w="4848"/>
        <w:gridCol w:w="1015"/>
        <w:gridCol w:w="2582"/>
      </w:tblGrid>
      <w:tr w:rsidR="00217CC1" w:rsidRPr="00DF71B1" w14:paraId="79DF82A1"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602A5E47" w14:textId="77777777" w:rsidR="00217CC1" w:rsidRPr="00DF71B1" w:rsidRDefault="00217CC1" w:rsidP="00A0232E">
            <w:pPr>
              <w:kinsoku w:val="0"/>
              <w:overflowPunct w:val="0"/>
              <w:autoSpaceDE w:val="0"/>
              <w:autoSpaceDN w:val="0"/>
              <w:adjustRightInd w:val="0"/>
              <w:spacing w:before="2" w:after="0" w:line="240" w:lineRule="auto"/>
              <w:ind w:right="541"/>
              <w:jc w:val="right"/>
              <w:rPr>
                <w:rFonts w:ascii="Times New Roman" w:hAnsi="Times New Roman" w:cs="Times New Roman"/>
                <w:spacing w:val="-6"/>
                <w:sz w:val="19"/>
                <w:szCs w:val="19"/>
              </w:rPr>
            </w:pPr>
            <w:r w:rsidRPr="00DF71B1">
              <w:rPr>
                <w:rFonts w:ascii="Times New Roman" w:hAnsi="Times New Roman" w:cs="Times New Roman"/>
                <w:spacing w:val="-6"/>
                <w:sz w:val="19"/>
                <w:szCs w:val="19"/>
              </w:rPr>
              <w:t>Nr</w:t>
            </w:r>
          </w:p>
        </w:tc>
        <w:tc>
          <w:tcPr>
            <w:tcW w:w="4848" w:type="dxa"/>
            <w:tcBorders>
              <w:top w:val="single" w:sz="8" w:space="0" w:color="000000"/>
              <w:left w:val="single" w:sz="8" w:space="0" w:color="000000"/>
              <w:bottom w:val="single" w:sz="8" w:space="0" w:color="000000"/>
              <w:right w:val="single" w:sz="8" w:space="0" w:color="000000"/>
            </w:tcBorders>
          </w:tcPr>
          <w:p w14:paraId="546FA56E" w14:textId="77777777" w:rsidR="00217CC1" w:rsidRPr="00DF71B1" w:rsidRDefault="00217CC1" w:rsidP="00A0232E">
            <w:pPr>
              <w:kinsoku w:val="0"/>
              <w:overflowPunct w:val="0"/>
              <w:autoSpaceDE w:val="0"/>
              <w:autoSpaceDN w:val="0"/>
              <w:adjustRightInd w:val="0"/>
              <w:spacing w:before="2" w:after="0" w:line="240" w:lineRule="auto"/>
              <w:ind w:left="1394"/>
              <w:rPr>
                <w:rFonts w:ascii="Times New Roman" w:hAnsi="Times New Roman" w:cs="Times New Roman"/>
                <w:sz w:val="19"/>
                <w:szCs w:val="19"/>
              </w:rPr>
            </w:pPr>
            <w:r w:rsidRPr="00DF71B1">
              <w:rPr>
                <w:rFonts w:ascii="Times New Roman" w:hAnsi="Times New Roman" w:cs="Times New Roman"/>
                <w:sz w:val="19"/>
                <w:szCs w:val="19"/>
              </w:rPr>
              <w:t>Podstawa, opis robót</w:t>
            </w:r>
          </w:p>
        </w:tc>
        <w:tc>
          <w:tcPr>
            <w:tcW w:w="1015" w:type="dxa"/>
            <w:tcBorders>
              <w:top w:val="single" w:sz="8" w:space="0" w:color="000000"/>
              <w:left w:val="single" w:sz="8" w:space="0" w:color="000000"/>
              <w:bottom w:val="single" w:sz="8" w:space="0" w:color="000000"/>
              <w:right w:val="single" w:sz="8" w:space="0" w:color="000000"/>
            </w:tcBorders>
          </w:tcPr>
          <w:p w14:paraId="5A2A4C6B" w14:textId="77777777" w:rsidR="00217CC1" w:rsidRPr="00DF71B1" w:rsidRDefault="00217CC1" w:rsidP="00A0232E">
            <w:pPr>
              <w:kinsoku w:val="0"/>
              <w:overflowPunct w:val="0"/>
              <w:autoSpaceDE w:val="0"/>
              <w:autoSpaceDN w:val="0"/>
              <w:adjustRightInd w:val="0"/>
              <w:spacing w:before="2" w:after="0" w:line="240" w:lineRule="auto"/>
              <w:ind w:left="378" w:right="359"/>
              <w:jc w:val="center"/>
              <w:rPr>
                <w:rFonts w:ascii="Times New Roman" w:hAnsi="Times New Roman" w:cs="Times New Roman"/>
                <w:spacing w:val="-6"/>
                <w:sz w:val="19"/>
                <w:szCs w:val="19"/>
              </w:rPr>
            </w:pPr>
            <w:r w:rsidRPr="00DF71B1">
              <w:rPr>
                <w:rFonts w:ascii="Times New Roman" w:hAnsi="Times New Roman" w:cs="Times New Roman"/>
                <w:spacing w:val="-6"/>
                <w:sz w:val="19"/>
                <w:szCs w:val="19"/>
              </w:rPr>
              <w:t>Jm</w:t>
            </w:r>
          </w:p>
        </w:tc>
        <w:tc>
          <w:tcPr>
            <w:tcW w:w="2582" w:type="dxa"/>
            <w:tcBorders>
              <w:top w:val="single" w:sz="8" w:space="0" w:color="000000"/>
              <w:left w:val="single" w:sz="8" w:space="0" w:color="000000"/>
              <w:bottom w:val="single" w:sz="8" w:space="0" w:color="000000"/>
              <w:right w:val="single" w:sz="8" w:space="0" w:color="000000"/>
            </w:tcBorders>
          </w:tcPr>
          <w:p w14:paraId="23C28E72" w14:textId="77777777" w:rsidR="00217CC1" w:rsidRPr="00DF71B1" w:rsidRDefault="00217CC1" w:rsidP="00A0232E">
            <w:pPr>
              <w:kinsoku w:val="0"/>
              <w:overflowPunct w:val="0"/>
              <w:autoSpaceDE w:val="0"/>
              <w:autoSpaceDN w:val="0"/>
              <w:adjustRightInd w:val="0"/>
              <w:spacing w:before="2" w:after="0" w:line="240" w:lineRule="auto"/>
              <w:ind w:left="1083" w:right="1102"/>
              <w:jc w:val="center"/>
              <w:rPr>
                <w:rFonts w:ascii="Times New Roman" w:hAnsi="Times New Roman" w:cs="Times New Roman"/>
                <w:spacing w:val="-2"/>
                <w:sz w:val="19"/>
                <w:szCs w:val="19"/>
              </w:rPr>
            </w:pPr>
            <w:r w:rsidRPr="00DF71B1">
              <w:rPr>
                <w:rFonts w:ascii="Times New Roman" w:hAnsi="Times New Roman" w:cs="Times New Roman"/>
                <w:spacing w:val="-2"/>
                <w:sz w:val="19"/>
                <w:szCs w:val="19"/>
              </w:rPr>
              <w:t>Ilość</w:t>
            </w:r>
          </w:p>
        </w:tc>
      </w:tr>
      <w:tr w:rsidR="00217CC1" w:rsidRPr="00DF71B1" w14:paraId="07A538A9" w14:textId="77777777" w:rsidTr="00E44437">
        <w:trPr>
          <w:trHeight w:val="284"/>
          <w:jc w:val="center"/>
        </w:trPr>
        <w:tc>
          <w:tcPr>
            <w:tcW w:w="1322" w:type="dxa"/>
            <w:tcBorders>
              <w:top w:val="single" w:sz="8" w:space="0" w:color="000000"/>
              <w:left w:val="single" w:sz="8" w:space="0" w:color="000000"/>
              <w:bottom w:val="single" w:sz="8" w:space="0" w:color="000000"/>
              <w:right w:val="single" w:sz="8" w:space="0" w:color="000000"/>
            </w:tcBorders>
          </w:tcPr>
          <w:p w14:paraId="0EA344D1" w14:textId="77777777" w:rsidR="00217CC1" w:rsidRPr="00DF71B1" w:rsidRDefault="00217CC1" w:rsidP="00A0232E">
            <w:pPr>
              <w:kinsoku w:val="0"/>
              <w:overflowPunct w:val="0"/>
              <w:autoSpaceDE w:val="0"/>
              <w:autoSpaceDN w:val="0"/>
              <w:adjustRightInd w:val="0"/>
              <w:spacing w:after="0" w:line="240" w:lineRule="auto"/>
              <w:ind w:right="3"/>
              <w:jc w:val="center"/>
              <w:rPr>
                <w:rFonts w:ascii="Times New Roman" w:hAnsi="Times New Roman" w:cs="Times New Roman"/>
                <w:b/>
                <w:bCs/>
                <w:i/>
                <w:iCs/>
                <w:sz w:val="21"/>
                <w:szCs w:val="21"/>
              </w:rPr>
            </w:pPr>
            <w:r w:rsidRPr="00DF71B1">
              <w:rPr>
                <w:rFonts w:ascii="Times New Roman" w:hAnsi="Times New Roman" w:cs="Times New Roman"/>
                <w:b/>
                <w:bCs/>
                <w:i/>
                <w:iCs/>
                <w:sz w:val="21"/>
                <w:szCs w:val="21"/>
              </w:rPr>
              <w:t>4</w:t>
            </w:r>
          </w:p>
        </w:tc>
        <w:tc>
          <w:tcPr>
            <w:tcW w:w="4848" w:type="dxa"/>
            <w:tcBorders>
              <w:top w:val="single" w:sz="8" w:space="0" w:color="000000"/>
              <w:left w:val="single" w:sz="8" w:space="0" w:color="000000"/>
              <w:bottom w:val="single" w:sz="8" w:space="0" w:color="000000"/>
              <w:right w:val="single" w:sz="8" w:space="0" w:color="000000"/>
            </w:tcBorders>
          </w:tcPr>
          <w:p w14:paraId="2893AFD0" w14:textId="77777777" w:rsidR="00217CC1" w:rsidRPr="00DF71B1" w:rsidRDefault="00217CC1" w:rsidP="00A0232E">
            <w:pPr>
              <w:kinsoku w:val="0"/>
              <w:overflowPunct w:val="0"/>
              <w:autoSpaceDE w:val="0"/>
              <w:autoSpaceDN w:val="0"/>
              <w:adjustRightInd w:val="0"/>
              <w:spacing w:after="0" w:line="254" w:lineRule="exact"/>
              <w:ind w:left="36"/>
              <w:rPr>
                <w:rFonts w:ascii="Times New Roman" w:hAnsi="Times New Roman" w:cs="Times New Roman"/>
                <w:b/>
                <w:bCs/>
                <w:i/>
                <w:iCs/>
                <w:sz w:val="21"/>
                <w:szCs w:val="21"/>
              </w:rPr>
            </w:pPr>
            <w:r w:rsidRPr="00DF71B1">
              <w:rPr>
                <w:rFonts w:ascii="Times New Roman" w:hAnsi="Times New Roman" w:cs="Times New Roman"/>
                <w:b/>
                <w:bCs/>
                <w:i/>
                <w:iCs/>
                <w:sz w:val="21"/>
                <w:szCs w:val="21"/>
              </w:rPr>
              <w:t>System zarządzania energią</w:t>
            </w:r>
          </w:p>
        </w:tc>
        <w:tc>
          <w:tcPr>
            <w:tcW w:w="1015" w:type="dxa"/>
            <w:tcBorders>
              <w:top w:val="single" w:sz="8" w:space="0" w:color="000000"/>
              <w:left w:val="single" w:sz="8" w:space="0" w:color="000000"/>
              <w:bottom w:val="single" w:sz="8" w:space="0" w:color="000000"/>
              <w:right w:val="single" w:sz="8" w:space="0" w:color="000000"/>
            </w:tcBorders>
          </w:tcPr>
          <w:p w14:paraId="44CC86A5"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755637BD"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56BD6014"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687B6D8E" w14:textId="77777777" w:rsidR="00217CC1" w:rsidRPr="00DF71B1" w:rsidRDefault="00217CC1" w:rsidP="00A0232E">
            <w:pPr>
              <w:kinsoku w:val="0"/>
              <w:overflowPunct w:val="0"/>
              <w:autoSpaceDE w:val="0"/>
              <w:autoSpaceDN w:val="0"/>
              <w:adjustRightInd w:val="0"/>
              <w:spacing w:before="2" w:after="0" w:line="240" w:lineRule="auto"/>
              <w:ind w:right="511"/>
              <w:jc w:val="right"/>
              <w:rPr>
                <w:rFonts w:ascii="Times New Roman" w:hAnsi="Times New Roman" w:cs="Times New Roman"/>
                <w:spacing w:val="-4"/>
                <w:sz w:val="19"/>
                <w:szCs w:val="19"/>
              </w:rPr>
            </w:pPr>
            <w:r w:rsidRPr="00DF71B1">
              <w:rPr>
                <w:rFonts w:ascii="Times New Roman" w:hAnsi="Times New Roman" w:cs="Times New Roman"/>
                <w:spacing w:val="-4"/>
                <w:sz w:val="19"/>
                <w:szCs w:val="19"/>
              </w:rPr>
              <w:t>4,1</w:t>
            </w:r>
          </w:p>
        </w:tc>
        <w:tc>
          <w:tcPr>
            <w:tcW w:w="4848" w:type="dxa"/>
            <w:tcBorders>
              <w:top w:val="single" w:sz="8" w:space="0" w:color="000000"/>
              <w:left w:val="single" w:sz="8" w:space="0" w:color="000000"/>
              <w:bottom w:val="single" w:sz="8" w:space="0" w:color="000000"/>
              <w:right w:val="single" w:sz="8" w:space="0" w:color="000000"/>
            </w:tcBorders>
          </w:tcPr>
          <w:p w14:paraId="6226C955"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1015" w:type="dxa"/>
            <w:tcBorders>
              <w:top w:val="single" w:sz="8" w:space="0" w:color="000000"/>
              <w:left w:val="single" w:sz="8" w:space="0" w:color="000000"/>
              <w:bottom w:val="single" w:sz="8" w:space="0" w:color="000000"/>
              <w:right w:val="single" w:sz="8" w:space="0" w:color="000000"/>
            </w:tcBorders>
          </w:tcPr>
          <w:p w14:paraId="0506BF8A"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c>
          <w:tcPr>
            <w:tcW w:w="2582" w:type="dxa"/>
            <w:tcBorders>
              <w:top w:val="single" w:sz="8" w:space="0" w:color="000000"/>
              <w:left w:val="single" w:sz="8" w:space="0" w:color="000000"/>
              <w:bottom w:val="single" w:sz="8" w:space="0" w:color="000000"/>
              <w:right w:val="single" w:sz="8" w:space="0" w:color="000000"/>
            </w:tcBorders>
          </w:tcPr>
          <w:p w14:paraId="6EEEB5B2"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tc>
      </w:tr>
      <w:tr w:rsidR="00217CC1" w:rsidRPr="00DF71B1" w14:paraId="7CC3D73C" w14:textId="77777777" w:rsidTr="00E44437">
        <w:trPr>
          <w:trHeight w:val="258"/>
          <w:jc w:val="center"/>
        </w:trPr>
        <w:tc>
          <w:tcPr>
            <w:tcW w:w="1322" w:type="dxa"/>
            <w:tcBorders>
              <w:top w:val="single" w:sz="8" w:space="0" w:color="000000"/>
              <w:left w:val="single" w:sz="8" w:space="0" w:color="000000"/>
              <w:bottom w:val="single" w:sz="8" w:space="0" w:color="000000"/>
              <w:right w:val="single" w:sz="8" w:space="0" w:color="000000"/>
            </w:tcBorders>
          </w:tcPr>
          <w:p w14:paraId="3A1BC731" w14:textId="77777777" w:rsidR="00217CC1" w:rsidRPr="00DF71B1" w:rsidRDefault="00217CC1" w:rsidP="00A0232E">
            <w:pPr>
              <w:kinsoku w:val="0"/>
              <w:overflowPunct w:val="0"/>
              <w:autoSpaceDE w:val="0"/>
              <w:autoSpaceDN w:val="0"/>
              <w:adjustRightInd w:val="0"/>
              <w:spacing w:before="2" w:after="0" w:line="240" w:lineRule="auto"/>
              <w:ind w:right="511"/>
              <w:jc w:val="right"/>
              <w:rPr>
                <w:rFonts w:ascii="Times New Roman" w:hAnsi="Times New Roman" w:cs="Times New Roman"/>
                <w:spacing w:val="-4"/>
                <w:sz w:val="19"/>
                <w:szCs w:val="19"/>
              </w:rPr>
            </w:pPr>
          </w:p>
        </w:tc>
        <w:tc>
          <w:tcPr>
            <w:tcW w:w="4848" w:type="dxa"/>
            <w:tcBorders>
              <w:top w:val="single" w:sz="8" w:space="0" w:color="000000"/>
              <w:left w:val="single" w:sz="8" w:space="0" w:color="000000"/>
              <w:bottom w:val="single" w:sz="8" w:space="0" w:color="000000"/>
              <w:right w:val="single" w:sz="8" w:space="0" w:color="000000"/>
            </w:tcBorders>
          </w:tcPr>
          <w:p w14:paraId="2C58AF2A"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9"/>
                <w:szCs w:val="19"/>
              </w:rPr>
            </w:pPr>
            <w:r w:rsidRPr="00DF71B1">
              <w:rPr>
                <w:rFonts w:ascii="Times New Roman" w:hAnsi="Times New Roman" w:cs="Times New Roman"/>
                <w:sz w:val="19"/>
                <w:szCs w:val="19"/>
              </w:rPr>
              <w:t>Wykonanie systemu BMS do monitorowania i zarządzania</w:t>
            </w:r>
          </w:p>
          <w:p w14:paraId="2675C216"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9"/>
                <w:szCs w:val="19"/>
              </w:rPr>
            </w:pPr>
            <w:r w:rsidRPr="00DF71B1">
              <w:rPr>
                <w:rFonts w:ascii="Times New Roman" w:hAnsi="Times New Roman" w:cs="Times New Roman"/>
                <w:sz w:val="19"/>
                <w:szCs w:val="19"/>
              </w:rPr>
              <w:t>systemami energetycznymi i grzewczymi znajdującymi się w budynku. Montaż liczników 7 szt.</w:t>
            </w:r>
          </w:p>
          <w:p w14:paraId="350F6D5F"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59187DE0"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6EACD66C"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W budynku plebani przewiduje się wykonanie systemu zarządzania infrastrukturą techniczną w zakresie</w:t>
            </w:r>
          </w:p>
          <w:p w14:paraId="77AAE0C5"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sterowania i monitorowania instalacji na podstawie sygnałów czujników i detektorów:</w:t>
            </w:r>
          </w:p>
          <w:p w14:paraId="717DE95D"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Sterowanie pompami ciepła i wydatkiem energii do bufora i zasobnika</w:t>
            </w:r>
          </w:p>
          <w:p w14:paraId="066E821C"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sygnalizacji pożaru - SAP</w:t>
            </w:r>
          </w:p>
          <w:p w14:paraId="5882203F"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kontroli dostępu - KD</w:t>
            </w:r>
          </w:p>
          <w:p w14:paraId="131BF3F2"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włamania i napadu - SSWiN</w:t>
            </w:r>
          </w:p>
          <w:p w14:paraId="326A4356"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telewizji przemysłowej - CCTV</w:t>
            </w:r>
          </w:p>
          <w:p w14:paraId="31A60B77"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Sterownie parametrami utrzymania warunków temperaturowych w pomieszczeniach</w:t>
            </w:r>
          </w:p>
          <w:p w14:paraId="4A12AA2C"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W projekcie przewiduje się integrację systemu sterowania oświetleniem opartego o sterowniki</w:t>
            </w:r>
          </w:p>
          <w:p w14:paraId="491740F0"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pracujące w standardzie komunikacyjnym LonWorks.</w:t>
            </w:r>
          </w:p>
          <w:p w14:paraId="1C2300B2"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Poszczególne instalacje integrowane będą poprzez wewnętrzny protokół komunikacyjny w przypadku</w:t>
            </w:r>
          </w:p>
          <w:p w14:paraId="05DE6769"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systemów SAP, KD, SSWiN, CCTV, monitorowania instalacji elektrycznej bądź za pomocą oprogramowania</w:t>
            </w:r>
          </w:p>
          <w:p w14:paraId="4031EA35"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pomostowego takiego jak OPC w przypadku instalacji SAP.</w:t>
            </w:r>
          </w:p>
          <w:p w14:paraId="55F2BC88"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Dla budynku przewidziano montaż następujących liczników:</w:t>
            </w:r>
          </w:p>
          <w:p w14:paraId="5C379FF8" w14:textId="63C56792"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xml:space="preserve">- Ultradźwiękowy licznik ciepła do c.o. z bufora do </w:t>
            </w:r>
            <w:r w:rsidR="00807B5B" w:rsidRPr="00DF71B1">
              <w:rPr>
                <w:rFonts w:ascii="Times New Roman" w:hAnsi="Times New Roman" w:cs="Times New Roman"/>
                <w:sz w:val="20"/>
                <w:szCs w:val="20"/>
              </w:rPr>
              <w:t>   </w:t>
            </w:r>
            <w:r w:rsidRPr="00DF71B1">
              <w:rPr>
                <w:rFonts w:ascii="Times New Roman" w:hAnsi="Times New Roman" w:cs="Times New Roman"/>
                <w:sz w:val="20"/>
                <w:szCs w:val="20"/>
              </w:rPr>
              <w:t>rozdzielaczy w maszynowni – 1 szt.</w:t>
            </w:r>
          </w:p>
          <w:p w14:paraId="5D00E2E1" w14:textId="1DB3BB9B"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xml:space="preserve">- Ultradźwiękowy licznik ciepła do c.w.u. z wymiennika </w:t>
            </w:r>
            <w:r w:rsidR="00807B5B" w:rsidRPr="00DF71B1">
              <w:rPr>
                <w:rFonts w:ascii="Times New Roman" w:hAnsi="Times New Roman" w:cs="Times New Roman"/>
                <w:sz w:val="20"/>
                <w:szCs w:val="20"/>
              </w:rPr>
              <w:t>   </w:t>
            </w:r>
            <w:r w:rsidRPr="00DF71B1">
              <w:rPr>
                <w:rFonts w:ascii="Times New Roman" w:hAnsi="Times New Roman" w:cs="Times New Roman"/>
                <w:sz w:val="20"/>
                <w:szCs w:val="20"/>
              </w:rPr>
              <w:t>do zasobnika – 1 szt.</w:t>
            </w:r>
          </w:p>
          <w:p w14:paraId="060CC043"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Licznik gazu do pomp ciepła 1 szt.</w:t>
            </w:r>
          </w:p>
          <w:p w14:paraId="32387ABF" w14:textId="77777777"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Licznik energii elektrycznej z PV do budynku: 1szt.</w:t>
            </w:r>
          </w:p>
          <w:p w14:paraId="3BC9B1E7" w14:textId="3EBC48FD" w:rsidR="007F2FA2" w:rsidRPr="00DF71B1" w:rsidRDefault="007F2FA2" w:rsidP="007F2FA2">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xml:space="preserve">- Licznik energii elektrycznej na zasilaniu budynku: </w:t>
            </w:r>
            <w:r w:rsidR="00807B5B" w:rsidRPr="00DF71B1">
              <w:rPr>
                <w:rFonts w:ascii="Times New Roman" w:hAnsi="Times New Roman" w:cs="Times New Roman"/>
                <w:sz w:val="20"/>
                <w:szCs w:val="20"/>
              </w:rPr>
              <w:t xml:space="preserve">   </w:t>
            </w:r>
            <w:r w:rsidRPr="00DF71B1">
              <w:rPr>
                <w:rFonts w:ascii="Times New Roman" w:hAnsi="Times New Roman" w:cs="Times New Roman"/>
                <w:sz w:val="20"/>
                <w:szCs w:val="20"/>
              </w:rPr>
              <w:t>1szt.</w:t>
            </w:r>
          </w:p>
          <w:p w14:paraId="2AD86DD6" w14:textId="43BAAD74" w:rsidR="007F2FA2" w:rsidRPr="00DF71B1" w:rsidRDefault="007F2FA2" w:rsidP="007F2FA2">
            <w:pPr>
              <w:kinsoku w:val="0"/>
              <w:overflowPunct w:val="0"/>
              <w:autoSpaceDE w:val="0"/>
              <w:autoSpaceDN w:val="0"/>
              <w:adjustRightInd w:val="0"/>
              <w:spacing w:after="0" w:line="240" w:lineRule="auto"/>
              <w:rPr>
                <w:rFonts w:ascii="Times New Roman" w:hAnsi="Times New Roman" w:cs="Times New Roman"/>
                <w:sz w:val="19"/>
                <w:szCs w:val="19"/>
              </w:rPr>
            </w:pPr>
            <w:r w:rsidRPr="00DF71B1">
              <w:rPr>
                <w:rFonts w:ascii="Times New Roman" w:hAnsi="Times New Roman" w:cs="Times New Roman"/>
                <w:sz w:val="20"/>
                <w:szCs w:val="20"/>
              </w:rPr>
              <w:t>- Licznik EE na obwodach oświetleniowych - 2szt.</w:t>
            </w:r>
          </w:p>
          <w:p w14:paraId="5FE071CC"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386192B7"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2AF4F475"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16638CED"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2E8BAF94" w14:textId="77777777"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p w14:paraId="6144B865" w14:textId="04222FAD" w:rsidR="007F2FA2" w:rsidRPr="00DF71B1" w:rsidRDefault="007F2FA2" w:rsidP="00A0232E">
            <w:pPr>
              <w:kinsoku w:val="0"/>
              <w:overflowPunct w:val="0"/>
              <w:autoSpaceDE w:val="0"/>
              <w:autoSpaceDN w:val="0"/>
              <w:adjustRightInd w:val="0"/>
              <w:spacing w:after="0" w:line="240" w:lineRule="auto"/>
              <w:rPr>
                <w:rFonts w:ascii="Times New Roman" w:hAnsi="Times New Roman" w:cs="Times New Roman"/>
                <w:sz w:val="19"/>
                <w:szCs w:val="19"/>
              </w:rPr>
            </w:pPr>
          </w:p>
        </w:tc>
        <w:tc>
          <w:tcPr>
            <w:tcW w:w="1015" w:type="dxa"/>
            <w:tcBorders>
              <w:top w:val="single" w:sz="8" w:space="0" w:color="000000"/>
              <w:left w:val="single" w:sz="8" w:space="0" w:color="000000"/>
              <w:bottom w:val="single" w:sz="8" w:space="0" w:color="000000"/>
              <w:right w:val="single" w:sz="8" w:space="0" w:color="000000"/>
            </w:tcBorders>
          </w:tcPr>
          <w:p w14:paraId="2462E83D" w14:textId="77777777" w:rsidR="00217CC1" w:rsidRPr="00DF71B1" w:rsidRDefault="00217CC1" w:rsidP="00A0232E">
            <w:pPr>
              <w:kinsoku w:val="0"/>
              <w:overflowPunct w:val="0"/>
              <w:autoSpaceDE w:val="0"/>
              <w:autoSpaceDN w:val="0"/>
              <w:adjustRightInd w:val="0"/>
              <w:spacing w:after="0" w:line="240" w:lineRule="auto"/>
              <w:rPr>
                <w:rFonts w:ascii="Times New Roman" w:hAnsi="Times New Roman" w:cs="Times New Roman"/>
                <w:sz w:val="18"/>
                <w:szCs w:val="18"/>
              </w:rPr>
            </w:pPr>
          </w:p>
          <w:p w14:paraId="01743512" w14:textId="77777777" w:rsidR="00217CC1" w:rsidRPr="00DF71B1" w:rsidRDefault="00217CC1" w:rsidP="00A0232E">
            <w:pPr>
              <w:kinsoku w:val="0"/>
              <w:overflowPunct w:val="0"/>
              <w:autoSpaceDE w:val="0"/>
              <w:autoSpaceDN w:val="0"/>
              <w:adjustRightInd w:val="0"/>
              <w:spacing w:after="0" w:line="240" w:lineRule="auto"/>
              <w:jc w:val="center"/>
              <w:rPr>
                <w:rFonts w:ascii="Times New Roman" w:hAnsi="Times New Roman" w:cs="Times New Roman"/>
                <w:sz w:val="18"/>
                <w:szCs w:val="18"/>
              </w:rPr>
            </w:pPr>
            <w:r w:rsidRPr="00DF71B1">
              <w:rPr>
                <w:rFonts w:ascii="Times New Roman" w:hAnsi="Times New Roman" w:cs="Times New Roman"/>
                <w:sz w:val="18"/>
                <w:szCs w:val="18"/>
              </w:rPr>
              <w:t>kpl</w:t>
            </w:r>
          </w:p>
        </w:tc>
        <w:tc>
          <w:tcPr>
            <w:tcW w:w="2582" w:type="dxa"/>
            <w:tcBorders>
              <w:top w:val="single" w:sz="8" w:space="0" w:color="000000"/>
              <w:left w:val="single" w:sz="8" w:space="0" w:color="000000"/>
              <w:bottom w:val="single" w:sz="8" w:space="0" w:color="000000"/>
              <w:right w:val="single" w:sz="8" w:space="0" w:color="000000"/>
            </w:tcBorders>
          </w:tcPr>
          <w:p w14:paraId="62249CE6" w14:textId="77777777" w:rsidR="00217CC1" w:rsidRPr="00DF71B1" w:rsidRDefault="00217CC1" w:rsidP="00A0232E">
            <w:pPr>
              <w:kinsoku w:val="0"/>
              <w:overflowPunct w:val="0"/>
              <w:autoSpaceDE w:val="0"/>
              <w:autoSpaceDN w:val="0"/>
              <w:adjustRightInd w:val="0"/>
              <w:spacing w:after="0" w:line="240" w:lineRule="auto"/>
              <w:jc w:val="right"/>
              <w:rPr>
                <w:rFonts w:ascii="Times New Roman" w:hAnsi="Times New Roman" w:cs="Times New Roman"/>
                <w:sz w:val="18"/>
                <w:szCs w:val="18"/>
              </w:rPr>
            </w:pPr>
          </w:p>
          <w:p w14:paraId="31A40796" w14:textId="77777777" w:rsidR="00217CC1" w:rsidRPr="00DF71B1" w:rsidRDefault="00217CC1" w:rsidP="00A0232E">
            <w:pPr>
              <w:kinsoku w:val="0"/>
              <w:overflowPunct w:val="0"/>
              <w:autoSpaceDE w:val="0"/>
              <w:autoSpaceDN w:val="0"/>
              <w:adjustRightInd w:val="0"/>
              <w:spacing w:after="0" w:line="240" w:lineRule="auto"/>
              <w:jc w:val="right"/>
              <w:rPr>
                <w:rFonts w:ascii="Times New Roman" w:hAnsi="Times New Roman" w:cs="Times New Roman"/>
                <w:sz w:val="18"/>
                <w:szCs w:val="18"/>
              </w:rPr>
            </w:pPr>
            <w:r w:rsidRPr="00DF71B1">
              <w:rPr>
                <w:rFonts w:ascii="Times New Roman" w:hAnsi="Times New Roman" w:cs="Times New Roman"/>
                <w:sz w:val="18"/>
                <w:szCs w:val="18"/>
              </w:rPr>
              <w:t>1</w:t>
            </w:r>
          </w:p>
        </w:tc>
      </w:tr>
    </w:tbl>
    <w:p w14:paraId="462AD9E9" w14:textId="479AC1EC" w:rsidR="00217CC1" w:rsidRDefault="00217CC1" w:rsidP="00964756">
      <w:pPr>
        <w:tabs>
          <w:tab w:val="left" w:pos="567"/>
        </w:tabs>
        <w:spacing w:after="0" w:line="288" w:lineRule="auto"/>
        <w:jc w:val="both"/>
        <w:rPr>
          <w:rFonts w:ascii="Times New Roman" w:eastAsia="Times New Roman" w:hAnsi="Times New Roman" w:cs="Times New Roman"/>
          <w:b/>
          <w:bCs/>
          <w:sz w:val="24"/>
          <w:szCs w:val="24"/>
        </w:rPr>
      </w:pPr>
    </w:p>
    <w:p w14:paraId="170E583F" w14:textId="1C5C36BD"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18ACBFF0" w14:textId="364C1468"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1FB7B8CB" w14:textId="66390382"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3448822C" w14:textId="5CB693B2"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634CF8F7" w14:textId="1AF80BC0"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38E78D6E" w14:textId="26299625"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2471D379" w14:textId="3DCA8E1E"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1EBAE17A" w14:textId="0268D13A"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0A2F51A0" w14:textId="545B1967"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45EA70AE" w14:textId="4DF19FD2"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498D289C" w14:textId="475BC309"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26560C5C" w14:textId="4E24E1F7"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77FD9193" w14:textId="55C6B43B" w:rsidR="00D146C4"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42FD10C7" w14:textId="77777777" w:rsidR="00D146C4" w:rsidRPr="00DF71B1" w:rsidRDefault="00D146C4" w:rsidP="00964756">
      <w:pPr>
        <w:tabs>
          <w:tab w:val="left" w:pos="567"/>
        </w:tabs>
        <w:spacing w:after="0" w:line="288" w:lineRule="auto"/>
        <w:jc w:val="both"/>
        <w:rPr>
          <w:rFonts w:ascii="Times New Roman" w:eastAsia="Times New Roman" w:hAnsi="Times New Roman" w:cs="Times New Roman"/>
          <w:b/>
          <w:bCs/>
          <w:sz w:val="24"/>
          <w:szCs w:val="24"/>
        </w:rPr>
      </w:pPr>
    </w:p>
    <w:p w14:paraId="6A2B7CBE" w14:textId="16AADA87" w:rsidR="002E6E0F" w:rsidRPr="00DF71B1" w:rsidRDefault="00A5605C" w:rsidP="00964756">
      <w:pPr>
        <w:tabs>
          <w:tab w:val="left" w:pos="567"/>
        </w:tabs>
        <w:spacing w:after="0" w:line="288" w:lineRule="auto"/>
        <w:jc w:val="both"/>
        <w:rPr>
          <w:rFonts w:ascii="Times New Roman" w:eastAsia="Times New Roman" w:hAnsi="Times New Roman" w:cs="Times New Roman"/>
          <w:b/>
          <w:bCs/>
          <w:sz w:val="24"/>
          <w:szCs w:val="24"/>
        </w:rPr>
      </w:pPr>
      <w:r w:rsidRPr="00DF71B1">
        <w:rPr>
          <w:rFonts w:ascii="Times New Roman" w:eastAsia="Times New Roman" w:hAnsi="Times New Roman" w:cs="Times New Roman"/>
          <w:b/>
          <w:bCs/>
          <w:sz w:val="24"/>
          <w:szCs w:val="24"/>
        </w:rPr>
        <w:lastRenderedPageBreak/>
        <w:t xml:space="preserve">Dom </w:t>
      </w:r>
      <w:r w:rsidR="00A928DA" w:rsidRPr="00DF71B1">
        <w:rPr>
          <w:rFonts w:ascii="Times New Roman" w:eastAsia="Times New Roman" w:hAnsi="Times New Roman" w:cs="Times New Roman"/>
          <w:b/>
          <w:bCs/>
          <w:sz w:val="24"/>
          <w:szCs w:val="24"/>
        </w:rPr>
        <w:t>parafialny</w:t>
      </w:r>
      <w:r w:rsidRPr="00DF71B1">
        <w:rPr>
          <w:rFonts w:ascii="Times New Roman" w:eastAsia="Times New Roman" w:hAnsi="Times New Roman" w:cs="Times New Roman"/>
          <w:b/>
          <w:bCs/>
          <w:sz w:val="24"/>
          <w:szCs w:val="24"/>
        </w:rPr>
        <w:t>:</w:t>
      </w:r>
    </w:p>
    <w:p w14:paraId="2436DA7F" w14:textId="77777777" w:rsidR="00A5605C" w:rsidRPr="00DF71B1" w:rsidRDefault="00A5605C" w:rsidP="00A5605C">
      <w:pPr>
        <w:kinsoku w:val="0"/>
        <w:overflowPunct w:val="0"/>
        <w:autoSpaceDE w:val="0"/>
        <w:autoSpaceDN w:val="0"/>
        <w:adjustRightInd w:val="0"/>
        <w:spacing w:before="5" w:after="0" w:line="240" w:lineRule="auto"/>
        <w:rPr>
          <w:rFonts w:ascii="Times New Roman" w:hAnsi="Times New Roman" w:cs="Times New Roman"/>
          <w:sz w:val="5"/>
          <w:szCs w:val="5"/>
        </w:rPr>
      </w:pPr>
    </w:p>
    <w:tbl>
      <w:tblPr>
        <w:tblW w:w="9869" w:type="dxa"/>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A5605C" w:rsidRPr="00DF71B1" w14:paraId="3663F63D"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67690849" w14:textId="77777777" w:rsidR="00A5605C" w:rsidRPr="00DF71B1" w:rsidRDefault="00A5605C" w:rsidP="00A5605C">
            <w:pPr>
              <w:kinsoku w:val="0"/>
              <w:overflowPunct w:val="0"/>
              <w:autoSpaceDE w:val="0"/>
              <w:autoSpaceDN w:val="0"/>
              <w:adjustRightInd w:val="0"/>
              <w:spacing w:before="8" w:after="0" w:line="240" w:lineRule="auto"/>
              <w:ind w:left="101" w:right="78"/>
              <w:jc w:val="center"/>
              <w:rPr>
                <w:rFonts w:ascii="Times New Roman" w:hAnsi="Times New Roman" w:cs="Times New Roman"/>
                <w:spacing w:val="-6"/>
                <w:w w:val="105"/>
                <w:sz w:val="20"/>
                <w:szCs w:val="20"/>
              </w:rPr>
            </w:pPr>
            <w:bookmarkStart w:id="35" w:name="PR_Nowy_Wisnicz_dom_parafialny"/>
            <w:bookmarkEnd w:id="35"/>
            <w:r w:rsidRPr="00DF71B1">
              <w:rPr>
                <w:rFonts w:ascii="Times New Roman" w:hAnsi="Times New Roman" w:cs="Times New Roman"/>
                <w:spacing w:val="-6"/>
                <w:w w:val="105"/>
                <w:sz w:val="20"/>
                <w:szCs w:val="20"/>
              </w:rPr>
              <w:t>Nr</w:t>
            </w:r>
          </w:p>
        </w:tc>
        <w:tc>
          <w:tcPr>
            <w:tcW w:w="5129" w:type="dxa"/>
            <w:tcBorders>
              <w:top w:val="single" w:sz="8" w:space="0" w:color="000000"/>
              <w:left w:val="single" w:sz="8" w:space="0" w:color="000000"/>
              <w:bottom w:val="single" w:sz="8" w:space="0" w:color="000000"/>
              <w:right w:val="single" w:sz="8" w:space="0" w:color="000000"/>
            </w:tcBorders>
          </w:tcPr>
          <w:p w14:paraId="436FC3AB" w14:textId="77777777" w:rsidR="00A5605C" w:rsidRPr="00DF71B1" w:rsidRDefault="00A5605C" w:rsidP="00A5605C">
            <w:pPr>
              <w:kinsoku w:val="0"/>
              <w:overflowPunct w:val="0"/>
              <w:autoSpaceDE w:val="0"/>
              <w:autoSpaceDN w:val="0"/>
              <w:adjustRightInd w:val="0"/>
              <w:spacing w:before="8" w:after="0" w:line="240" w:lineRule="auto"/>
              <w:ind w:left="1396"/>
              <w:rPr>
                <w:rFonts w:ascii="Times New Roman" w:hAnsi="Times New Roman" w:cs="Times New Roman"/>
                <w:w w:val="105"/>
                <w:sz w:val="20"/>
                <w:szCs w:val="20"/>
              </w:rPr>
            </w:pPr>
            <w:r w:rsidRPr="00DF71B1">
              <w:rPr>
                <w:rFonts w:ascii="Times New Roman" w:hAnsi="Times New Roman" w:cs="Times New Roman"/>
                <w:w w:val="105"/>
                <w:sz w:val="20"/>
                <w:szCs w:val="20"/>
              </w:rPr>
              <w:t>Podstawa, opis robót</w:t>
            </w:r>
          </w:p>
        </w:tc>
        <w:tc>
          <w:tcPr>
            <w:tcW w:w="1116" w:type="dxa"/>
            <w:tcBorders>
              <w:top w:val="single" w:sz="8" w:space="0" w:color="000000"/>
              <w:left w:val="single" w:sz="8" w:space="0" w:color="000000"/>
              <w:bottom w:val="single" w:sz="8" w:space="0" w:color="000000"/>
              <w:right w:val="single" w:sz="8" w:space="0" w:color="000000"/>
            </w:tcBorders>
          </w:tcPr>
          <w:p w14:paraId="31B24738" w14:textId="77777777" w:rsidR="00A5605C" w:rsidRPr="00DF71B1" w:rsidRDefault="00A5605C" w:rsidP="00A5605C">
            <w:pPr>
              <w:kinsoku w:val="0"/>
              <w:overflowPunct w:val="0"/>
              <w:autoSpaceDE w:val="0"/>
              <w:autoSpaceDN w:val="0"/>
              <w:adjustRightInd w:val="0"/>
              <w:spacing w:before="8" w:after="0" w:line="240" w:lineRule="auto"/>
              <w:ind w:left="337"/>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Jm</w:t>
            </w:r>
          </w:p>
        </w:tc>
        <w:tc>
          <w:tcPr>
            <w:tcW w:w="2222" w:type="dxa"/>
            <w:tcBorders>
              <w:top w:val="single" w:sz="8" w:space="0" w:color="000000"/>
              <w:left w:val="single" w:sz="8" w:space="0" w:color="000000"/>
              <w:bottom w:val="single" w:sz="8" w:space="0" w:color="000000"/>
              <w:right w:val="single" w:sz="8" w:space="0" w:color="000000"/>
            </w:tcBorders>
          </w:tcPr>
          <w:p w14:paraId="1F630FDB" w14:textId="77777777" w:rsidR="00A5605C" w:rsidRPr="00DF71B1" w:rsidRDefault="00A5605C" w:rsidP="00A5605C">
            <w:pPr>
              <w:kinsoku w:val="0"/>
              <w:overflowPunct w:val="0"/>
              <w:autoSpaceDE w:val="0"/>
              <w:autoSpaceDN w:val="0"/>
              <w:adjustRightInd w:val="0"/>
              <w:spacing w:before="8" w:after="0" w:line="240" w:lineRule="auto"/>
              <w:ind w:left="908" w:right="881"/>
              <w:jc w:val="center"/>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Ilość</w:t>
            </w:r>
          </w:p>
        </w:tc>
      </w:tr>
      <w:tr w:rsidR="00A5605C" w:rsidRPr="00DF71B1" w14:paraId="33D88D92" w14:textId="77777777" w:rsidTr="00E44437">
        <w:trPr>
          <w:trHeight w:val="592"/>
          <w:jc w:val="center"/>
        </w:trPr>
        <w:tc>
          <w:tcPr>
            <w:tcW w:w="1402" w:type="dxa"/>
            <w:tcBorders>
              <w:top w:val="single" w:sz="8" w:space="0" w:color="000000"/>
              <w:left w:val="single" w:sz="8" w:space="0" w:color="000000"/>
              <w:bottom w:val="single" w:sz="8" w:space="0" w:color="000000"/>
              <w:right w:val="single" w:sz="8" w:space="0" w:color="000000"/>
            </w:tcBorders>
          </w:tcPr>
          <w:p w14:paraId="33EA460C" w14:textId="77777777" w:rsidR="00A5605C" w:rsidRPr="00DF71B1" w:rsidRDefault="00A5605C" w:rsidP="00A5605C">
            <w:pPr>
              <w:kinsoku w:val="0"/>
              <w:overflowPunct w:val="0"/>
              <w:autoSpaceDE w:val="0"/>
              <w:autoSpaceDN w:val="0"/>
              <w:adjustRightInd w:val="0"/>
              <w:spacing w:before="162"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t>1</w:t>
            </w:r>
          </w:p>
        </w:tc>
        <w:tc>
          <w:tcPr>
            <w:tcW w:w="5129" w:type="dxa"/>
            <w:tcBorders>
              <w:top w:val="single" w:sz="8" w:space="0" w:color="000000"/>
              <w:left w:val="single" w:sz="8" w:space="0" w:color="000000"/>
              <w:bottom w:val="single" w:sz="8" w:space="0" w:color="000000"/>
              <w:right w:val="single" w:sz="8" w:space="0" w:color="000000"/>
            </w:tcBorders>
          </w:tcPr>
          <w:p w14:paraId="3D8E0391" w14:textId="77777777" w:rsidR="00A5605C" w:rsidRPr="00DF71B1" w:rsidRDefault="00A5605C" w:rsidP="00A5605C">
            <w:pPr>
              <w:kinsoku w:val="0"/>
              <w:overflowPunct w:val="0"/>
              <w:autoSpaceDE w:val="0"/>
              <w:autoSpaceDN w:val="0"/>
              <w:adjustRightInd w:val="0"/>
              <w:spacing w:before="3" w:after="0" w:line="240" w:lineRule="auto"/>
              <w:ind w:left="37"/>
              <w:rPr>
                <w:rFonts w:ascii="Times New Roman" w:hAnsi="Times New Roman" w:cs="Times New Roman"/>
                <w:b/>
                <w:bCs/>
                <w:i/>
                <w:iCs/>
              </w:rPr>
            </w:pPr>
            <w:r w:rsidRPr="00DF71B1">
              <w:rPr>
                <w:rFonts w:ascii="Times New Roman" w:hAnsi="Times New Roman" w:cs="Times New Roman"/>
                <w:b/>
                <w:bCs/>
                <w:i/>
                <w:iCs/>
              </w:rPr>
              <w:t>Docieplenie przegród zewnętrznych budynku (ścian,</w:t>
            </w:r>
          </w:p>
          <w:p w14:paraId="0C2B96EA" w14:textId="77777777" w:rsidR="00A5605C" w:rsidRPr="00DF71B1" w:rsidRDefault="00A5605C" w:rsidP="00A5605C">
            <w:pPr>
              <w:kinsoku w:val="0"/>
              <w:overflowPunct w:val="0"/>
              <w:autoSpaceDE w:val="0"/>
              <w:autoSpaceDN w:val="0"/>
              <w:adjustRightInd w:val="0"/>
              <w:spacing w:before="25" w:after="0" w:line="240" w:lineRule="auto"/>
              <w:ind w:left="37"/>
              <w:rPr>
                <w:rFonts w:ascii="Times New Roman" w:hAnsi="Times New Roman" w:cs="Times New Roman"/>
                <w:b/>
                <w:bCs/>
                <w:i/>
                <w:iCs/>
              </w:rPr>
            </w:pPr>
            <w:r w:rsidRPr="00DF71B1">
              <w:rPr>
                <w:rFonts w:ascii="Times New Roman" w:hAnsi="Times New Roman" w:cs="Times New Roman"/>
                <w:b/>
                <w:bCs/>
                <w:i/>
                <w:iCs/>
              </w:rPr>
              <w:t>stropów, stropodachów)</w:t>
            </w:r>
          </w:p>
        </w:tc>
        <w:tc>
          <w:tcPr>
            <w:tcW w:w="1116" w:type="dxa"/>
            <w:tcBorders>
              <w:top w:val="single" w:sz="8" w:space="0" w:color="000000"/>
              <w:left w:val="single" w:sz="8" w:space="0" w:color="000000"/>
              <w:bottom w:val="single" w:sz="8" w:space="0" w:color="000000"/>
              <w:right w:val="single" w:sz="8" w:space="0" w:color="000000"/>
            </w:tcBorders>
          </w:tcPr>
          <w:p w14:paraId="7F493C30"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3796EB9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01EADEC"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15BBD6BC"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1.1</w:t>
            </w:r>
          </w:p>
        </w:tc>
        <w:tc>
          <w:tcPr>
            <w:tcW w:w="5129" w:type="dxa"/>
            <w:tcBorders>
              <w:top w:val="single" w:sz="8" w:space="0" w:color="000000"/>
              <w:left w:val="single" w:sz="8" w:space="0" w:color="000000"/>
              <w:bottom w:val="single" w:sz="8" w:space="0" w:color="000000"/>
              <w:right w:val="single" w:sz="8" w:space="0" w:color="000000"/>
            </w:tcBorders>
          </w:tcPr>
          <w:p w14:paraId="6229A2B7"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72543E10"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24DDE81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649DF67A" w14:textId="77777777" w:rsidTr="00E44437">
        <w:trPr>
          <w:trHeight w:val="1297"/>
          <w:jc w:val="center"/>
        </w:trPr>
        <w:tc>
          <w:tcPr>
            <w:tcW w:w="1402" w:type="dxa"/>
            <w:tcBorders>
              <w:top w:val="single" w:sz="8" w:space="0" w:color="000000"/>
              <w:left w:val="single" w:sz="8" w:space="0" w:color="000000"/>
              <w:bottom w:val="single" w:sz="8" w:space="0" w:color="000000"/>
              <w:right w:val="single" w:sz="8" w:space="0" w:color="000000"/>
            </w:tcBorders>
          </w:tcPr>
          <w:p w14:paraId="64032D92"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68F8172C" w14:textId="77777777" w:rsidR="00A5605C" w:rsidRPr="00DF71B1" w:rsidRDefault="00A5605C" w:rsidP="00A5605C">
            <w:pPr>
              <w:kinsoku w:val="0"/>
              <w:overflowPunct w:val="0"/>
              <w:autoSpaceDE w:val="0"/>
              <w:autoSpaceDN w:val="0"/>
              <w:adjustRightInd w:val="0"/>
              <w:spacing w:after="0" w:line="240" w:lineRule="auto"/>
              <w:ind w:left="4" w:right="78"/>
              <w:jc w:val="center"/>
              <w:rPr>
                <w:rFonts w:ascii="Times New Roman" w:hAnsi="Times New Roman" w:cs="Times New Roman"/>
                <w:w w:val="105"/>
                <w:sz w:val="20"/>
                <w:szCs w:val="20"/>
              </w:rPr>
            </w:pPr>
            <w:r w:rsidRPr="00DF71B1">
              <w:rPr>
                <w:rFonts w:ascii="Times New Roman" w:hAnsi="Times New Roman" w:cs="Times New Roman"/>
                <w:w w:val="105"/>
                <w:sz w:val="20"/>
                <w:szCs w:val="20"/>
              </w:rPr>
              <w:t>Przegroda 1 SZ</w:t>
            </w:r>
          </w:p>
        </w:tc>
        <w:tc>
          <w:tcPr>
            <w:tcW w:w="5129" w:type="dxa"/>
            <w:tcBorders>
              <w:top w:val="single" w:sz="8" w:space="0" w:color="000000"/>
              <w:left w:val="single" w:sz="8" w:space="0" w:color="000000"/>
              <w:bottom w:val="single" w:sz="8" w:space="0" w:color="000000"/>
              <w:right w:val="single" w:sz="8" w:space="0" w:color="000000"/>
            </w:tcBorders>
          </w:tcPr>
          <w:p w14:paraId="109DEAB9"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z w:val="20"/>
                <w:szCs w:val="20"/>
              </w:rPr>
              <w:t xml:space="preserve">Ocieplenie ścian zewnętrznych poprzez przyklejenie płyt ze </w:t>
            </w:r>
            <w:r w:rsidRPr="00DF71B1">
              <w:rPr>
                <w:rFonts w:ascii="Times New Roman" w:hAnsi="Times New Roman" w:cs="Times New Roman"/>
                <w:w w:val="105"/>
                <w:sz w:val="20"/>
                <w:szCs w:val="20"/>
              </w:rPr>
              <w:t>styropianu metodą lekką mokrą (bezspoinowy system ociepleń). Grubość izolacji 14 cm o wsp. lambda 0,031.</w:t>
            </w:r>
          </w:p>
          <w:p w14:paraId="154278BA" w14:textId="77777777" w:rsidR="00A5605C" w:rsidRPr="00DF71B1" w:rsidRDefault="00A5605C" w:rsidP="00A5605C">
            <w:pPr>
              <w:kinsoku w:val="0"/>
              <w:overflowPunct w:val="0"/>
              <w:autoSpaceDE w:val="0"/>
              <w:autoSpaceDN w:val="0"/>
              <w:adjustRightInd w:val="0"/>
              <w:spacing w:before="1" w:after="0" w:line="240"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U=0,20 W/(m2K).</w:t>
            </w:r>
          </w:p>
        </w:tc>
        <w:tc>
          <w:tcPr>
            <w:tcW w:w="1116" w:type="dxa"/>
            <w:tcBorders>
              <w:top w:val="single" w:sz="8" w:space="0" w:color="000000"/>
              <w:left w:val="single" w:sz="8" w:space="0" w:color="000000"/>
              <w:bottom w:val="single" w:sz="8" w:space="0" w:color="000000"/>
              <w:right w:val="single" w:sz="8" w:space="0" w:color="000000"/>
            </w:tcBorders>
          </w:tcPr>
          <w:p w14:paraId="321E2FEB"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4B2114A0" w14:textId="77777777" w:rsidR="00A5605C" w:rsidRPr="00DF71B1" w:rsidRDefault="00A5605C" w:rsidP="00A5605C">
            <w:pPr>
              <w:kinsoku w:val="0"/>
              <w:overflowPunct w:val="0"/>
              <w:autoSpaceDE w:val="0"/>
              <w:autoSpaceDN w:val="0"/>
              <w:adjustRightInd w:val="0"/>
              <w:spacing w:before="118" w:after="0" w:line="240" w:lineRule="exact"/>
              <w:ind w:left="337"/>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4F211830"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43A9D004" w14:textId="77777777" w:rsidR="00A5605C" w:rsidRPr="00DF71B1" w:rsidRDefault="00A5605C" w:rsidP="00A5605C">
            <w:pPr>
              <w:kinsoku w:val="0"/>
              <w:overflowPunct w:val="0"/>
              <w:autoSpaceDE w:val="0"/>
              <w:autoSpaceDN w:val="0"/>
              <w:adjustRightInd w:val="0"/>
              <w:spacing w:before="125"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503,00</w:t>
            </w:r>
          </w:p>
        </w:tc>
      </w:tr>
      <w:tr w:rsidR="00A5605C" w:rsidRPr="00DF71B1" w14:paraId="79BB646F"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1B059C09"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1.2</w:t>
            </w:r>
          </w:p>
        </w:tc>
        <w:tc>
          <w:tcPr>
            <w:tcW w:w="5129" w:type="dxa"/>
            <w:tcBorders>
              <w:top w:val="single" w:sz="8" w:space="0" w:color="000000"/>
              <w:left w:val="single" w:sz="8" w:space="0" w:color="000000"/>
              <w:bottom w:val="single" w:sz="8" w:space="0" w:color="000000"/>
              <w:right w:val="single" w:sz="8" w:space="0" w:color="000000"/>
            </w:tcBorders>
          </w:tcPr>
          <w:p w14:paraId="413FC67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46AD5164"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02184FD6"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1D038FA" w14:textId="77777777" w:rsidTr="00E44437">
        <w:trPr>
          <w:trHeight w:val="1297"/>
          <w:jc w:val="center"/>
        </w:trPr>
        <w:tc>
          <w:tcPr>
            <w:tcW w:w="1402" w:type="dxa"/>
            <w:tcBorders>
              <w:top w:val="single" w:sz="8" w:space="0" w:color="000000"/>
              <w:left w:val="single" w:sz="8" w:space="0" w:color="000000"/>
              <w:bottom w:val="single" w:sz="8" w:space="0" w:color="000000"/>
              <w:right w:val="single" w:sz="8" w:space="0" w:color="000000"/>
            </w:tcBorders>
          </w:tcPr>
          <w:p w14:paraId="2508F029"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62F22CC9" w14:textId="77777777" w:rsidR="00A5605C" w:rsidRPr="00DF71B1" w:rsidRDefault="00A5605C" w:rsidP="00A5605C">
            <w:pPr>
              <w:kinsoku w:val="0"/>
              <w:overflowPunct w:val="0"/>
              <w:autoSpaceDE w:val="0"/>
              <w:autoSpaceDN w:val="0"/>
              <w:adjustRightInd w:val="0"/>
              <w:spacing w:before="162" w:after="0" w:line="240"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Przegroda 2</w:t>
            </w:r>
          </w:p>
          <w:p w14:paraId="7FACF754" w14:textId="77777777" w:rsidR="00A5605C" w:rsidRPr="00DF71B1" w:rsidRDefault="00A5605C" w:rsidP="00A5605C">
            <w:pPr>
              <w:kinsoku w:val="0"/>
              <w:overflowPunct w:val="0"/>
              <w:autoSpaceDE w:val="0"/>
              <w:autoSpaceDN w:val="0"/>
              <w:adjustRightInd w:val="0"/>
              <w:spacing w:before="30" w:after="0" w:line="240" w:lineRule="auto"/>
              <w:ind w:left="35"/>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SZP</w:t>
            </w:r>
          </w:p>
        </w:tc>
        <w:tc>
          <w:tcPr>
            <w:tcW w:w="5129" w:type="dxa"/>
            <w:tcBorders>
              <w:top w:val="single" w:sz="8" w:space="0" w:color="000000"/>
              <w:left w:val="single" w:sz="8" w:space="0" w:color="000000"/>
              <w:bottom w:val="single" w:sz="8" w:space="0" w:color="000000"/>
              <w:right w:val="single" w:sz="8" w:space="0" w:color="000000"/>
            </w:tcBorders>
          </w:tcPr>
          <w:p w14:paraId="29994954" w14:textId="4729BE3A"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pacing w:val="-2"/>
                <w:w w:val="105"/>
                <w:sz w:val="20"/>
                <w:szCs w:val="20"/>
              </w:rPr>
              <w:t>Ocieplenie</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ścian</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piwnic</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poprzez</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przyklejenie</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płyt</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 xml:space="preserve">styropianu </w:t>
            </w:r>
            <w:r w:rsidR="00832281" w:rsidRPr="00DF71B1">
              <w:rPr>
                <w:rFonts w:ascii="Times New Roman" w:hAnsi="Times New Roman" w:cs="Times New Roman"/>
                <w:w w:val="105"/>
                <w:sz w:val="20"/>
                <w:szCs w:val="20"/>
              </w:rPr>
              <w:t>ekstradowanego</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w w:val="105"/>
                <w:sz w:val="20"/>
                <w:szCs w:val="20"/>
              </w:rPr>
              <w:t>metodą</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w w:val="105"/>
                <w:sz w:val="20"/>
                <w:szCs w:val="20"/>
              </w:rPr>
              <w:t>lekką</w:t>
            </w:r>
            <w:r w:rsidRPr="00DF71B1">
              <w:rPr>
                <w:rFonts w:ascii="Times New Roman" w:hAnsi="Times New Roman" w:cs="Times New Roman"/>
                <w:spacing w:val="-3"/>
                <w:w w:val="105"/>
                <w:sz w:val="20"/>
                <w:szCs w:val="20"/>
              </w:rPr>
              <w:t xml:space="preserve"> </w:t>
            </w:r>
            <w:r w:rsidRPr="00DF71B1">
              <w:rPr>
                <w:rFonts w:ascii="Times New Roman" w:hAnsi="Times New Roman" w:cs="Times New Roman"/>
                <w:w w:val="105"/>
                <w:sz w:val="20"/>
                <w:szCs w:val="20"/>
              </w:rPr>
              <w:t>mokrą</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w w:val="105"/>
                <w:sz w:val="20"/>
                <w:szCs w:val="20"/>
              </w:rPr>
              <w:t>(bezspoinowy</w:t>
            </w:r>
            <w:r w:rsidRPr="00DF71B1">
              <w:rPr>
                <w:rFonts w:ascii="Times New Roman" w:hAnsi="Times New Roman" w:cs="Times New Roman"/>
                <w:spacing w:val="-3"/>
                <w:w w:val="105"/>
                <w:sz w:val="20"/>
                <w:szCs w:val="20"/>
              </w:rPr>
              <w:t xml:space="preserve"> </w:t>
            </w:r>
            <w:r w:rsidRPr="00DF71B1">
              <w:rPr>
                <w:rFonts w:ascii="Times New Roman" w:hAnsi="Times New Roman" w:cs="Times New Roman"/>
                <w:w w:val="105"/>
                <w:sz w:val="20"/>
                <w:szCs w:val="20"/>
              </w:rPr>
              <w:t xml:space="preserve">system </w:t>
            </w:r>
            <w:r w:rsidRPr="00DF71B1">
              <w:rPr>
                <w:rFonts w:ascii="Times New Roman" w:hAnsi="Times New Roman" w:cs="Times New Roman"/>
                <w:spacing w:val="-2"/>
                <w:w w:val="105"/>
                <w:sz w:val="20"/>
                <w:szCs w:val="20"/>
              </w:rPr>
              <w:t>ociepleń). Grubość</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 xml:space="preserve">izolacji 10 cm. U=0,20 W/(m2K). Lambda </w:t>
            </w:r>
            <w:r w:rsidRPr="00DF71B1">
              <w:rPr>
                <w:rFonts w:ascii="Times New Roman" w:hAnsi="Times New Roman" w:cs="Times New Roman"/>
                <w:w w:val="105"/>
                <w:sz w:val="20"/>
                <w:szCs w:val="20"/>
              </w:rPr>
              <w:t>styropianu 0,036 W/mK.</w:t>
            </w:r>
          </w:p>
        </w:tc>
        <w:tc>
          <w:tcPr>
            <w:tcW w:w="1116" w:type="dxa"/>
            <w:tcBorders>
              <w:top w:val="single" w:sz="8" w:space="0" w:color="000000"/>
              <w:left w:val="single" w:sz="8" w:space="0" w:color="000000"/>
              <w:bottom w:val="single" w:sz="8" w:space="0" w:color="000000"/>
              <w:right w:val="single" w:sz="8" w:space="0" w:color="000000"/>
            </w:tcBorders>
          </w:tcPr>
          <w:p w14:paraId="789EE012"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02071A77" w14:textId="77777777" w:rsidR="00A5605C" w:rsidRPr="00DF71B1" w:rsidRDefault="00A5605C" w:rsidP="00A5605C">
            <w:pPr>
              <w:kinsoku w:val="0"/>
              <w:overflowPunct w:val="0"/>
              <w:autoSpaceDE w:val="0"/>
              <w:autoSpaceDN w:val="0"/>
              <w:adjustRightInd w:val="0"/>
              <w:spacing w:before="118" w:after="0" w:line="240" w:lineRule="exact"/>
              <w:ind w:left="337"/>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658EE786"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654E489" w14:textId="77777777" w:rsidR="00A5605C" w:rsidRPr="00DF71B1" w:rsidRDefault="00A5605C" w:rsidP="00A5605C">
            <w:pPr>
              <w:kinsoku w:val="0"/>
              <w:overflowPunct w:val="0"/>
              <w:autoSpaceDE w:val="0"/>
              <w:autoSpaceDN w:val="0"/>
              <w:adjustRightInd w:val="0"/>
              <w:spacing w:before="125"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53,00</w:t>
            </w:r>
          </w:p>
        </w:tc>
      </w:tr>
      <w:tr w:rsidR="00A5605C" w:rsidRPr="00DF71B1" w14:paraId="6BCA396B"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5C26CD86"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1.3</w:t>
            </w:r>
          </w:p>
        </w:tc>
        <w:tc>
          <w:tcPr>
            <w:tcW w:w="5129" w:type="dxa"/>
            <w:tcBorders>
              <w:top w:val="single" w:sz="8" w:space="0" w:color="000000"/>
              <w:left w:val="single" w:sz="8" w:space="0" w:color="000000"/>
              <w:bottom w:val="single" w:sz="8" w:space="0" w:color="000000"/>
              <w:right w:val="single" w:sz="8" w:space="0" w:color="000000"/>
            </w:tcBorders>
          </w:tcPr>
          <w:p w14:paraId="57A76D83"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4D2120A4"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0AEE1C8E"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1CFBD251" w14:textId="77777777" w:rsidTr="00E44437">
        <w:trPr>
          <w:trHeight w:val="1338"/>
          <w:jc w:val="center"/>
        </w:trPr>
        <w:tc>
          <w:tcPr>
            <w:tcW w:w="1402" w:type="dxa"/>
            <w:tcBorders>
              <w:top w:val="single" w:sz="8" w:space="0" w:color="000000"/>
              <w:left w:val="single" w:sz="8" w:space="0" w:color="000000"/>
              <w:bottom w:val="single" w:sz="8" w:space="0" w:color="000000"/>
              <w:right w:val="single" w:sz="8" w:space="0" w:color="000000"/>
            </w:tcBorders>
          </w:tcPr>
          <w:p w14:paraId="4809A2CD"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4B75FBA" w14:textId="77777777" w:rsidR="00A5605C" w:rsidRPr="00DF71B1" w:rsidRDefault="00A5605C" w:rsidP="00A5605C">
            <w:pPr>
              <w:kinsoku w:val="0"/>
              <w:overflowPunct w:val="0"/>
              <w:autoSpaceDE w:val="0"/>
              <w:autoSpaceDN w:val="0"/>
              <w:adjustRightInd w:val="0"/>
              <w:spacing w:after="0" w:line="240" w:lineRule="auto"/>
              <w:ind w:left="4" w:right="44"/>
              <w:jc w:val="center"/>
              <w:rPr>
                <w:rFonts w:ascii="Times New Roman" w:hAnsi="Times New Roman" w:cs="Times New Roman"/>
                <w:w w:val="105"/>
                <w:sz w:val="20"/>
                <w:szCs w:val="20"/>
              </w:rPr>
            </w:pPr>
            <w:r w:rsidRPr="00DF71B1">
              <w:rPr>
                <w:rFonts w:ascii="Times New Roman" w:hAnsi="Times New Roman" w:cs="Times New Roman"/>
                <w:w w:val="105"/>
                <w:sz w:val="20"/>
                <w:szCs w:val="20"/>
              </w:rPr>
              <w:t>Przegroda 3 SG</w:t>
            </w:r>
          </w:p>
        </w:tc>
        <w:tc>
          <w:tcPr>
            <w:tcW w:w="5129" w:type="dxa"/>
            <w:tcBorders>
              <w:top w:val="single" w:sz="8" w:space="0" w:color="000000"/>
              <w:left w:val="single" w:sz="8" w:space="0" w:color="000000"/>
              <w:bottom w:val="single" w:sz="8" w:space="0" w:color="000000"/>
              <w:right w:val="single" w:sz="8" w:space="0" w:color="000000"/>
            </w:tcBorders>
          </w:tcPr>
          <w:p w14:paraId="79E02075"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 xml:space="preserve">Ocieplenie ścian w gruncie poprzez przyklejenie płyt styropianu ekstrudowanego metodą lekką mokrą </w:t>
            </w:r>
            <w:r w:rsidRPr="00DF71B1">
              <w:rPr>
                <w:rFonts w:ascii="Times New Roman" w:hAnsi="Times New Roman" w:cs="Times New Roman"/>
                <w:spacing w:val="-2"/>
                <w:w w:val="105"/>
                <w:sz w:val="20"/>
                <w:szCs w:val="20"/>
              </w:rPr>
              <w:t>(bezspoinowy</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system</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ociepleń).</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Grubość</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izolacji</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10</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 xml:space="preserve">cm. </w:t>
            </w:r>
            <w:r w:rsidRPr="00DF71B1">
              <w:rPr>
                <w:rFonts w:ascii="Times New Roman" w:hAnsi="Times New Roman" w:cs="Times New Roman"/>
                <w:w w:val="105"/>
                <w:sz w:val="20"/>
                <w:szCs w:val="20"/>
              </w:rPr>
              <w:t>U=0,20 W/(m2K). Lambda styropianu 0,036 W/mK.</w:t>
            </w:r>
          </w:p>
        </w:tc>
        <w:tc>
          <w:tcPr>
            <w:tcW w:w="1116" w:type="dxa"/>
            <w:tcBorders>
              <w:top w:val="single" w:sz="8" w:space="0" w:color="000000"/>
              <w:left w:val="single" w:sz="8" w:space="0" w:color="000000"/>
              <w:bottom w:val="single" w:sz="8" w:space="0" w:color="000000"/>
              <w:right w:val="single" w:sz="8" w:space="0" w:color="000000"/>
            </w:tcBorders>
          </w:tcPr>
          <w:p w14:paraId="264A2A0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063C372D" w14:textId="77777777" w:rsidR="00A5605C" w:rsidRPr="00DF71B1" w:rsidRDefault="00A5605C" w:rsidP="00A5605C">
            <w:pPr>
              <w:kinsoku w:val="0"/>
              <w:overflowPunct w:val="0"/>
              <w:autoSpaceDE w:val="0"/>
              <w:autoSpaceDN w:val="0"/>
              <w:adjustRightInd w:val="0"/>
              <w:spacing w:before="159" w:after="0" w:line="240" w:lineRule="exact"/>
              <w:ind w:left="337"/>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4F1D75E4"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8407CAD" w14:textId="77777777" w:rsidR="00A5605C" w:rsidRPr="00DF71B1" w:rsidRDefault="00A5605C" w:rsidP="00A5605C">
            <w:pPr>
              <w:kinsoku w:val="0"/>
              <w:overflowPunct w:val="0"/>
              <w:autoSpaceDE w:val="0"/>
              <w:autoSpaceDN w:val="0"/>
              <w:adjustRightInd w:val="0"/>
              <w:spacing w:before="166"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58,00</w:t>
            </w:r>
          </w:p>
        </w:tc>
      </w:tr>
      <w:tr w:rsidR="00A5605C" w:rsidRPr="00DF71B1" w14:paraId="1ADAD35C"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03C01C43"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1.4</w:t>
            </w:r>
          </w:p>
        </w:tc>
        <w:tc>
          <w:tcPr>
            <w:tcW w:w="5129" w:type="dxa"/>
            <w:tcBorders>
              <w:top w:val="single" w:sz="8" w:space="0" w:color="000000"/>
              <w:left w:val="single" w:sz="8" w:space="0" w:color="000000"/>
              <w:bottom w:val="single" w:sz="8" w:space="0" w:color="000000"/>
              <w:right w:val="single" w:sz="8" w:space="0" w:color="000000"/>
            </w:tcBorders>
          </w:tcPr>
          <w:p w14:paraId="7C08D79B"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7A44480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288BEB9E"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6BBD3BB" w14:textId="77777777" w:rsidTr="00E44437">
        <w:trPr>
          <w:trHeight w:val="1038"/>
          <w:jc w:val="center"/>
        </w:trPr>
        <w:tc>
          <w:tcPr>
            <w:tcW w:w="1402" w:type="dxa"/>
            <w:tcBorders>
              <w:top w:val="single" w:sz="8" w:space="0" w:color="000000"/>
              <w:left w:val="single" w:sz="8" w:space="0" w:color="000000"/>
              <w:bottom w:val="single" w:sz="8" w:space="0" w:color="000000"/>
              <w:right w:val="single" w:sz="8" w:space="0" w:color="000000"/>
            </w:tcBorders>
          </w:tcPr>
          <w:p w14:paraId="57EB246C"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72E11F52" w14:textId="77777777" w:rsidR="00A5605C" w:rsidRPr="00DF71B1" w:rsidRDefault="00A5605C" w:rsidP="00A5605C">
            <w:pPr>
              <w:kinsoku w:val="0"/>
              <w:overflowPunct w:val="0"/>
              <w:autoSpaceDE w:val="0"/>
              <w:autoSpaceDN w:val="0"/>
              <w:adjustRightInd w:val="0"/>
              <w:spacing w:before="169" w:after="0" w:line="240" w:lineRule="auto"/>
              <w:ind w:left="10"/>
              <w:jc w:val="center"/>
              <w:rPr>
                <w:rFonts w:ascii="Times New Roman" w:hAnsi="Times New Roman" w:cs="Times New Roman"/>
                <w:w w:val="105"/>
                <w:sz w:val="20"/>
                <w:szCs w:val="20"/>
              </w:rPr>
            </w:pPr>
            <w:r w:rsidRPr="00DF71B1">
              <w:rPr>
                <w:rFonts w:ascii="Times New Roman" w:hAnsi="Times New Roman" w:cs="Times New Roman"/>
                <w:w w:val="105"/>
                <w:sz w:val="20"/>
                <w:szCs w:val="20"/>
              </w:rPr>
              <w:t>Przegroda</w:t>
            </w:r>
            <w:r w:rsidRPr="00DF71B1">
              <w:rPr>
                <w:rFonts w:ascii="Times New Roman" w:hAnsi="Times New Roman" w:cs="Times New Roman"/>
                <w:spacing w:val="-9"/>
                <w:w w:val="105"/>
                <w:sz w:val="20"/>
                <w:szCs w:val="20"/>
              </w:rPr>
              <w:t xml:space="preserve"> </w:t>
            </w:r>
            <w:r w:rsidRPr="00DF71B1">
              <w:rPr>
                <w:rFonts w:ascii="Times New Roman" w:hAnsi="Times New Roman" w:cs="Times New Roman"/>
                <w:w w:val="105"/>
                <w:sz w:val="20"/>
                <w:szCs w:val="20"/>
              </w:rPr>
              <w:t>4</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w w:val="105"/>
                <w:sz w:val="20"/>
                <w:szCs w:val="20"/>
              </w:rPr>
              <w:t>SW</w:t>
            </w:r>
          </w:p>
        </w:tc>
        <w:tc>
          <w:tcPr>
            <w:tcW w:w="5129" w:type="dxa"/>
            <w:tcBorders>
              <w:top w:val="single" w:sz="8" w:space="0" w:color="000000"/>
              <w:left w:val="single" w:sz="8" w:space="0" w:color="000000"/>
              <w:bottom w:val="single" w:sz="8" w:space="0" w:color="000000"/>
              <w:right w:val="single" w:sz="8" w:space="0" w:color="000000"/>
            </w:tcBorders>
          </w:tcPr>
          <w:p w14:paraId="417B6FB2"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 xml:space="preserve">Ocieplenie ścian wewnętrznych poddasza poprzez </w:t>
            </w:r>
            <w:r w:rsidRPr="00DF71B1">
              <w:rPr>
                <w:rFonts w:ascii="Times New Roman" w:hAnsi="Times New Roman" w:cs="Times New Roman"/>
                <w:spacing w:val="-2"/>
                <w:w w:val="105"/>
                <w:sz w:val="20"/>
                <w:szCs w:val="20"/>
              </w:rPr>
              <w:t>przyklejenie</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płyt</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wełny</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mineralnej.</w:t>
            </w:r>
            <w:r w:rsidRPr="00DF71B1">
              <w:rPr>
                <w:rFonts w:ascii="Times New Roman" w:hAnsi="Times New Roman" w:cs="Times New Roman"/>
                <w:spacing w:val="-3"/>
                <w:w w:val="105"/>
                <w:sz w:val="20"/>
                <w:szCs w:val="20"/>
              </w:rPr>
              <w:t xml:space="preserve"> </w:t>
            </w:r>
            <w:r w:rsidRPr="00DF71B1">
              <w:rPr>
                <w:rFonts w:ascii="Times New Roman" w:hAnsi="Times New Roman" w:cs="Times New Roman"/>
                <w:spacing w:val="-2"/>
                <w:w w:val="105"/>
                <w:sz w:val="20"/>
                <w:szCs w:val="20"/>
              </w:rPr>
              <w:t>Grubość</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izolacji</w:t>
            </w:r>
            <w:r w:rsidRPr="00DF71B1">
              <w:rPr>
                <w:rFonts w:ascii="Times New Roman" w:hAnsi="Times New Roman" w:cs="Times New Roman"/>
                <w:spacing w:val="-3"/>
                <w:w w:val="105"/>
                <w:sz w:val="20"/>
                <w:szCs w:val="20"/>
              </w:rPr>
              <w:t xml:space="preserve"> </w:t>
            </w:r>
            <w:r w:rsidRPr="00DF71B1">
              <w:rPr>
                <w:rFonts w:ascii="Times New Roman" w:hAnsi="Times New Roman" w:cs="Times New Roman"/>
                <w:spacing w:val="-2"/>
                <w:w w:val="105"/>
                <w:sz w:val="20"/>
                <w:szCs w:val="20"/>
              </w:rPr>
              <w:t xml:space="preserve">10cm. </w:t>
            </w:r>
            <w:r w:rsidRPr="00DF71B1">
              <w:rPr>
                <w:rFonts w:ascii="Times New Roman" w:hAnsi="Times New Roman" w:cs="Times New Roman"/>
                <w:w w:val="105"/>
                <w:sz w:val="20"/>
                <w:szCs w:val="20"/>
              </w:rPr>
              <w:t>U=0,30 W/(m2K). Lambda wełny m. 0,038 W/(mK).</w:t>
            </w:r>
          </w:p>
        </w:tc>
        <w:tc>
          <w:tcPr>
            <w:tcW w:w="1116" w:type="dxa"/>
            <w:tcBorders>
              <w:top w:val="single" w:sz="8" w:space="0" w:color="000000"/>
              <w:left w:val="single" w:sz="8" w:space="0" w:color="000000"/>
              <w:bottom w:val="single" w:sz="8" w:space="0" w:color="000000"/>
              <w:right w:val="single" w:sz="8" w:space="0" w:color="000000"/>
            </w:tcBorders>
          </w:tcPr>
          <w:p w14:paraId="3778D083"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0E40B0E" w14:textId="77777777" w:rsidR="00A5605C" w:rsidRPr="00DF71B1" w:rsidRDefault="00A5605C" w:rsidP="00A5605C">
            <w:pPr>
              <w:kinsoku w:val="0"/>
              <w:overflowPunct w:val="0"/>
              <w:autoSpaceDE w:val="0"/>
              <w:autoSpaceDN w:val="0"/>
              <w:adjustRightInd w:val="0"/>
              <w:spacing w:after="0" w:line="240" w:lineRule="exact"/>
              <w:ind w:left="337"/>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3788ED48"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1B03AACA" w14:textId="77777777" w:rsidR="00A5605C" w:rsidRPr="00DF71B1" w:rsidRDefault="00A5605C" w:rsidP="00A5605C">
            <w:pPr>
              <w:kinsoku w:val="0"/>
              <w:overflowPunct w:val="0"/>
              <w:autoSpaceDE w:val="0"/>
              <w:autoSpaceDN w:val="0"/>
              <w:adjustRightInd w:val="0"/>
              <w:spacing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44,00</w:t>
            </w:r>
          </w:p>
        </w:tc>
      </w:tr>
      <w:tr w:rsidR="00A5605C" w:rsidRPr="00DF71B1" w14:paraId="6F20E818"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1EB6B0A9"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1.5</w:t>
            </w:r>
          </w:p>
        </w:tc>
        <w:tc>
          <w:tcPr>
            <w:tcW w:w="5129" w:type="dxa"/>
            <w:tcBorders>
              <w:top w:val="single" w:sz="8" w:space="0" w:color="000000"/>
              <w:left w:val="single" w:sz="8" w:space="0" w:color="000000"/>
              <w:bottom w:val="single" w:sz="8" w:space="0" w:color="000000"/>
              <w:right w:val="single" w:sz="8" w:space="0" w:color="000000"/>
            </w:tcBorders>
          </w:tcPr>
          <w:p w14:paraId="61A4037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6C2584F4"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766A8298"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5908CEC2" w14:textId="77777777" w:rsidTr="00E44437">
        <w:trPr>
          <w:trHeight w:val="1405"/>
          <w:jc w:val="center"/>
        </w:trPr>
        <w:tc>
          <w:tcPr>
            <w:tcW w:w="1402" w:type="dxa"/>
            <w:tcBorders>
              <w:top w:val="single" w:sz="8" w:space="0" w:color="000000"/>
              <w:left w:val="single" w:sz="8" w:space="0" w:color="000000"/>
              <w:bottom w:val="single" w:sz="8" w:space="0" w:color="000000"/>
              <w:right w:val="single" w:sz="8" w:space="0" w:color="000000"/>
            </w:tcBorders>
          </w:tcPr>
          <w:p w14:paraId="5C74C9B1"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076A7793" w14:textId="77777777" w:rsidR="00A5605C" w:rsidRPr="00DF71B1" w:rsidRDefault="00A5605C" w:rsidP="00A5605C">
            <w:pPr>
              <w:kinsoku w:val="0"/>
              <w:overflowPunct w:val="0"/>
              <w:autoSpaceDE w:val="0"/>
              <w:autoSpaceDN w:val="0"/>
              <w:adjustRightInd w:val="0"/>
              <w:spacing w:before="155" w:after="0" w:line="270" w:lineRule="atLeast"/>
              <w:ind w:left="35" w:right="340"/>
              <w:rPr>
                <w:rFonts w:ascii="Times New Roman" w:hAnsi="Times New Roman" w:cs="Times New Roman"/>
                <w:spacing w:val="-4"/>
                <w:w w:val="105"/>
                <w:sz w:val="20"/>
                <w:szCs w:val="20"/>
              </w:rPr>
            </w:pPr>
            <w:r w:rsidRPr="00DF71B1">
              <w:rPr>
                <w:rFonts w:ascii="Times New Roman" w:hAnsi="Times New Roman" w:cs="Times New Roman"/>
                <w:spacing w:val="-2"/>
                <w:w w:val="105"/>
                <w:sz w:val="20"/>
                <w:szCs w:val="20"/>
              </w:rPr>
              <w:t>Przegroda</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spacing w:val="-2"/>
                <w:w w:val="105"/>
                <w:sz w:val="20"/>
                <w:szCs w:val="20"/>
              </w:rPr>
              <w:t xml:space="preserve">5 </w:t>
            </w:r>
            <w:r w:rsidRPr="00DF71B1">
              <w:rPr>
                <w:rFonts w:ascii="Times New Roman" w:hAnsi="Times New Roman" w:cs="Times New Roman"/>
                <w:spacing w:val="-4"/>
                <w:w w:val="105"/>
                <w:sz w:val="20"/>
                <w:szCs w:val="20"/>
              </w:rPr>
              <w:t>STR</w:t>
            </w:r>
          </w:p>
        </w:tc>
        <w:tc>
          <w:tcPr>
            <w:tcW w:w="5129" w:type="dxa"/>
            <w:tcBorders>
              <w:top w:val="single" w:sz="8" w:space="0" w:color="000000"/>
              <w:left w:val="single" w:sz="8" w:space="0" w:color="000000"/>
              <w:bottom w:val="single" w:sz="8" w:space="0" w:color="000000"/>
              <w:right w:val="single" w:sz="8" w:space="0" w:color="000000"/>
            </w:tcBorders>
          </w:tcPr>
          <w:p w14:paraId="1A7A07F0" w14:textId="138B8CE2"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pacing w:val="-2"/>
                <w:w w:val="105"/>
                <w:sz w:val="20"/>
                <w:szCs w:val="20"/>
              </w:rPr>
              <w:t>Ocieplenie</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stropu</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pod</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dachem</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w</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cz.</w:t>
            </w:r>
            <w:r w:rsidR="00C33A55" w:rsidRPr="00DF71B1">
              <w:rPr>
                <w:rFonts w:ascii="Times New Roman" w:hAnsi="Times New Roman" w:cs="Times New Roman"/>
                <w:spacing w:val="-2"/>
                <w:w w:val="105"/>
                <w:sz w:val="20"/>
                <w:szCs w:val="20"/>
              </w:rPr>
              <w:t xml:space="preserve"> </w:t>
            </w:r>
            <w:r w:rsidRPr="00DF71B1">
              <w:rPr>
                <w:rFonts w:ascii="Times New Roman" w:hAnsi="Times New Roman" w:cs="Times New Roman"/>
                <w:spacing w:val="-2"/>
                <w:w w:val="105"/>
                <w:sz w:val="20"/>
                <w:szCs w:val="20"/>
              </w:rPr>
              <w:t>mieszkalnej</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 xml:space="preserve">poprzez ułożenie mat z wełny mineralnej. Zabezpieczenie izolacji </w:t>
            </w:r>
            <w:r w:rsidRPr="00DF71B1">
              <w:rPr>
                <w:rFonts w:ascii="Times New Roman" w:hAnsi="Times New Roman" w:cs="Times New Roman"/>
                <w:w w:val="105"/>
                <w:sz w:val="20"/>
                <w:szCs w:val="20"/>
              </w:rPr>
              <w:t>przed uszkodzeniami</w:t>
            </w:r>
            <w:r w:rsidRPr="00DF71B1">
              <w:rPr>
                <w:rFonts w:ascii="Times New Roman" w:hAnsi="Times New Roman" w:cs="Times New Roman"/>
                <w:spacing w:val="40"/>
                <w:w w:val="105"/>
                <w:sz w:val="20"/>
                <w:szCs w:val="20"/>
              </w:rPr>
              <w:t xml:space="preserve"> </w:t>
            </w:r>
            <w:r w:rsidRPr="00DF71B1">
              <w:rPr>
                <w:rFonts w:ascii="Times New Roman" w:hAnsi="Times New Roman" w:cs="Times New Roman"/>
                <w:w w:val="105"/>
                <w:sz w:val="20"/>
                <w:szCs w:val="20"/>
              </w:rPr>
              <w:t>mechanicznymi. Grubość izolacji 22cm.</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w w:val="105"/>
                <w:sz w:val="20"/>
                <w:szCs w:val="20"/>
              </w:rPr>
              <w:t>U=0,15W/(m2K).</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w w:val="105"/>
                <w:sz w:val="20"/>
                <w:szCs w:val="20"/>
              </w:rPr>
              <w:t>Lambda</w:t>
            </w:r>
            <w:r w:rsidRPr="00DF71B1">
              <w:rPr>
                <w:rFonts w:ascii="Times New Roman" w:hAnsi="Times New Roman" w:cs="Times New Roman"/>
                <w:spacing w:val="-11"/>
                <w:w w:val="105"/>
                <w:sz w:val="20"/>
                <w:szCs w:val="20"/>
              </w:rPr>
              <w:t xml:space="preserve"> </w:t>
            </w:r>
            <w:r w:rsidRPr="00DF71B1">
              <w:rPr>
                <w:rFonts w:ascii="Times New Roman" w:hAnsi="Times New Roman" w:cs="Times New Roman"/>
                <w:w w:val="105"/>
                <w:sz w:val="20"/>
                <w:szCs w:val="20"/>
              </w:rPr>
              <w:t>wełny</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w w:val="105"/>
                <w:sz w:val="20"/>
                <w:szCs w:val="20"/>
              </w:rPr>
              <w:t>m.</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w w:val="105"/>
                <w:sz w:val="20"/>
                <w:szCs w:val="20"/>
              </w:rPr>
              <w:t>0,038</w:t>
            </w:r>
            <w:r w:rsidRPr="00DF71B1">
              <w:rPr>
                <w:rFonts w:ascii="Times New Roman" w:hAnsi="Times New Roman" w:cs="Times New Roman"/>
                <w:spacing w:val="-10"/>
                <w:w w:val="105"/>
                <w:sz w:val="20"/>
                <w:szCs w:val="20"/>
              </w:rPr>
              <w:t xml:space="preserve"> </w:t>
            </w:r>
            <w:r w:rsidRPr="00DF71B1">
              <w:rPr>
                <w:rFonts w:ascii="Times New Roman" w:hAnsi="Times New Roman" w:cs="Times New Roman"/>
                <w:w w:val="105"/>
                <w:sz w:val="20"/>
                <w:szCs w:val="20"/>
              </w:rPr>
              <w:t>W/mK.</w:t>
            </w:r>
          </w:p>
        </w:tc>
        <w:tc>
          <w:tcPr>
            <w:tcW w:w="1116" w:type="dxa"/>
            <w:tcBorders>
              <w:top w:val="single" w:sz="8" w:space="0" w:color="000000"/>
              <w:left w:val="single" w:sz="8" w:space="0" w:color="000000"/>
              <w:bottom w:val="single" w:sz="8" w:space="0" w:color="000000"/>
              <w:right w:val="single" w:sz="8" w:space="0" w:color="000000"/>
            </w:tcBorders>
          </w:tcPr>
          <w:p w14:paraId="568F4B3E"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5246672F" w14:textId="77777777" w:rsidR="00A5605C" w:rsidRPr="00DF71B1" w:rsidRDefault="00A5605C" w:rsidP="00A5605C">
            <w:pPr>
              <w:kinsoku w:val="0"/>
              <w:overflowPunct w:val="0"/>
              <w:autoSpaceDE w:val="0"/>
              <w:autoSpaceDN w:val="0"/>
              <w:adjustRightInd w:val="0"/>
              <w:spacing w:after="0" w:line="240" w:lineRule="exact"/>
              <w:ind w:right="375"/>
              <w:jc w:val="right"/>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71F151DC"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51DE5251" w14:textId="77777777" w:rsidR="00A5605C" w:rsidRPr="00DF71B1" w:rsidRDefault="00A5605C" w:rsidP="00A5605C">
            <w:pPr>
              <w:kinsoku w:val="0"/>
              <w:overflowPunct w:val="0"/>
              <w:autoSpaceDE w:val="0"/>
              <w:autoSpaceDN w:val="0"/>
              <w:adjustRightInd w:val="0"/>
              <w:spacing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196,00</w:t>
            </w:r>
          </w:p>
        </w:tc>
      </w:tr>
      <w:tr w:rsidR="00A5605C" w:rsidRPr="00DF71B1" w14:paraId="38FC819A" w14:textId="77777777" w:rsidTr="00E44437">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41F0C071" w14:textId="77777777" w:rsidR="00A5605C" w:rsidRPr="00DF71B1" w:rsidRDefault="00A5605C" w:rsidP="00A5605C">
            <w:pPr>
              <w:kinsoku w:val="0"/>
              <w:overflowPunct w:val="0"/>
              <w:autoSpaceDE w:val="0"/>
              <w:autoSpaceDN w:val="0"/>
              <w:adjustRightInd w:val="0"/>
              <w:spacing w:before="8" w:after="0" w:line="240" w:lineRule="auto"/>
              <w:ind w:left="100" w:right="78"/>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1.6</w:t>
            </w:r>
          </w:p>
        </w:tc>
        <w:tc>
          <w:tcPr>
            <w:tcW w:w="5129" w:type="dxa"/>
            <w:tcBorders>
              <w:top w:val="single" w:sz="8" w:space="0" w:color="000000"/>
              <w:left w:val="single" w:sz="8" w:space="0" w:color="000000"/>
              <w:bottom w:val="single" w:sz="8" w:space="0" w:color="000000"/>
              <w:right w:val="single" w:sz="8" w:space="0" w:color="000000"/>
            </w:tcBorders>
          </w:tcPr>
          <w:p w14:paraId="4C13925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25E1943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59FF7A1D"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C70D90E" w14:textId="77777777" w:rsidTr="00E44437">
        <w:trPr>
          <w:trHeight w:val="1352"/>
          <w:jc w:val="center"/>
        </w:trPr>
        <w:tc>
          <w:tcPr>
            <w:tcW w:w="1402" w:type="dxa"/>
            <w:tcBorders>
              <w:top w:val="single" w:sz="8" w:space="0" w:color="000000"/>
              <w:left w:val="single" w:sz="8" w:space="0" w:color="000000"/>
              <w:bottom w:val="single" w:sz="8" w:space="0" w:color="000000"/>
              <w:right w:val="single" w:sz="8" w:space="0" w:color="000000"/>
            </w:tcBorders>
          </w:tcPr>
          <w:p w14:paraId="4A04CD5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5460E4C" w14:textId="77777777" w:rsidR="00A5605C" w:rsidRPr="00DF71B1" w:rsidRDefault="00A5605C" w:rsidP="00A5605C">
            <w:pPr>
              <w:kinsoku w:val="0"/>
              <w:overflowPunct w:val="0"/>
              <w:autoSpaceDE w:val="0"/>
              <w:autoSpaceDN w:val="0"/>
              <w:adjustRightInd w:val="0"/>
              <w:spacing w:before="129" w:after="0" w:line="240"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Przegroda 6</w:t>
            </w:r>
          </w:p>
          <w:p w14:paraId="5B9F39F9" w14:textId="77777777" w:rsidR="00A5605C" w:rsidRPr="00DF71B1" w:rsidRDefault="00A5605C" w:rsidP="00A5605C">
            <w:pPr>
              <w:kinsoku w:val="0"/>
              <w:overflowPunct w:val="0"/>
              <w:autoSpaceDE w:val="0"/>
              <w:autoSpaceDN w:val="0"/>
              <w:adjustRightInd w:val="0"/>
              <w:spacing w:before="30" w:after="0" w:line="240" w:lineRule="exact"/>
              <w:ind w:left="35"/>
              <w:rPr>
                <w:rFonts w:ascii="Times New Roman" w:hAnsi="Times New Roman" w:cs="Times New Roman"/>
                <w:w w:val="105"/>
                <w:sz w:val="20"/>
                <w:szCs w:val="20"/>
              </w:rPr>
            </w:pPr>
            <w:r w:rsidRPr="00DF71B1">
              <w:rPr>
                <w:rFonts w:ascii="Times New Roman" w:hAnsi="Times New Roman" w:cs="Times New Roman"/>
                <w:w w:val="105"/>
                <w:sz w:val="20"/>
                <w:szCs w:val="20"/>
              </w:rPr>
              <w:t>STR AU</w:t>
            </w:r>
          </w:p>
        </w:tc>
        <w:tc>
          <w:tcPr>
            <w:tcW w:w="5129" w:type="dxa"/>
            <w:tcBorders>
              <w:top w:val="single" w:sz="8" w:space="0" w:color="000000"/>
              <w:left w:val="single" w:sz="8" w:space="0" w:color="000000"/>
              <w:bottom w:val="single" w:sz="8" w:space="0" w:color="000000"/>
              <w:right w:val="single" w:sz="8" w:space="0" w:color="000000"/>
            </w:tcBorders>
          </w:tcPr>
          <w:p w14:paraId="067FE06C"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pacing w:val="-2"/>
                <w:w w:val="105"/>
                <w:sz w:val="20"/>
                <w:szCs w:val="20"/>
              </w:rPr>
              <w:t>Ocieplenie</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stropu</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pod</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dachem</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auli</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spacing w:val="-2"/>
                <w:w w:val="105"/>
                <w:sz w:val="20"/>
                <w:szCs w:val="20"/>
              </w:rPr>
              <w:t>poprzez</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ułożenie</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mat</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 xml:space="preserve">z </w:t>
            </w:r>
            <w:r w:rsidRPr="00DF71B1">
              <w:rPr>
                <w:rFonts w:ascii="Times New Roman" w:hAnsi="Times New Roman" w:cs="Times New Roman"/>
                <w:w w:val="105"/>
                <w:sz w:val="20"/>
                <w:szCs w:val="20"/>
              </w:rPr>
              <w:t>wełny mineralnej. Zabezpieczenie izolacji przed uszkodzeniami mechanicznymi. Grubość izolacji 22cm.</w:t>
            </w:r>
          </w:p>
          <w:p w14:paraId="72D15657" w14:textId="77777777" w:rsidR="00A5605C" w:rsidRPr="00DF71B1" w:rsidRDefault="00A5605C" w:rsidP="00A5605C">
            <w:pPr>
              <w:kinsoku w:val="0"/>
              <w:overflowPunct w:val="0"/>
              <w:autoSpaceDE w:val="0"/>
              <w:autoSpaceDN w:val="0"/>
              <w:adjustRightInd w:val="0"/>
              <w:spacing w:before="1" w:after="0" w:line="240"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U=0,15W/(m2K), lambda wełny 0,038 W/mK.</w:t>
            </w:r>
          </w:p>
        </w:tc>
        <w:tc>
          <w:tcPr>
            <w:tcW w:w="1116" w:type="dxa"/>
            <w:tcBorders>
              <w:top w:val="single" w:sz="8" w:space="0" w:color="000000"/>
              <w:left w:val="single" w:sz="8" w:space="0" w:color="000000"/>
              <w:bottom w:val="single" w:sz="8" w:space="0" w:color="000000"/>
              <w:right w:val="single" w:sz="8" w:space="0" w:color="000000"/>
            </w:tcBorders>
          </w:tcPr>
          <w:p w14:paraId="63EA2FE7"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2A3CAB21" w14:textId="77777777" w:rsidR="00A5605C" w:rsidRPr="00DF71B1" w:rsidRDefault="00A5605C" w:rsidP="00A5605C">
            <w:pPr>
              <w:kinsoku w:val="0"/>
              <w:overflowPunct w:val="0"/>
              <w:autoSpaceDE w:val="0"/>
              <w:autoSpaceDN w:val="0"/>
              <w:adjustRightInd w:val="0"/>
              <w:spacing w:before="173" w:after="0" w:line="240" w:lineRule="exact"/>
              <w:ind w:right="375"/>
              <w:jc w:val="right"/>
              <w:rPr>
                <w:rFonts w:ascii="Times New Roman" w:hAnsi="Times New Roman" w:cs="Times New Roman"/>
                <w:w w:val="105"/>
                <w:sz w:val="20"/>
                <w:szCs w:val="20"/>
              </w:rPr>
            </w:pPr>
            <w:r w:rsidRPr="00DF71B1">
              <w:rPr>
                <w:rFonts w:ascii="Times New Roman" w:hAnsi="Times New Roman" w:cs="Times New Roman"/>
                <w:w w:val="105"/>
                <w:sz w:val="20"/>
                <w:szCs w:val="20"/>
              </w:rPr>
              <w:t>m 2</w:t>
            </w:r>
          </w:p>
        </w:tc>
        <w:tc>
          <w:tcPr>
            <w:tcW w:w="2222" w:type="dxa"/>
            <w:tcBorders>
              <w:top w:val="single" w:sz="8" w:space="0" w:color="000000"/>
              <w:left w:val="single" w:sz="8" w:space="0" w:color="000000"/>
              <w:bottom w:val="single" w:sz="8" w:space="0" w:color="000000"/>
              <w:right w:val="single" w:sz="8" w:space="0" w:color="000000"/>
            </w:tcBorders>
          </w:tcPr>
          <w:p w14:paraId="747DCE47"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195F69F7" w14:textId="77777777" w:rsidR="00A5605C" w:rsidRPr="00DF71B1" w:rsidRDefault="00A5605C" w:rsidP="00A5605C">
            <w:pPr>
              <w:kinsoku w:val="0"/>
              <w:overflowPunct w:val="0"/>
              <w:autoSpaceDE w:val="0"/>
              <w:autoSpaceDN w:val="0"/>
              <w:adjustRightInd w:val="0"/>
              <w:spacing w:before="1"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145,00</w:t>
            </w:r>
          </w:p>
        </w:tc>
      </w:tr>
    </w:tbl>
    <w:p w14:paraId="154B47D7" w14:textId="040FC439" w:rsidR="00D44581" w:rsidRPr="00DF71B1" w:rsidRDefault="00D44581" w:rsidP="00964756">
      <w:pPr>
        <w:tabs>
          <w:tab w:val="left" w:pos="567"/>
        </w:tabs>
        <w:spacing w:after="0" w:line="288" w:lineRule="auto"/>
        <w:jc w:val="both"/>
        <w:rPr>
          <w:rFonts w:ascii="Times New Roman" w:eastAsia="Times New Roman" w:hAnsi="Times New Roman" w:cs="Times New Roman"/>
          <w:sz w:val="24"/>
          <w:szCs w:val="24"/>
        </w:rPr>
      </w:pPr>
    </w:p>
    <w:p w14:paraId="6BE76C43" w14:textId="4C9E2943" w:rsidR="00D44581" w:rsidRPr="00DF71B1" w:rsidRDefault="00D44581" w:rsidP="00964756">
      <w:pPr>
        <w:tabs>
          <w:tab w:val="left" w:pos="567"/>
        </w:tabs>
        <w:spacing w:after="0" w:line="288" w:lineRule="auto"/>
        <w:jc w:val="both"/>
        <w:rPr>
          <w:rFonts w:ascii="Times New Roman" w:eastAsia="Times New Roman" w:hAnsi="Times New Roman" w:cs="Times New Roman"/>
          <w:sz w:val="24"/>
          <w:szCs w:val="24"/>
        </w:rPr>
      </w:pPr>
    </w:p>
    <w:p w14:paraId="6AA1C102" w14:textId="5A76697A" w:rsidR="007D5FA4" w:rsidRPr="00DF71B1" w:rsidRDefault="007D5FA4" w:rsidP="00964756">
      <w:pPr>
        <w:tabs>
          <w:tab w:val="left" w:pos="567"/>
        </w:tabs>
        <w:spacing w:after="0" w:line="288" w:lineRule="auto"/>
        <w:jc w:val="both"/>
        <w:rPr>
          <w:rFonts w:ascii="Times New Roman" w:eastAsia="Times New Roman" w:hAnsi="Times New Roman" w:cs="Times New Roman"/>
          <w:sz w:val="24"/>
          <w:szCs w:val="24"/>
        </w:rPr>
      </w:pPr>
    </w:p>
    <w:p w14:paraId="0BB961EA" w14:textId="0CBB263B" w:rsidR="007D5FA4" w:rsidRDefault="007D5FA4" w:rsidP="00964756">
      <w:pPr>
        <w:tabs>
          <w:tab w:val="left" w:pos="567"/>
        </w:tabs>
        <w:spacing w:after="0" w:line="288" w:lineRule="auto"/>
        <w:jc w:val="both"/>
        <w:rPr>
          <w:rFonts w:ascii="Times New Roman" w:eastAsia="Times New Roman" w:hAnsi="Times New Roman" w:cs="Times New Roman"/>
          <w:sz w:val="24"/>
          <w:szCs w:val="24"/>
        </w:rPr>
      </w:pPr>
    </w:p>
    <w:p w14:paraId="02B66953" w14:textId="2AF337FF" w:rsidR="00F27C57" w:rsidRDefault="00F27C57" w:rsidP="00964756">
      <w:pPr>
        <w:tabs>
          <w:tab w:val="left" w:pos="567"/>
        </w:tabs>
        <w:spacing w:after="0" w:line="288" w:lineRule="auto"/>
        <w:jc w:val="both"/>
        <w:rPr>
          <w:rFonts w:ascii="Times New Roman" w:eastAsia="Times New Roman" w:hAnsi="Times New Roman" w:cs="Times New Roman"/>
          <w:sz w:val="24"/>
          <w:szCs w:val="24"/>
        </w:rPr>
      </w:pPr>
    </w:p>
    <w:p w14:paraId="4FB7F6DF" w14:textId="5F86B38F" w:rsidR="00F27C57" w:rsidRDefault="00F27C57" w:rsidP="00964756">
      <w:pPr>
        <w:tabs>
          <w:tab w:val="left" w:pos="567"/>
        </w:tabs>
        <w:spacing w:after="0" w:line="288" w:lineRule="auto"/>
        <w:jc w:val="both"/>
        <w:rPr>
          <w:rFonts w:ascii="Times New Roman" w:eastAsia="Times New Roman" w:hAnsi="Times New Roman" w:cs="Times New Roman"/>
          <w:sz w:val="24"/>
          <w:szCs w:val="24"/>
        </w:rPr>
      </w:pPr>
    </w:p>
    <w:p w14:paraId="4DA35A07" w14:textId="0EC199A9" w:rsidR="00F27C57" w:rsidRDefault="00F27C57" w:rsidP="00964756">
      <w:pPr>
        <w:tabs>
          <w:tab w:val="left" w:pos="567"/>
        </w:tabs>
        <w:spacing w:after="0" w:line="288" w:lineRule="auto"/>
        <w:jc w:val="both"/>
        <w:rPr>
          <w:rFonts w:ascii="Times New Roman" w:eastAsia="Times New Roman" w:hAnsi="Times New Roman" w:cs="Times New Roman"/>
          <w:sz w:val="24"/>
          <w:szCs w:val="24"/>
        </w:rPr>
      </w:pPr>
    </w:p>
    <w:p w14:paraId="34309713" w14:textId="472093F6" w:rsidR="00F27C57" w:rsidRDefault="00F27C57" w:rsidP="00964756">
      <w:pPr>
        <w:tabs>
          <w:tab w:val="left" w:pos="567"/>
        </w:tabs>
        <w:spacing w:after="0" w:line="288" w:lineRule="auto"/>
        <w:jc w:val="both"/>
        <w:rPr>
          <w:rFonts w:ascii="Times New Roman" w:eastAsia="Times New Roman" w:hAnsi="Times New Roman" w:cs="Times New Roman"/>
          <w:sz w:val="24"/>
          <w:szCs w:val="24"/>
        </w:rPr>
      </w:pPr>
    </w:p>
    <w:p w14:paraId="47D918F6" w14:textId="77777777" w:rsidR="00F27C57" w:rsidRPr="00DF71B1" w:rsidRDefault="00F27C57" w:rsidP="00964756">
      <w:pPr>
        <w:tabs>
          <w:tab w:val="left" w:pos="567"/>
        </w:tabs>
        <w:spacing w:after="0" w:line="288" w:lineRule="auto"/>
        <w:jc w:val="both"/>
        <w:rPr>
          <w:rFonts w:ascii="Times New Roman" w:eastAsia="Times New Roman" w:hAnsi="Times New Roman" w:cs="Times New Roman"/>
          <w:sz w:val="24"/>
          <w:szCs w:val="24"/>
        </w:rPr>
      </w:pPr>
    </w:p>
    <w:p w14:paraId="5614B04B" w14:textId="77777777" w:rsidR="00E44437" w:rsidRPr="00DF71B1" w:rsidRDefault="00E44437" w:rsidP="00964756">
      <w:pPr>
        <w:tabs>
          <w:tab w:val="left" w:pos="567"/>
        </w:tabs>
        <w:spacing w:after="0" w:line="288" w:lineRule="auto"/>
        <w:jc w:val="both"/>
        <w:rPr>
          <w:rFonts w:ascii="Times New Roman" w:eastAsia="Times New Roman" w:hAnsi="Times New Roman" w:cs="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A5605C" w:rsidRPr="00DF71B1" w14:paraId="0D0727E3" w14:textId="77777777" w:rsidTr="00045539">
        <w:trPr>
          <w:trHeight w:val="632"/>
          <w:jc w:val="center"/>
        </w:trPr>
        <w:tc>
          <w:tcPr>
            <w:tcW w:w="1402" w:type="dxa"/>
            <w:tcBorders>
              <w:top w:val="single" w:sz="8" w:space="0" w:color="000000"/>
              <w:left w:val="single" w:sz="8" w:space="0" w:color="000000"/>
              <w:bottom w:val="single" w:sz="8" w:space="0" w:color="000000"/>
              <w:right w:val="single" w:sz="8" w:space="0" w:color="000000"/>
            </w:tcBorders>
          </w:tcPr>
          <w:p w14:paraId="04469E91" w14:textId="77777777" w:rsidR="00A5605C" w:rsidRPr="00DF71B1" w:rsidRDefault="00A5605C" w:rsidP="00A5605C">
            <w:pPr>
              <w:kinsoku w:val="0"/>
              <w:overflowPunct w:val="0"/>
              <w:autoSpaceDE w:val="0"/>
              <w:autoSpaceDN w:val="0"/>
              <w:adjustRightInd w:val="0"/>
              <w:spacing w:before="183"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lastRenderedPageBreak/>
              <w:t>2</w:t>
            </w:r>
          </w:p>
        </w:tc>
        <w:tc>
          <w:tcPr>
            <w:tcW w:w="5129" w:type="dxa"/>
            <w:tcBorders>
              <w:top w:val="single" w:sz="8" w:space="0" w:color="000000"/>
              <w:left w:val="single" w:sz="8" w:space="0" w:color="000000"/>
              <w:bottom w:val="single" w:sz="8" w:space="0" w:color="000000"/>
              <w:right w:val="single" w:sz="8" w:space="0" w:color="000000"/>
            </w:tcBorders>
          </w:tcPr>
          <w:p w14:paraId="243DE5B0" w14:textId="660624AE" w:rsidR="00A5605C" w:rsidRPr="00DF71B1" w:rsidRDefault="00A5605C" w:rsidP="00A5605C">
            <w:pPr>
              <w:kinsoku w:val="0"/>
              <w:overflowPunct w:val="0"/>
              <w:autoSpaceDE w:val="0"/>
              <w:autoSpaceDN w:val="0"/>
              <w:adjustRightInd w:val="0"/>
              <w:spacing w:before="183" w:after="0" w:line="240" w:lineRule="auto"/>
              <w:ind w:left="37"/>
              <w:rPr>
                <w:rFonts w:ascii="Times New Roman" w:hAnsi="Times New Roman" w:cs="Times New Roman"/>
                <w:b/>
                <w:bCs/>
                <w:i/>
                <w:iCs/>
              </w:rPr>
            </w:pPr>
            <w:r w:rsidRPr="00DF71B1">
              <w:rPr>
                <w:rFonts w:ascii="Times New Roman" w:hAnsi="Times New Roman" w:cs="Times New Roman"/>
                <w:b/>
                <w:bCs/>
                <w:i/>
                <w:iCs/>
              </w:rPr>
              <w:t>Docieplenie ościeży okiennych i drzwiowyc</w:t>
            </w:r>
            <w:r w:rsidR="00285327" w:rsidRPr="00DF71B1">
              <w:rPr>
                <w:rFonts w:ascii="Times New Roman" w:hAnsi="Times New Roman" w:cs="Times New Roman"/>
                <w:b/>
                <w:bCs/>
                <w:i/>
                <w:iCs/>
              </w:rPr>
              <w:t>h</w:t>
            </w:r>
          </w:p>
        </w:tc>
        <w:tc>
          <w:tcPr>
            <w:tcW w:w="1116" w:type="dxa"/>
            <w:tcBorders>
              <w:top w:val="single" w:sz="8" w:space="0" w:color="000000"/>
              <w:left w:val="single" w:sz="8" w:space="0" w:color="000000"/>
              <w:bottom w:val="single" w:sz="8" w:space="0" w:color="000000"/>
              <w:right w:val="single" w:sz="8" w:space="0" w:color="000000"/>
            </w:tcBorders>
          </w:tcPr>
          <w:p w14:paraId="75A14F93"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4876B4E9"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6BCD688C"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6691EFC0" w14:textId="77777777" w:rsidR="00A5605C" w:rsidRPr="00DF71B1" w:rsidRDefault="00A5605C" w:rsidP="00A5605C">
            <w:pPr>
              <w:kinsoku w:val="0"/>
              <w:overflowPunct w:val="0"/>
              <w:autoSpaceDE w:val="0"/>
              <w:autoSpaceDN w:val="0"/>
              <w:adjustRightInd w:val="0"/>
              <w:spacing w:before="8" w:after="0" w:line="240" w:lineRule="auto"/>
              <w:ind w:left="555" w:right="533"/>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2.1</w:t>
            </w:r>
          </w:p>
        </w:tc>
        <w:tc>
          <w:tcPr>
            <w:tcW w:w="5129" w:type="dxa"/>
            <w:tcBorders>
              <w:top w:val="single" w:sz="8" w:space="0" w:color="000000"/>
              <w:left w:val="single" w:sz="8" w:space="0" w:color="000000"/>
              <w:bottom w:val="single" w:sz="8" w:space="0" w:color="000000"/>
              <w:right w:val="single" w:sz="8" w:space="0" w:color="000000"/>
            </w:tcBorders>
          </w:tcPr>
          <w:p w14:paraId="07A7931D"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42C36466"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5CEF84FB"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18783163" w14:textId="77777777" w:rsidTr="00045539">
        <w:trPr>
          <w:trHeight w:val="1052"/>
          <w:jc w:val="center"/>
        </w:trPr>
        <w:tc>
          <w:tcPr>
            <w:tcW w:w="1402" w:type="dxa"/>
            <w:tcBorders>
              <w:top w:val="single" w:sz="8" w:space="0" w:color="000000"/>
              <w:left w:val="single" w:sz="8" w:space="0" w:color="000000"/>
              <w:bottom w:val="single" w:sz="8" w:space="0" w:color="000000"/>
              <w:right w:val="single" w:sz="8" w:space="0" w:color="000000"/>
            </w:tcBorders>
          </w:tcPr>
          <w:p w14:paraId="4230BB1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62875C44"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z w:val="20"/>
                <w:szCs w:val="20"/>
              </w:rPr>
              <w:t xml:space="preserve">Ocieplenie ościeży okiennych i drzwiowych styropianem, </w:t>
            </w:r>
            <w:r w:rsidRPr="00DF71B1">
              <w:rPr>
                <w:rFonts w:ascii="Times New Roman" w:hAnsi="Times New Roman" w:cs="Times New Roman"/>
                <w:w w:val="105"/>
                <w:sz w:val="20"/>
                <w:szCs w:val="20"/>
              </w:rPr>
              <w:t>metodą</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w w:val="105"/>
                <w:sz w:val="20"/>
                <w:szCs w:val="20"/>
              </w:rPr>
              <w:t>lekką-mokrą</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w w:val="105"/>
                <w:sz w:val="20"/>
                <w:szCs w:val="20"/>
              </w:rPr>
              <w:t>.</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w w:val="105"/>
                <w:sz w:val="20"/>
                <w:szCs w:val="20"/>
              </w:rPr>
              <w:t>Lambda</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w w:val="105"/>
                <w:sz w:val="20"/>
                <w:szCs w:val="20"/>
              </w:rPr>
              <w:t>styropianu</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w w:val="105"/>
                <w:sz w:val="20"/>
                <w:szCs w:val="20"/>
              </w:rPr>
              <w:t>0,031</w:t>
            </w:r>
            <w:r w:rsidRPr="00DF71B1">
              <w:rPr>
                <w:rFonts w:ascii="Times New Roman" w:hAnsi="Times New Roman" w:cs="Times New Roman"/>
                <w:spacing w:val="-4"/>
                <w:w w:val="105"/>
                <w:sz w:val="20"/>
                <w:szCs w:val="20"/>
              </w:rPr>
              <w:t xml:space="preserve"> </w:t>
            </w:r>
            <w:r w:rsidRPr="00DF71B1">
              <w:rPr>
                <w:rFonts w:ascii="Times New Roman" w:hAnsi="Times New Roman" w:cs="Times New Roman"/>
                <w:w w:val="105"/>
                <w:sz w:val="20"/>
                <w:szCs w:val="20"/>
              </w:rPr>
              <w:t>W/mK.</w:t>
            </w:r>
          </w:p>
        </w:tc>
        <w:tc>
          <w:tcPr>
            <w:tcW w:w="1116" w:type="dxa"/>
            <w:tcBorders>
              <w:top w:val="single" w:sz="8" w:space="0" w:color="000000"/>
              <w:left w:val="single" w:sz="8" w:space="0" w:color="000000"/>
              <w:bottom w:val="single" w:sz="8" w:space="0" w:color="000000"/>
              <w:right w:val="single" w:sz="8" w:space="0" w:color="000000"/>
            </w:tcBorders>
          </w:tcPr>
          <w:p w14:paraId="7DEB8BE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5062BF4F" w14:textId="77777777" w:rsidR="00A5605C" w:rsidRPr="00DF71B1" w:rsidRDefault="00A5605C" w:rsidP="00A5605C">
            <w:pPr>
              <w:kinsoku w:val="0"/>
              <w:overflowPunct w:val="0"/>
              <w:autoSpaceDE w:val="0"/>
              <w:autoSpaceDN w:val="0"/>
              <w:adjustRightInd w:val="0"/>
              <w:spacing w:after="0" w:line="240" w:lineRule="exact"/>
              <w:ind w:left="407" w:right="386"/>
              <w:jc w:val="center"/>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m2</w:t>
            </w:r>
          </w:p>
        </w:tc>
        <w:tc>
          <w:tcPr>
            <w:tcW w:w="2222" w:type="dxa"/>
            <w:tcBorders>
              <w:top w:val="single" w:sz="8" w:space="0" w:color="000000"/>
              <w:left w:val="single" w:sz="8" w:space="0" w:color="000000"/>
              <w:bottom w:val="single" w:sz="8" w:space="0" w:color="000000"/>
              <w:right w:val="single" w:sz="8" w:space="0" w:color="000000"/>
            </w:tcBorders>
          </w:tcPr>
          <w:p w14:paraId="775221EC"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24EC4DFA" w14:textId="77777777" w:rsidR="00A5605C" w:rsidRPr="00DF71B1" w:rsidRDefault="00A5605C" w:rsidP="00A5605C">
            <w:pPr>
              <w:kinsoku w:val="0"/>
              <w:overflowPunct w:val="0"/>
              <w:autoSpaceDE w:val="0"/>
              <w:autoSpaceDN w:val="0"/>
              <w:adjustRightInd w:val="0"/>
              <w:spacing w:before="1" w:after="0" w:line="232" w:lineRule="exact"/>
              <w:ind w:right="14"/>
              <w:jc w:val="right"/>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47,00</w:t>
            </w:r>
          </w:p>
        </w:tc>
      </w:tr>
    </w:tbl>
    <w:p w14:paraId="0F3A0E30" w14:textId="77777777" w:rsidR="00A5605C" w:rsidRPr="00DF71B1" w:rsidRDefault="00A5605C" w:rsidP="00A5605C">
      <w:pPr>
        <w:kinsoku w:val="0"/>
        <w:overflowPunct w:val="0"/>
        <w:autoSpaceDE w:val="0"/>
        <w:autoSpaceDN w:val="0"/>
        <w:adjustRightInd w:val="0"/>
        <w:spacing w:before="2" w:after="0" w:line="240" w:lineRule="auto"/>
        <w:rPr>
          <w:rFonts w:ascii="Times New Roman" w:hAnsi="Times New Roman" w:cs="Times New Roman"/>
        </w:rPr>
      </w:pPr>
    </w:p>
    <w:tbl>
      <w:tblPr>
        <w:tblW w:w="0" w:type="auto"/>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A5605C" w:rsidRPr="00DF71B1" w14:paraId="75F557DA"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0BA122FE" w14:textId="77777777" w:rsidR="00A5605C" w:rsidRPr="00DF71B1" w:rsidRDefault="00A5605C" w:rsidP="00A5605C">
            <w:pPr>
              <w:kinsoku w:val="0"/>
              <w:overflowPunct w:val="0"/>
              <w:autoSpaceDE w:val="0"/>
              <w:autoSpaceDN w:val="0"/>
              <w:adjustRightInd w:val="0"/>
              <w:spacing w:before="8" w:after="0" w:line="240" w:lineRule="auto"/>
              <w:ind w:left="555" w:right="532"/>
              <w:jc w:val="center"/>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Nr</w:t>
            </w:r>
          </w:p>
        </w:tc>
        <w:tc>
          <w:tcPr>
            <w:tcW w:w="5129" w:type="dxa"/>
            <w:tcBorders>
              <w:top w:val="single" w:sz="8" w:space="0" w:color="000000"/>
              <w:left w:val="single" w:sz="8" w:space="0" w:color="000000"/>
              <w:bottom w:val="single" w:sz="8" w:space="0" w:color="000000"/>
              <w:right w:val="single" w:sz="8" w:space="0" w:color="000000"/>
            </w:tcBorders>
          </w:tcPr>
          <w:p w14:paraId="3FC83234" w14:textId="77777777" w:rsidR="00A5605C" w:rsidRPr="00DF71B1" w:rsidRDefault="00A5605C" w:rsidP="00A5605C">
            <w:pPr>
              <w:kinsoku w:val="0"/>
              <w:overflowPunct w:val="0"/>
              <w:autoSpaceDE w:val="0"/>
              <w:autoSpaceDN w:val="0"/>
              <w:adjustRightInd w:val="0"/>
              <w:spacing w:before="8" w:after="0" w:line="240" w:lineRule="auto"/>
              <w:ind w:left="1396"/>
              <w:rPr>
                <w:rFonts w:ascii="Times New Roman" w:hAnsi="Times New Roman" w:cs="Times New Roman"/>
                <w:w w:val="105"/>
                <w:sz w:val="20"/>
                <w:szCs w:val="20"/>
              </w:rPr>
            </w:pPr>
            <w:r w:rsidRPr="00DF71B1">
              <w:rPr>
                <w:rFonts w:ascii="Times New Roman" w:hAnsi="Times New Roman" w:cs="Times New Roman"/>
                <w:w w:val="105"/>
                <w:sz w:val="20"/>
                <w:szCs w:val="20"/>
              </w:rPr>
              <w:t>Podstawa, opis robót</w:t>
            </w:r>
          </w:p>
        </w:tc>
        <w:tc>
          <w:tcPr>
            <w:tcW w:w="1116" w:type="dxa"/>
            <w:tcBorders>
              <w:top w:val="single" w:sz="8" w:space="0" w:color="000000"/>
              <w:left w:val="single" w:sz="8" w:space="0" w:color="000000"/>
              <w:bottom w:val="single" w:sz="8" w:space="0" w:color="000000"/>
              <w:right w:val="single" w:sz="8" w:space="0" w:color="000000"/>
            </w:tcBorders>
          </w:tcPr>
          <w:p w14:paraId="7E3ADD1D" w14:textId="77777777" w:rsidR="00A5605C" w:rsidRPr="00DF71B1" w:rsidRDefault="00A5605C" w:rsidP="00A5605C">
            <w:pPr>
              <w:kinsoku w:val="0"/>
              <w:overflowPunct w:val="0"/>
              <w:autoSpaceDE w:val="0"/>
              <w:autoSpaceDN w:val="0"/>
              <w:adjustRightInd w:val="0"/>
              <w:spacing w:before="8" w:after="0" w:line="240" w:lineRule="auto"/>
              <w:ind w:right="419"/>
              <w:jc w:val="right"/>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Jm</w:t>
            </w:r>
          </w:p>
        </w:tc>
        <w:tc>
          <w:tcPr>
            <w:tcW w:w="2222" w:type="dxa"/>
            <w:tcBorders>
              <w:top w:val="single" w:sz="8" w:space="0" w:color="000000"/>
              <w:left w:val="single" w:sz="8" w:space="0" w:color="000000"/>
              <w:bottom w:val="single" w:sz="8" w:space="0" w:color="000000"/>
              <w:right w:val="single" w:sz="8" w:space="0" w:color="000000"/>
            </w:tcBorders>
          </w:tcPr>
          <w:p w14:paraId="334194C7" w14:textId="77777777" w:rsidR="00A5605C" w:rsidRPr="00DF71B1" w:rsidRDefault="00A5605C" w:rsidP="00A5605C">
            <w:pPr>
              <w:kinsoku w:val="0"/>
              <w:overflowPunct w:val="0"/>
              <w:autoSpaceDE w:val="0"/>
              <w:autoSpaceDN w:val="0"/>
              <w:adjustRightInd w:val="0"/>
              <w:spacing w:before="8" w:after="0" w:line="240" w:lineRule="auto"/>
              <w:ind w:left="775" w:right="1014"/>
              <w:jc w:val="center"/>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Ilość</w:t>
            </w:r>
          </w:p>
        </w:tc>
      </w:tr>
      <w:tr w:rsidR="00A5605C" w:rsidRPr="00DF71B1" w14:paraId="0E35AF34" w14:textId="77777777" w:rsidTr="00045539">
        <w:trPr>
          <w:trHeight w:val="304"/>
          <w:jc w:val="center"/>
        </w:trPr>
        <w:tc>
          <w:tcPr>
            <w:tcW w:w="1402" w:type="dxa"/>
            <w:tcBorders>
              <w:top w:val="single" w:sz="8" w:space="0" w:color="000000"/>
              <w:left w:val="single" w:sz="8" w:space="0" w:color="000000"/>
              <w:bottom w:val="single" w:sz="8" w:space="0" w:color="000000"/>
              <w:right w:val="single" w:sz="8" w:space="0" w:color="000000"/>
            </w:tcBorders>
          </w:tcPr>
          <w:p w14:paraId="603843EC" w14:textId="77777777" w:rsidR="00A5605C" w:rsidRPr="00DF71B1" w:rsidRDefault="00A5605C" w:rsidP="00A5605C">
            <w:pPr>
              <w:kinsoku w:val="0"/>
              <w:overflowPunct w:val="0"/>
              <w:autoSpaceDE w:val="0"/>
              <w:autoSpaceDN w:val="0"/>
              <w:adjustRightInd w:val="0"/>
              <w:spacing w:before="3"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t>3</w:t>
            </w:r>
          </w:p>
        </w:tc>
        <w:tc>
          <w:tcPr>
            <w:tcW w:w="5129" w:type="dxa"/>
            <w:tcBorders>
              <w:top w:val="single" w:sz="8" w:space="0" w:color="000000"/>
              <w:left w:val="single" w:sz="8" w:space="0" w:color="000000"/>
              <w:bottom w:val="single" w:sz="8" w:space="0" w:color="000000"/>
              <w:right w:val="single" w:sz="8" w:space="0" w:color="000000"/>
            </w:tcBorders>
          </w:tcPr>
          <w:p w14:paraId="6992AD24" w14:textId="4B50D243" w:rsidR="00A5605C" w:rsidRPr="00DF71B1" w:rsidRDefault="00A5605C" w:rsidP="00A5605C">
            <w:pPr>
              <w:kinsoku w:val="0"/>
              <w:overflowPunct w:val="0"/>
              <w:autoSpaceDE w:val="0"/>
              <w:autoSpaceDN w:val="0"/>
              <w:adjustRightInd w:val="0"/>
              <w:spacing w:before="3" w:after="0" w:line="240" w:lineRule="auto"/>
              <w:ind w:left="37"/>
              <w:rPr>
                <w:rFonts w:ascii="Times New Roman" w:hAnsi="Times New Roman" w:cs="Times New Roman"/>
                <w:b/>
                <w:bCs/>
                <w:i/>
                <w:iCs/>
              </w:rPr>
            </w:pPr>
            <w:r w:rsidRPr="00DF71B1">
              <w:rPr>
                <w:rFonts w:ascii="Times New Roman" w:hAnsi="Times New Roman" w:cs="Times New Roman"/>
                <w:b/>
                <w:bCs/>
                <w:i/>
                <w:iCs/>
              </w:rPr>
              <w:t>Wymiana drzwi zewnętrznych</w:t>
            </w:r>
          </w:p>
        </w:tc>
        <w:tc>
          <w:tcPr>
            <w:tcW w:w="1116" w:type="dxa"/>
            <w:tcBorders>
              <w:top w:val="single" w:sz="8" w:space="0" w:color="000000"/>
              <w:left w:val="single" w:sz="8" w:space="0" w:color="000000"/>
              <w:bottom w:val="single" w:sz="8" w:space="0" w:color="000000"/>
              <w:right w:val="single" w:sz="8" w:space="0" w:color="000000"/>
            </w:tcBorders>
          </w:tcPr>
          <w:p w14:paraId="3B093A4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6C0EC8AE"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2DABB464"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3C8F1843" w14:textId="77777777" w:rsidR="00A5605C" w:rsidRPr="00DF71B1" w:rsidRDefault="00A5605C" w:rsidP="00A5605C">
            <w:pPr>
              <w:kinsoku w:val="0"/>
              <w:overflowPunct w:val="0"/>
              <w:autoSpaceDE w:val="0"/>
              <w:autoSpaceDN w:val="0"/>
              <w:adjustRightInd w:val="0"/>
              <w:spacing w:before="8" w:after="0" w:line="240" w:lineRule="auto"/>
              <w:ind w:left="555" w:right="533"/>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3.1</w:t>
            </w:r>
          </w:p>
        </w:tc>
        <w:tc>
          <w:tcPr>
            <w:tcW w:w="5129" w:type="dxa"/>
            <w:tcBorders>
              <w:top w:val="single" w:sz="8" w:space="0" w:color="000000"/>
              <w:left w:val="single" w:sz="8" w:space="0" w:color="000000"/>
              <w:bottom w:val="single" w:sz="8" w:space="0" w:color="000000"/>
              <w:right w:val="single" w:sz="8" w:space="0" w:color="000000"/>
            </w:tcBorders>
          </w:tcPr>
          <w:p w14:paraId="58A288EC"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6E6BA39E"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3270D517"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48D11B50" w14:textId="77777777" w:rsidTr="00045539">
        <w:trPr>
          <w:trHeight w:val="591"/>
          <w:jc w:val="center"/>
        </w:trPr>
        <w:tc>
          <w:tcPr>
            <w:tcW w:w="1402" w:type="dxa"/>
            <w:tcBorders>
              <w:top w:val="single" w:sz="8" w:space="0" w:color="000000"/>
              <w:left w:val="single" w:sz="8" w:space="0" w:color="000000"/>
              <w:bottom w:val="single" w:sz="8" w:space="0" w:color="000000"/>
              <w:right w:val="single" w:sz="8" w:space="0" w:color="000000"/>
            </w:tcBorders>
          </w:tcPr>
          <w:p w14:paraId="2F341C6C"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7D3328A2" w14:textId="77777777" w:rsidR="00A5605C" w:rsidRPr="00DF71B1" w:rsidRDefault="00A5605C" w:rsidP="00A5605C">
            <w:pPr>
              <w:kinsoku w:val="0"/>
              <w:overflowPunct w:val="0"/>
              <w:autoSpaceDE w:val="0"/>
              <w:autoSpaceDN w:val="0"/>
              <w:adjustRightInd w:val="0"/>
              <w:spacing w:before="8" w:after="0" w:line="268" w:lineRule="auto"/>
              <w:ind w:left="32" w:right="61"/>
              <w:rPr>
                <w:rFonts w:ascii="Times New Roman" w:hAnsi="Times New Roman" w:cs="Times New Roman"/>
                <w:w w:val="105"/>
                <w:sz w:val="20"/>
                <w:szCs w:val="20"/>
              </w:rPr>
            </w:pPr>
            <w:r w:rsidRPr="00DF71B1">
              <w:rPr>
                <w:rFonts w:ascii="Times New Roman" w:hAnsi="Times New Roman" w:cs="Times New Roman"/>
                <w:sz w:val="20"/>
                <w:szCs w:val="20"/>
              </w:rPr>
              <w:t xml:space="preserve">Wymiana starych drzwi zewnętrznych na nowe. </w:t>
            </w:r>
            <w:r w:rsidRPr="00DF71B1">
              <w:rPr>
                <w:rFonts w:ascii="Times New Roman" w:hAnsi="Times New Roman" w:cs="Times New Roman"/>
                <w:w w:val="105"/>
                <w:sz w:val="20"/>
                <w:szCs w:val="20"/>
              </w:rPr>
              <w:t>Współczynnik U=1,30 W/(m2K)</w:t>
            </w:r>
          </w:p>
        </w:tc>
        <w:tc>
          <w:tcPr>
            <w:tcW w:w="1116" w:type="dxa"/>
            <w:tcBorders>
              <w:top w:val="single" w:sz="8" w:space="0" w:color="000000"/>
              <w:left w:val="single" w:sz="8" w:space="0" w:color="000000"/>
              <w:bottom w:val="single" w:sz="8" w:space="0" w:color="000000"/>
              <w:right w:val="single" w:sz="8" w:space="0" w:color="000000"/>
            </w:tcBorders>
          </w:tcPr>
          <w:p w14:paraId="2EAAC10B" w14:textId="77777777" w:rsidR="00A5605C" w:rsidRPr="00DF71B1" w:rsidRDefault="00A5605C" w:rsidP="00A5605C">
            <w:pPr>
              <w:kinsoku w:val="0"/>
              <w:overflowPunct w:val="0"/>
              <w:autoSpaceDE w:val="0"/>
              <w:autoSpaceDN w:val="0"/>
              <w:adjustRightInd w:val="0"/>
              <w:spacing w:before="176" w:after="0" w:line="240" w:lineRule="auto"/>
              <w:ind w:right="399"/>
              <w:jc w:val="right"/>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m2</w:t>
            </w:r>
          </w:p>
        </w:tc>
        <w:tc>
          <w:tcPr>
            <w:tcW w:w="2222" w:type="dxa"/>
            <w:tcBorders>
              <w:top w:val="single" w:sz="8" w:space="0" w:color="000000"/>
              <w:left w:val="single" w:sz="8" w:space="0" w:color="000000"/>
              <w:bottom w:val="single" w:sz="8" w:space="0" w:color="000000"/>
              <w:right w:val="single" w:sz="8" w:space="0" w:color="000000"/>
            </w:tcBorders>
          </w:tcPr>
          <w:p w14:paraId="67BC95F1" w14:textId="77777777" w:rsidR="00A5605C" w:rsidRPr="00DF71B1" w:rsidRDefault="00A5605C" w:rsidP="00A5605C">
            <w:pPr>
              <w:kinsoku w:val="0"/>
              <w:overflowPunct w:val="0"/>
              <w:autoSpaceDE w:val="0"/>
              <w:autoSpaceDN w:val="0"/>
              <w:adjustRightInd w:val="0"/>
              <w:spacing w:before="176" w:after="0" w:line="240" w:lineRule="auto"/>
              <w:ind w:right="14"/>
              <w:jc w:val="right"/>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9,00</w:t>
            </w:r>
          </w:p>
        </w:tc>
      </w:tr>
    </w:tbl>
    <w:p w14:paraId="1911A0F5" w14:textId="77777777" w:rsidR="00A5605C" w:rsidRPr="00DF71B1" w:rsidRDefault="00A5605C" w:rsidP="00A5605C">
      <w:pPr>
        <w:kinsoku w:val="0"/>
        <w:overflowPunct w:val="0"/>
        <w:autoSpaceDE w:val="0"/>
        <w:autoSpaceDN w:val="0"/>
        <w:adjustRightInd w:val="0"/>
        <w:spacing w:before="11" w:after="0" w:line="240" w:lineRule="auto"/>
        <w:rPr>
          <w:rFonts w:ascii="Times New Roman" w:hAnsi="Times New Roman" w:cs="Times New Roman"/>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A5605C" w:rsidRPr="00DF71B1" w14:paraId="482CF009"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5458A920" w14:textId="77777777" w:rsidR="00A5605C" w:rsidRPr="00DF71B1" w:rsidRDefault="00A5605C" w:rsidP="00A5605C">
            <w:pPr>
              <w:kinsoku w:val="0"/>
              <w:overflowPunct w:val="0"/>
              <w:autoSpaceDE w:val="0"/>
              <w:autoSpaceDN w:val="0"/>
              <w:adjustRightInd w:val="0"/>
              <w:spacing w:before="8" w:after="0" w:line="240" w:lineRule="auto"/>
              <w:ind w:left="555" w:right="532"/>
              <w:jc w:val="center"/>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Nr</w:t>
            </w:r>
          </w:p>
        </w:tc>
        <w:tc>
          <w:tcPr>
            <w:tcW w:w="5129" w:type="dxa"/>
            <w:tcBorders>
              <w:top w:val="single" w:sz="8" w:space="0" w:color="000000"/>
              <w:left w:val="single" w:sz="8" w:space="0" w:color="000000"/>
              <w:bottom w:val="single" w:sz="8" w:space="0" w:color="000000"/>
              <w:right w:val="single" w:sz="8" w:space="0" w:color="000000"/>
            </w:tcBorders>
          </w:tcPr>
          <w:p w14:paraId="685D0D76" w14:textId="77777777" w:rsidR="00A5605C" w:rsidRPr="00DF71B1" w:rsidRDefault="00A5605C" w:rsidP="00A5605C">
            <w:pPr>
              <w:kinsoku w:val="0"/>
              <w:overflowPunct w:val="0"/>
              <w:autoSpaceDE w:val="0"/>
              <w:autoSpaceDN w:val="0"/>
              <w:adjustRightInd w:val="0"/>
              <w:spacing w:before="8" w:after="0" w:line="240" w:lineRule="auto"/>
              <w:ind w:left="1396"/>
              <w:rPr>
                <w:rFonts w:ascii="Times New Roman" w:hAnsi="Times New Roman" w:cs="Times New Roman"/>
                <w:w w:val="105"/>
                <w:sz w:val="20"/>
                <w:szCs w:val="20"/>
              </w:rPr>
            </w:pPr>
            <w:r w:rsidRPr="00DF71B1">
              <w:rPr>
                <w:rFonts w:ascii="Times New Roman" w:hAnsi="Times New Roman" w:cs="Times New Roman"/>
                <w:w w:val="105"/>
                <w:sz w:val="20"/>
                <w:szCs w:val="20"/>
              </w:rPr>
              <w:t>Podstawa, opis robót</w:t>
            </w:r>
          </w:p>
        </w:tc>
        <w:tc>
          <w:tcPr>
            <w:tcW w:w="1116" w:type="dxa"/>
            <w:tcBorders>
              <w:top w:val="single" w:sz="8" w:space="0" w:color="000000"/>
              <w:left w:val="single" w:sz="8" w:space="0" w:color="000000"/>
              <w:bottom w:val="single" w:sz="8" w:space="0" w:color="000000"/>
              <w:right w:val="single" w:sz="8" w:space="0" w:color="000000"/>
            </w:tcBorders>
          </w:tcPr>
          <w:p w14:paraId="54DA43BA" w14:textId="77777777" w:rsidR="00A5605C" w:rsidRPr="00DF71B1" w:rsidRDefault="00A5605C" w:rsidP="00A5605C">
            <w:pPr>
              <w:kinsoku w:val="0"/>
              <w:overflowPunct w:val="0"/>
              <w:autoSpaceDE w:val="0"/>
              <w:autoSpaceDN w:val="0"/>
              <w:adjustRightInd w:val="0"/>
              <w:spacing w:before="8" w:after="0" w:line="240" w:lineRule="auto"/>
              <w:ind w:right="419"/>
              <w:jc w:val="right"/>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Jm</w:t>
            </w:r>
          </w:p>
        </w:tc>
        <w:tc>
          <w:tcPr>
            <w:tcW w:w="2222" w:type="dxa"/>
            <w:tcBorders>
              <w:top w:val="single" w:sz="8" w:space="0" w:color="000000"/>
              <w:left w:val="single" w:sz="8" w:space="0" w:color="000000"/>
              <w:bottom w:val="single" w:sz="8" w:space="0" w:color="000000"/>
              <w:right w:val="single" w:sz="8" w:space="0" w:color="000000"/>
            </w:tcBorders>
          </w:tcPr>
          <w:p w14:paraId="54652AEF" w14:textId="77777777" w:rsidR="00A5605C" w:rsidRPr="00DF71B1" w:rsidRDefault="00A5605C" w:rsidP="00A5605C">
            <w:pPr>
              <w:kinsoku w:val="0"/>
              <w:overflowPunct w:val="0"/>
              <w:autoSpaceDE w:val="0"/>
              <w:autoSpaceDN w:val="0"/>
              <w:adjustRightInd w:val="0"/>
              <w:spacing w:before="8" w:after="0" w:line="240" w:lineRule="auto"/>
              <w:ind w:left="775" w:right="1014"/>
              <w:jc w:val="center"/>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Ilość</w:t>
            </w:r>
          </w:p>
        </w:tc>
      </w:tr>
      <w:tr w:rsidR="00A5605C" w:rsidRPr="00DF71B1" w14:paraId="48D55CE7" w14:textId="77777777" w:rsidTr="00045539">
        <w:trPr>
          <w:trHeight w:val="304"/>
          <w:jc w:val="center"/>
        </w:trPr>
        <w:tc>
          <w:tcPr>
            <w:tcW w:w="1402" w:type="dxa"/>
            <w:tcBorders>
              <w:top w:val="single" w:sz="8" w:space="0" w:color="000000"/>
              <w:left w:val="single" w:sz="8" w:space="0" w:color="000000"/>
              <w:bottom w:val="single" w:sz="8" w:space="0" w:color="000000"/>
              <w:right w:val="single" w:sz="8" w:space="0" w:color="000000"/>
            </w:tcBorders>
          </w:tcPr>
          <w:p w14:paraId="7F01619B" w14:textId="77777777" w:rsidR="00A5605C" w:rsidRPr="00DF71B1" w:rsidRDefault="00A5605C" w:rsidP="00A5605C">
            <w:pPr>
              <w:kinsoku w:val="0"/>
              <w:overflowPunct w:val="0"/>
              <w:autoSpaceDE w:val="0"/>
              <w:autoSpaceDN w:val="0"/>
              <w:adjustRightInd w:val="0"/>
              <w:spacing w:before="3"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t>4</w:t>
            </w:r>
          </w:p>
        </w:tc>
        <w:tc>
          <w:tcPr>
            <w:tcW w:w="5129" w:type="dxa"/>
            <w:tcBorders>
              <w:top w:val="single" w:sz="8" w:space="0" w:color="000000"/>
              <w:left w:val="single" w:sz="8" w:space="0" w:color="000000"/>
              <w:bottom w:val="single" w:sz="8" w:space="0" w:color="000000"/>
              <w:right w:val="single" w:sz="8" w:space="0" w:color="000000"/>
            </w:tcBorders>
          </w:tcPr>
          <w:p w14:paraId="730A7D6D" w14:textId="77777777" w:rsidR="00A5605C" w:rsidRPr="00DF71B1" w:rsidRDefault="00A5605C" w:rsidP="00A5605C">
            <w:pPr>
              <w:kinsoku w:val="0"/>
              <w:overflowPunct w:val="0"/>
              <w:autoSpaceDE w:val="0"/>
              <w:autoSpaceDN w:val="0"/>
              <w:adjustRightInd w:val="0"/>
              <w:spacing w:before="3" w:after="0" w:line="240" w:lineRule="auto"/>
              <w:ind w:left="37"/>
              <w:rPr>
                <w:rFonts w:ascii="Times New Roman" w:hAnsi="Times New Roman" w:cs="Times New Roman"/>
                <w:b/>
                <w:bCs/>
                <w:i/>
                <w:iCs/>
              </w:rPr>
            </w:pPr>
            <w:r w:rsidRPr="00DF71B1">
              <w:rPr>
                <w:rFonts w:ascii="Times New Roman" w:hAnsi="Times New Roman" w:cs="Times New Roman"/>
                <w:b/>
                <w:bCs/>
                <w:i/>
                <w:iCs/>
              </w:rPr>
              <w:t>Modernizacja systemu grzewczego</w:t>
            </w:r>
          </w:p>
        </w:tc>
        <w:tc>
          <w:tcPr>
            <w:tcW w:w="1116" w:type="dxa"/>
            <w:tcBorders>
              <w:top w:val="single" w:sz="8" w:space="0" w:color="000000"/>
              <w:left w:val="single" w:sz="8" w:space="0" w:color="000000"/>
              <w:bottom w:val="single" w:sz="8" w:space="0" w:color="000000"/>
              <w:right w:val="single" w:sz="8" w:space="0" w:color="000000"/>
            </w:tcBorders>
          </w:tcPr>
          <w:p w14:paraId="747AC431"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24C586E9"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6446BCD2"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3C59F5F7" w14:textId="77777777" w:rsidR="00A5605C" w:rsidRPr="00DF71B1" w:rsidRDefault="00A5605C" w:rsidP="00A5605C">
            <w:pPr>
              <w:kinsoku w:val="0"/>
              <w:overflowPunct w:val="0"/>
              <w:autoSpaceDE w:val="0"/>
              <w:autoSpaceDN w:val="0"/>
              <w:adjustRightInd w:val="0"/>
              <w:spacing w:before="8" w:after="0" w:line="240" w:lineRule="auto"/>
              <w:ind w:left="555" w:right="533"/>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4.1</w:t>
            </w:r>
          </w:p>
        </w:tc>
        <w:tc>
          <w:tcPr>
            <w:tcW w:w="5129" w:type="dxa"/>
            <w:tcBorders>
              <w:top w:val="single" w:sz="8" w:space="0" w:color="000000"/>
              <w:left w:val="single" w:sz="8" w:space="0" w:color="000000"/>
              <w:bottom w:val="single" w:sz="8" w:space="0" w:color="000000"/>
              <w:right w:val="single" w:sz="8" w:space="0" w:color="000000"/>
            </w:tcBorders>
          </w:tcPr>
          <w:p w14:paraId="623DDBB8"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7A231D9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30345FAA"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583CF07A" w14:textId="77777777" w:rsidTr="00045539">
        <w:trPr>
          <w:trHeight w:val="1609"/>
          <w:jc w:val="center"/>
        </w:trPr>
        <w:tc>
          <w:tcPr>
            <w:tcW w:w="1402" w:type="dxa"/>
            <w:tcBorders>
              <w:top w:val="single" w:sz="8" w:space="0" w:color="000000"/>
              <w:left w:val="single" w:sz="8" w:space="0" w:color="000000"/>
              <w:bottom w:val="single" w:sz="8" w:space="0" w:color="000000"/>
              <w:right w:val="single" w:sz="8" w:space="0" w:color="000000"/>
            </w:tcBorders>
          </w:tcPr>
          <w:p w14:paraId="08C6A9B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486AB59D" w14:textId="77777777" w:rsidR="00A5605C" w:rsidRPr="00DF71B1" w:rsidRDefault="00A5605C" w:rsidP="00A5605C">
            <w:pPr>
              <w:kinsoku w:val="0"/>
              <w:overflowPunct w:val="0"/>
              <w:autoSpaceDE w:val="0"/>
              <w:autoSpaceDN w:val="0"/>
              <w:adjustRightInd w:val="0"/>
              <w:spacing w:before="8" w:after="0" w:line="240"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Wymiana źródła dla c.o. ciepła na</w:t>
            </w:r>
          </w:p>
          <w:p w14:paraId="241D14D6" w14:textId="47778E6D" w:rsidR="00A5605C" w:rsidRPr="00DF71B1" w:rsidRDefault="00A5605C" w:rsidP="00946C4D">
            <w:pPr>
              <w:kinsoku w:val="0"/>
              <w:overflowPunct w:val="0"/>
              <w:autoSpaceDE w:val="0"/>
              <w:autoSpaceDN w:val="0"/>
              <w:adjustRightInd w:val="0"/>
              <w:spacing w:before="30" w:after="0" w:line="268" w:lineRule="auto"/>
              <w:ind w:left="35"/>
              <w:rPr>
                <w:rFonts w:ascii="Times New Roman" w:hAnsi="Times New Roman" w:cs="Times New Roman"/>
                <w:w w:val="105"/>
                <w:sz w:val="20"/>
                <w:szCs w:val="20"/>
              </w:rPr>
            </w:pPr>
            <w:r w:rsidRPr="00DF71B1">
              <w:rPr>
                <w:rFonts w:ascii="Times New Roman" w:hAnsi="Times New Roman" w:cs="Times New Roman"/>
                <w:spacing w:val="-2"/>
                <w:w w:val="105"/>
                <w:sz w:val="20"/>
                <w:szCs w:val="20"/>
              </w:rPr>
              <w:t>system</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gazowych</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absorpcyjnych</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pomp</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ciepła</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o</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mocy</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 xml:space="preserve">36,155 </w:t>
            </w:r>
            <w:r w:rsidRPr="00DF71B1">
              <w:rPr>
                <w:rFonts w:ascii="Times New Roman" w:hAnsi="Times New Roman" w:cs="Times New Roman"/>
                <w:w w:val="105"/>
                <w:sz w:val="20"/>
                <w:szCs w:val="20"/>
              </w:rPr>
              <w:t>kW dla</w:t>
            </w:r>
            <w:r w:rsidR="00946C4D" w:rsidRPr="00DF71B1">
              <w:rPr>
                <w:rFonts w:ascii="Times New Roman" w:hAnsi="Times New Roman" w:cs="Times New Roman"/>
                <w:w w:val="105"/>
                <w:sz w:val="20"/>
                <w:szCs w:val="20"/>
              </w:rPr>
              <w:t xml:space="preserve"> </w:t>
            </w:r>
            <w:r w:rsidRPr="00DF71B1">
              <w:rPr>
                <w:rFonts w:ascii="Times New Roman" w:hAnsi="Times New Roman" w:cs="Times New Roman"/>
                <w:w w:val="105"/>
                <w:sz w:val="20"/>
                <w:szCs w:val="20"/>
              </w:rPr>
              <w:t>których dolnym źródłem ciepła będzie grunt. Wykonanie 5</w:t>
            </w:r>
            <w:r w:rsidR="00946C4D" w:rsidRPr="00DF71B1">
              <w:rPr>
                <w:rFonts w:ascii="Times New Roman" w:hAnsi="Times New Roman" w:cs="Times New Roman"/>
                <w:w w:val="105"/>
                <w:sz w:val="20"/>
                <w:szCs w:val="20"/>
              </w:rPr>
              <w:t xml:space="preserve"> </w:t>
            </w:r>
            <w:r w:rsidRPr="00DF71B1">
              <w:rPr>
                <w:rFonts w:ascii="Times New Roman" w:hAnsi="Times New Roman" w:cs="Times New Roman"/>
                <w:spacing w:val="-2"/>
                <w:w w:val="105"/>
                <w:sz w:val="20"/>
                <w:szCs w:val="20"/>
              </w:rPr>
              <w:t>pionowych</w:t>
            </w:r>
            <w:r w:rsidRPr="00DF71B1">
              <w:rPr>
                <w:rFonts w:ascii="Times New Roman" w:hAnsi="Times New Roman" w:cs="Times New Roman"/>
                <w:spacing w:val="-8"/>
                <w:w w:val="105"/>
                <w:sz w:val="20"/>
                <w:szCs w:val="20"/>
              </w:rPr>
              <w:t xml:space="preserve"> </w:t>
            </w:r>
            <w:r w:rsidRPr="00DF71B1">
              <w:rPr>
                <w:rFonts w:ascii="Times New Roman" w:hAnsi="Times New Roman" w:cs="Times New Roman"/>
                <w:spacing w:val="-2"/>
                <w:w w:val="105"/>
                <w:sz w:val="20"/>
                <w:szCs w:val="20"/>
              </w:rPr>
              <w:t>odwiertów</w:t>
            </w:r>
            <w:r w:rsidRPr="00DF71B1">
              <w:rPr>
                <w:rFonts w:ascii="Times New Roman" w:hAnsi="Times New Roman" w:cs="Times New Roman"/>
                <w:spacing w:val="-8"/>
                <w:w w:val="105"/>
                <w:sz w:val="20"/>
                <w:szCs w:val="20"/>
              </w:rPr>
              <w:t xml:space="preserve"> </w:t>
            </w:r>
            <w:r w:rsidRPr="00DF71B1">
              <w:rPr>
                <w:rFonts w:ascii="Times New Roman" w:hAnsi="Times New Roman" w:cs="Times New Roman"/>
                <w:spacing w:val="-2"/>
                <w:w w:val="105"/>
                <w:sz w:val="20"/>
                <w:szCs w:val="20"/>
              </w:rPr>
              <w:t>i</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sond</w:t>
            </w:r>
            <w:r w:rsidRPr="00DF71B1">
              <w:rPr>
                <w:rFonts w:ascii="Times New Roman" w:hAnsi="Times New Roman" w:cs="Times New Roman"/>
                <w:spacing w:val="-8"/>
                <w:w w:val="105"/>
                <w:sz w:val="20"/>
                <w:szCs w:val="20"/>
              </w:rPr>
              <w:t xml:space="preserve"> </w:t>
            </w:r>
            <w:r w:rsidRPr="00DF71B1">
              <w:rPr>
                <w:rFonts w:ascii="Times New Roman" w:hAnsi="Times New Roman" w:cs="Times New Roman"/>
                <w:spacing w:val="-2"/>
                <w:w w:val="105"/>
                <w:sz w:val="20"/>
                <w:szCs w:val="20"/>
              </w:rPr>
              <w:t>gruntowych</w:t>
            </w:r>
            <w:r w:rsidRPr="00DF71B1">
              <w:rPr>
                <w:rFonts w:ascii="Times New Roman" w:hAnsi="Times New Roman" w:cs="Times New Roman"/>
                <w:spacing w:val="-8"/>
                <w:w w:val="105"/>
                <w:sz w:val="20"/>
                <w:szCs w:val="20"/>
              </w:rPr>
              <w:t xml:space="preserve"> </w:t>
            </w:r>
            <w:r w:rsidRPr="00DF71B1">
              <w:rPr>
                <w:rFonts w:ascii="Times New Roman" w:hAnsi="Times New Roman" w:cs="Times New Roman"/>
                <w:spacing w:val="-2"/>
                <w:w w:val="105"/>
                <w:sz w:val="20"/>
                <w:szCs w:val="20"/>
              </w:rPr>
              <w:t>o</w:t>
            </w:r>
            <w:r w:rsidRPr="00DF71B1">
              <w:rPr>
                <w:rFonts w:ascii="Times New Roman" w:hAnsi="Times New Roman" w:cs="Times New Roman"/>
                <w:spacing w:val="-8"/>
                <w:w w:val="105"/>
                <w:sz w:val="20"/>
                <w:szCs w:val="20"/>
              </w:rPr>
              <w:t xml:space="preserve"> </w:t>
            </w:r>
            <w:r w:rsidRPr="00DF71B1">
              <w:rPr>
                <w:rFonts w:ascii="Times New Roman" w:hAnsi="Times New Roman" w:cs="Times New Roman"/>
                <w:spacing w:val="-2"/>
                <w:w w:val="105"/>
                <w:sz w:val="20"/>
                <w:szCs w:val="20"/>
              </w:rPr>
              <w:t>gł</w:t>
            </w:r>
            <w:r w:rsidR="00946C4D" w:rsidRPr="00DF71B1">
              <w:rPr>
                <w:rFonts w:ascii="Times New Roman" w:hAnsi="Times New Roman" w:cs="Times New Roman"/>
                <w:spacing w:val="-2"/>
                <w:w w:val="105"/>
                <w:sz w:val="20"/>
                <w:szCs w:val="20"/>
              </w:rPr>
              <w:t>ę</w:t>
            </w:r>
            <w:r w:rsidRPr="00DF71B1">
              <w:rPr>
                <w:rFonts w:ascii="Times New Roman" w:hAnsi="Times New Roman" w:cs="Times New Roman"/>
                <w:spacing w:val="-2"/>
                <w:w w:val="105"/>
                <w:sz w:val="20"/>
                <w:szCs w:val="20"/>
              </w:rPr>
              <w:t>b.</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99</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 xml:space="preserve">mb </w:t>
            </w:r>
            <w:r w:rsidR="00946C4D" w:rsidRPr="00DF71B1">
              <w:rPr>
                <w:rFonts w:ascii="Times New Roman" w:hAnsi="Times New Roman" w:cs="Times New Roman"/>
                <w:spacing w:val="-2"/>
                <w:w w:val="105"/>
                <w:sz w:val="20"/>
                <w:szCs w:val="20"/>
              </w:rPr>
              <w:t>każdy</w:t>
            </w:r>
            <w:r w:rsidRPr="00DF71B1">
              <w:rPr>
                <w:rFonts w:ascii="Times New Roman" w:hAnsi="Times New Roman" w:cs="Times New Roman"/>
                <w:spacing w:val="-2"/>
                <w:w w:val="105"/>
                <w:sz w:val="20"/>
                <w:szCs w:val="20"/>
              </w:rPr>
              <w:t>.</w:t>
            </w:r>
          </w:p>
        </w:tc>
        <w:tc>
          <w:tcPr>
            <w:tcW w:w="1116" w:type="dxa"/>
            <w:tcBorders>
              <w:top w:val="single" w:sz="8" w:space="0" w:color="000000"/>
              <w:left w:val="single" w:sz="8" w:space="0" w:color="000000"/>
              <w:bottom w:val="single" w:sz="8" w:space="0" w:color="000000"/>
              <w:right w:val="single" w:sz="8" w:space="0" w:color="000000"/>
            </w:tcBorders>
          </w:tcPr>
          <w:p w14:paraId="0AB5180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6068A168" w14:textId="77777777" w:rsidR="00A5605C" w:rsidRPr="00DF71B1" w:rsidRDefault="00A5605C" w:rsidP="00A5605C">
            <w:pPr>
              <w:kinsoku w:val="0"/>
              <w:overflowPunct w:val="0"/>
              <w:autoSpaceDE w:val="0"/>
              <w:autoSpaceDN w:val="0"/>
              <w:adjustRightInd w:val="0"/>
              <w:spacing w:after="0" w:line="240" w:lineRule="exact"/>
              <w:ind w:right="409"/>
              <w:jc w:val="right"/>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kpl</w:t>
            </w:r>
          </w:p>
        </w:tc>
        <w:tc>
          <w:tcPr>
            <w:tcW w:w="2222" w:type="dxa"/>
            <w:tcBorders>
              <w:top w:val="single" w:sz="8" w:space="0" w:color="000000"/>
              <w:left w:val="single" w:sz="8" w:space="0" w:color="000000"/>
              <w:bottom w:val="single" w:sz="8" w:space="0" w:color="000000"/>
              <w:right w:val="single" w:sz="8" w:space="0" w:color="000000"/>
            </w:tcBorders>
          </w:tcPr>
          <w:p w14:paraId="29050832"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411831D8" w14:textId="77777777" w:rsidR="00A5605C" w:rsidRPr="00DF71B1" w:rsidRDefault="00A5605C" w:rsidP="00A5605C">
            <w:pPr>
              <w:kinsoku w:val="0"/>
              <w:overflowPunct w:val="0"/>
              <w:autoSpaceDE w:val="0"/>
              <w:autoSpaceDN w:val="0"/>
              <w:adjustRightInd w:val="0"/>
              <w:spacing w:after="0" w:line="232" w:lineRule="exact"/>
              <w:ind w:right="15"/>
              <w:jc w:val="right"/>
              <w:rPr>
                <w:rFonts w:ascii="Times New Roman" w:hAnsi="Times New Roman" w:cs="Times New Roman"/>
                <w:w w:val="103"/>
                <w:sz w:val="20"/>
                <w:szCs w:val="20"/>
              </w:rPr>
            </w:pPr>
            <w:r w:rsidRPr="00DF71B1">
              <w:rPr>
                <w:rFonts w:ascii="Times New Roman" w:hAnsi="Times New Roman" w:cs="Times New Roman"/>
                <w:w w:val="103"/>
                <w:sz w:val="20"/>
                <w:szCs w:val="20"/>
              </w:rPr>
              <w:t>1</w:t>
            </w:r>
          </w:p>
        </w:tc>
      </w:tr>
      <w:tr w:rsidR="00A5605C" w:rsidRPr="00DF71B1" w14:paraId="696AFAE4" w14:textId="77777777" w:rsidTr="00045539">
        <w:trPr>
          <w:trHeight w:val="369"/>
          <w:jc w:val="center"/>
        </w:trPr>
        <w:tc>
          <w:tcPr>
            <w:tcW w:w="1402" w:type="dxa"/>
            <w:tcBorders>
              <w:top w:val="single" w:sz="8" w:space="0" w:color="000000"/>
              <w:left w:val="single" w:sz="8" w:space="0" w:color="000000"/>
              <w:bottom w:val="single" w:sz="8" w:space="0" w:color="000000"/>
              <w:right w:val="single" w:sz="8" w:space="0" w:color="000000"/>
            </w:tcBorders>
          </w:tcPr>
          <w:p w14:paraId="34E25D53" w14:textId="50F9D705" w:rsidR="00A5605C" w:rsidRPr="00DF71B1" w:rsidRDefault="00A5605C" w:rsidP="00A5605C">
            <w:pPr>
              <w:kinsoku w:val="0"/>
              <w:overflowPunct w:val="0"/>
              <w:autoSpaceDE w:val="0"/>
              <w:autoSpaceDN w:val="0"/>
              <w:adjustRightInd w:val="0"/>
              <w:spacing w:before="5" w:after="0" w:line="240" w:lineRule="auto"/>
              <w:ind w:left="555" w:right="533"/>
              <w:jc w:val="center"/>
              <w:rPr>
                <w:rFonts w:ascii="Times New Roman" w:hAnsi="Times New Roman" w:cs="Times New Roman"/>
                <w:spacing w:val="-4"/>
                <w:w w:val="105"/>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6B230D4B"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3AC1F5C6"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3DFE8CC3"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F5B6E16" w14:textId="77777777" w:rsidTr="00045539">
        <w:trPr>
          <w:trHeight w:val="632"/>
          <w:jc w:val="center"/>
        </w:trPr>
        <w:tc>
          <w:tcPr>
            <w:tcW w:w="1402" w:type="dxa"/>
            <w:tcBorders>
              <w:top w:val="single" w:sz="8" w:space="0" w:color="000000"/>
              <w:left w:val="single" w:sz="8" w:space="0" w:color="000000"/>
              <w:bottom w:val="single" w:sz="8" w:space="0" w:color="000000"/>
              <w:right w:val="single" w:sz="8" w:space="0" w:color="000000"/>
            </w:tcBorders>
          </w:tcPr>
          <w:p w14:paraId="4827E5CD"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3DA7D5AB" w14:textId="4904C40C"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spacing w:val="-2"/>
                <w:w w:val="105"/>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6BD24DE5" w14:textId="64F93F78" w:rsidR="00A5605C" w:rsidRPr="00DF71B1" w:rsidRDefault="00A5605C" w:rsidP="00A5605C">
            <w:pPr>
              <w:kinsoku w:val="0"/>
              <w:overflowPunct w:val="0"/>
              <w:autoSpaceDE w:val="0"/>
              <w:autoSpaceDN w:val="0"/>
              <w:adjustRightInd w:val="0"/>
              <w:spacing w:after="0" w:line="240" w:lineRule="auto"/>
              <w:ind w:right="409"/>
              <w:jc w:val="right"/>
              <w:rPr>
                <w:rFonts w:ascii="Times New Roman" w:hAnsi="Times New Roman" w:cs="Times New Roman"/>
                <w:spacing w:val="-4"/>
                <w:w w:val="105"/>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5FCE107D" w14:textId="1BBAB688" w:rsidR="00A5605C" w:rsidRPr="00DF71B1" w:rsidRDefault="00A5605C" w:rsidP="00A5605C">
            <w:pPr>
              <w:kinsoku w:val="0"/>
              <w:overflowPunct w:val="0"/>
              <w:autoSpaceDE w:val="0"/>
              <w:autoSpaceDN w:val="0"/>
              <w:adjustRightInd w:val="0"/>
              <w:spacing w:after="0" w:line="240" w:lineRule="auto"/>
              <w:ind w:right="15"/>
              <w:jc w:val="right"/>
              <w:rPr>
                <w:rFonts w:ascii="Times New Roman" w:hAnsi="Times New Roman" w:cs="Times New Roman"/>
                <w:w w:val="103"/>
                <w:sz w:val="20"/>
                <w:szCs w:val="20"/>
              </w:rPr>
            </w:pPr>
          </w:p>
        </w:tc>
      </w:tr>
    </w:tbl>
    <w:p w14:paraId="719B4AA9" w14:textId="77777777" w:rsidR="00A5605C" w:rsidRPr="00DF71B1" w:rsidRDefault="00A5605C" w:rsidP="00A5605C">
      <w:pPr>
        <w:kinsoku w:val="0"/>
        <w:overflowPunct w:val="0"/>
        <w:autoSpaceDE w:val="0"/>
        <w:autoSpaceDN w:val="0"/>
        <w:adjustRightInd w:val="0"/>
        <w:spacing w:after="1" w:line="240" w:lineRule="auto"/>
        <w:rPr>
          <w:rFonts w:ascii="Times New Roman" w:hAnsi="Times New Roman" w:cs="Times New Roman"/>
          <w:sz w:val="21"/>
          <w:szCs w:val="21"/>
        </w:rPr>
      </w:pPr>
    </w:p>
    <w:tbl>
      <w:tblPr>
        <w:tblW w:w="9869" w:type="dxa"/>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A5605C" w:rsidRPr="00DF71B1" w14:paraId="256737D1"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6D8C1B38" w14:textId="77777777" w:rsidR="00A5605C" w:rsidRPr="00DF71B1" w:rsidRDefault="00A5605C" w:rsidP="00A5605C">
            <w:pPr>
              <w:kinsoku w:val="0"/>
              <w:overflowPunct w:val="0"/>
              <w:autoSpaceDE w:val="0"/>
              <w:autoSpaceDN w:val="0"/>
              <w:adjustRightInd w:val="0"/>
              <w:spacing w:before="8" w:after="0" w:line="240" w:lineRule="auto"/>
              <w:ind w:left="555" w:right="532"/>
              <w:jc w:val="center"/>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Nr</w:t>
            </w:r>
          </w:p>
        </w:tc>
        <w:tc>
          <w:tcPr>
            <w:tcW w:w="5129" w:type="dxa"/>
            <w:tcBorders>
              <w:top w:val="single" w:sz="8" w:space="0" w:color="000000"/>
              <w:left w:val="single" w:sz="8" w:space="0" w:color="000000"/>
              <w:bottom w:val="single" w:sz="8" w:space="0" w:color="000000"/>
              <w:right w:val="single" w:sz="8" w:space="0" w:color="000000"/>
            </w:tcBorders>
          </w:tcPr>
          <w:p w14:paraId="32FD2DDA" w14:textId="77777777" w:rsidR="00A5605C" w:rsidRPr="00DF71B1" w:rsidRDefault="00A5605C" w:rsidP="00A5605C">
            <w:pPr>
              <w:kinsoku w:val="0"/>
              <w:overflowPunct w:val="0"/>
              <w:autoSpaceDE w:val="0"/>
              <w:autoSpaceDN w:val="0"/>
              <w:adjustRightInd w:val="0"/>
              <w:spacing w:before="8" w:after="0" w:line="240" w:lineRule="auto"/>
              <w:ind w:left="1396"/>
              <w:rPr>
                <w:rFonts w:ascii="Times New Roman" w:hAnsi="Times New Roman" w:cs="Times New Roman"/>
                <w:w w:val="105"/>
                <w:sz w:val="20"/>
                <w:szCs w:val="20"/>
              </w:rPr>
            </w:pPr>
            <w:r w:rsidRPr="00DF71B1">
              <w:rPr>
                <w:rFonts w:ascii="Times New Roman" w:hAnsi="Times New Roman" w:cs="Times New Roman"/>
                <w:w w:val="105"/>
                <w:sz w:val="20"/>
                <w:szCs w:val="20"/>
              </w:rPr>
              <w:t>Podstawa, opis robót</w:t>
            </w:r>
          </w:p>
        </w:tc>
        <w:tc>
          <w:tcPr>
            <w:tcW w:w="1116" w:type="dxa"/>
            <w:tcBorders>
              <w:top w:val="single" w:sz="8" w:space="0" w:color="000000"/>
              <w:left w:val="single" w:sz="8" w:space="0" w:color="000000"/>
              <w:bottom w:val="single" w:sz="8" w:space="0" w:color="000000"/>
              <w:right w:val="single" w:sz="8" w:space="0" w:color="000000"/>
            </w:tcBorders>
          </w:tcPr>
          <w:p w14:paraId="35D4DD70" w14:textId="77777777" w:rsidR="00A5605C" w:rsidRPr="00DF71B1" w:rsidRDefault="00A5605C" w:rsidP="00A5605C">
            <w:pPr>
              <w:kinsoku w:val="0"/>
              <w:overflowPunct w:val="0"/>
              <w:autoSpaceDE w:val="0"/>
              <w:autoSpaceDN w:val="0"/>
              <w:adjustRightInd w:val="0"/>
              <w:spacing w:before="8" w:after="0" w:line="240" w:lineRule="auto"/>
              <w:ind w:right="419"/>
              <w:jc w:val="right"/>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Jm</w:t>
            </w:r>
          </w:p>
        </w:tc>
        <w:tc>
          <w:tcPr>
            <w:tcW w:w="2222" w:type="dxa"/>
            <w:tcBorders>
              <w:top w:val="single" w:sz="8" w:space="0" w:color="000000"/>
              <w:left w:val="single" w:sz="8" w:space="0" w:color="000000"/>
              <w:bottom w:val="single" w:sz="8" w:space="0" w:color="000000"/>
              <w:right w:val="single" w:sz="8" w:space="0" w:color="000000"/>
            </w:tcBorders>
          </w:tcPr>
          <w:p w14:paraId="423FD1FA" w14:textId="77777777" w:rsidR="00A5605C" w:rsidRPr="00DF71B1" w:rsidRDefault="00A5605C" w:rsidP="00A5605C">
            <w:pPr>
              <w:kinsoku w:val="0"/>
              <w:overflowPunct w:val="0"/>
              <w:autoSpaceDE w:val="0"/>
              <w:autoSpaceDN w:val="0"/>
              <w:adjustRightInd w:val="0"/>
              <w:spacing w:before="8" w:after="0" w:line="240" w:lineRule="auto"/>
              <w:ind w:left="775" w:right="1014"/>
              <w:jc w:val="center"/>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Ilość</w:t>
            </w:r>
          </w:p>
        </w:tc>
      </w:tr>
      <w:tr w:rsidR="00A5605C" w:rsidRPr="00DF71B1" w14:paraId="11EDC3D6" w14:textId="77777777" w:rsidTr="00045539">
        <w:trPr>
          <w:trHeight w:val="632"/>
          <w:jc w:val="center"/>
        </w:trPr>
        <w:tc>
          <w:tcPr>
            <w:tcW w:w="1402" w:type="dxa"/>
            <w:tcBorders>
              <w:top w:val="single" w:sz="8" w:space="0" w:color="000000"/>
              <w:left w:val="single" w:sz="8" w:space="0" w:color="000000"/>
              <w:bottom w:val="single" w:sz="8" w:space="0" w:color="000000"/>
              <w:right w:val="single" w:sz="8" w:space="0" w:color="000000"/>
            </w:tcBorders>
          </w:tcPr>
          <w:p w14:paraId="03D51828" w14:textId="77777777" w:rsidR="00A5605C" w:rsidRPr="00DF71B1" w:rsidRDefault="00A5605C" w:rsidP="00A5605C">
            <w:pPr>
              <w:kinsoku w:val="0"/>
              <w:overflowPunct w:val="0"/>
              <w:autoSpaceDE w:val="0"/>
              <w:autoSpaceDN w:val="0"/>
              <w:adjustRightInd w:val="0"/>
              <w:spacing w:before="183"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t>5</w:t>
            </w:r>
          </w:p>
        </w:tc>
        <w:tc>
          <w:tcPr>
            <w:tcW w:w="5129" w:type="dxa"/>
            <w:tcBorders>
              <w:top w:val="single" w:sz="8" w:space="0" w:color="000000"/>
              <w:left w:val="single" w:sz="8" w:space="0" w:color="000000"/>
              <w:bottom w:val="single" w:sz="8" w:space="0" w:color="000000"/>
              <w:right w:val="single" w:sz="8" w:space="0" w:color="000000"/>
            </w:tcBorders>
          </w:tcPr>
          <w:p w14:paraId="210C7819" w14:textId="77777777" w:rsidR="00A5605C" w:rsidRPr="00DF71B1" w:rsidRDefault="00A5605C" w:rsidP="00A5605C">
            <w:pPr>
              <w:kinsoku w:val="0"/>
              <w:overflowPunct w:val="0"/>
              <w:autoSpaceDE w:val="0"/>
              <w:autoSpaceDN w:val="0"/>
              <w:adjustRightInd w:val="0"/>
              <w:spacing w:before="3" w:after="0" w:line="240" w:lineRule="auto"/>
              <w:ind w:left="37"/>
              <w:rPr>
                <w:rFonts w:ascii="Times New Roman" w:hAnsi="Times New Roman" w:cs="Times New Roman"/>
                <w:b/>
                <w:bCs/>
                <w:i/>
                <w:iCs/>
              </w:rPr>
            </w:pPr>
            <w:r w:rsidRPr="00DF71B1">
              <w:rPr>
                <w:rFonts w:ascii="Times New Roman" w:hAnsi="Times New Roman" w:cs="Times New Roman"/>
                <w:b/>
                <w:bCs/>
                <w:i/>
                <w:iCs/>
              </w:rPr>
              <w:t>Modernizacja systemu przygotowania ciepłej wody</w:t>
            </w:r>
          </w:p>
        </w:tc>
        <w:tc>
          <w:tcPr>
            <w:tcW w:w="1116" w:type="dxa"/>
            <w:tcBorders>
              <w:top w:val="single" w:sz="8" w:space="0" w:color="000000"/>
              <w:left w:val="single" w:sz="8" w:space="0" w:color="000000"/>
              <w:bottom w:val="single" w:sz="8" w:space="0" w:color="000000"/>
              <w:right w:val="single" w:sz="8" w:space="0" w:color="000000"/>
            </w:tcBorders>
          </w:tcPr>
          <w:p w14:paraId="7668081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100B05E4"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759C2494"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697EB192" w14:textId="77777777" w:rsidR="00A5605C" w:rsidRPr="00DF71B1" w:rsidRDefault="00A5605C" w:rsidP="00A5605C">
            <w:pPr>
              <w:kinsoku w:val="0"/>
              <w:overflowPunct w:val="0"/>
              <w:autoSpaceDE w:val="0"/>
              <w:autoSpaceDN w:val="0"/>
              <w:adjustRightInd w:val="0"/>
              <w:spacing w:before="8" w:after="0" w:line="240" w:lineRule="auto"/>
              <w:ind w:left="555" w:right="533"/>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5.1</w:t>
            </w:r>
          </w:p>
        </w:tc>
        <w:tc>
          <w:tcPr>
            <w:tcW w:w="5129" w:type="dxa"/>
            <w:tcBorders>
              <w:top w:val="single" w:sz="8" w:space="0" w:color="000000"/>
              <w:left w:val="single" w:sz="8" w:space="0" w:color="000000"/>
              <w:bottom w:val="single" w:sz="8" w:space="0" w:color="000000"/>
              <w:right w:val="single" w:sz="8" w:space="0" w:color="000000"/>
            </w:tcBorders>
          </w:tcPr>
          <w:p w14:paraId="3C6F1D29"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0DBE6FAF"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5DCF527B"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r>
      <w:tr w:rsidR="00A5605C" w:rsidRPr="00DF71B1" w14:paraId="49214805" w14:textId="77777777" w:rsidTr="00045539">
        <w:trPr>
          <w:trHeight w:val="1052"/>
          <w:jc w:val="center"/>
        </w:trPr>
        <w:tc>
          <w:tcPr>
            <w:tcW w:w="1402" w:type="dxa"/>
            <w:tcBorders>
              <w:top w:val="single" w:sz="8" w:space="0" w:color="000000"/>
              <w:left w:val="single" w:sz="8" w:space="0" w:color="000000"/>
              <w:bottom w:val="single" w:sz="8" w:space="0" w:color="000000"/>
              <w:right w:val="single" w:sz="8" w:space="0" w:color="000000"/>
            </w:tcBorders>
          </w:tcPr>
          <w:p w14:paraId="02343130"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274FB5D0" w14:textId="77777777" w:rsidR="00A5605C" w:rsidRPr="00DF71B1" w:rsidRDefault="00A5605C" w:rsidP="00A5605C">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w w:val="105"/>
                <w:sz w:val="20"/>
                <w:szCs w:val="20"/>
              </w:rPr>
              <w:t xml:space="preserve">Modernizacja systemu przygotowania ciepłej wody. </w:t>
            </w:r>
            <w:r w:rsidRPr="00DF71B1">
              <w:rPr>
                <w:rFonts w:ascii="Times New Roman" w:hAnsi="Times New Roman" w:cs="Times New Roman"/>
                <w:sz w:val="20"/>
                <w:szCs w:val="20"/>
              </w:rPr>
              <w:t xml:space="preserve">Wymiana źródła ciepła na system gazowych absorpcyjnych </w:t>
            </w:r>
            <w:r w:rsidRPr="00DF71B1">
              <w:rPr>
                <w:rFonts w:ascii="Times New Roman" w:hAnsi="Times New Roman" w:cs="Times New Roman"/>
                <w:w w:val="105"/>
                <w:sz w:val="20"/>
                <w:szCs w:val="20"/>
              </w:rPr>
              <w:t>gruntowych pomp ciepła o mocy 3,845kW.</w:t>
            </w:r>
          </w:p>
        </w:tc>
        <w:tc>
          <w:tcPr>
            <w:tcW w:w="1116" w:type="dxa"/>
            <w:tcBorders>
              <w:top w:val="single" w:sz="8" w:space="0" w:color="000000"/>
              <w:left w:val="single" w:sz="8" w:space="0" w:color="000000"/>
              <w:bottom w:val="single" w:sz="8" w:space="0" w:color="000000"/>
              <w:right w:val="single" w:sz="8" w:space="0" w:color="000000"/>
            </w:tcBorders>
          </w:tcPr>
          <w:p w14:paraId="37FEA8F5"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3FA498EB" w14:textId="77777777" w:rsidR="00A5605C" w:rsidRPr="00DF71B1" w:rsidRDefault="00A5605C" w:rsidP="00A5605C">
            <w:pPr>
              <w:kinsoku w:val="0"/>
              <w:overflowPunct w:val="0"/>
              <w:autoSpaceDE w:val="0"/>
              <w:autoSpaceDN w:val="0"/>
              <w:adjustRightInd w:val="0"/>
              <w:spacing w:after="0" w:line="240" w:lineRule="exact"/>
              <w:ind w:right="409"/>
              <w:jc w:val="right"/>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kpl</w:t>
            </w:r>
          </w:p>
        </w:tc>
        <w:tc>
          <w:tcPr>
            <w:tcW w:w="2222" w:type="dxa"/>
            <w:tcBorders>
              <w:top w:val="single" w:sz="8" w:space="0" w:color="000000"/>
              <w:left w:val="single" w:sz="8" w:space="0" w:color="000000"/>
              <w:bottom w:val="single" w:sz="8" w:space="0" w:color="000000"/>
              <w:right w:val="single" w:sz="8" w:space="0" w:color="000000"/>
            </w:tcBorders>
          </w:tcPr>
          <w:p w14:paraId="288B4803" w14:textId="77777777" w:rsidR="00A5605C" w:rsidRPr="00DF71B1" w:rsidRDefault="00A5605C" w:rsidP="00A5605C">
            <w:pPr>
              <w:kinsoku w:val="0"/>
              <w:overflowPunct w:val="0"/>
              <w:autoSpaceDE w:val="0"/>
              <w:autoSpaceDN w:val="0"/>
              <w:adjustRightInd w:val="0"/>
              <w:spacing w:after="0" w:line="240" w:lineRule="auto"/>
              <w:rPr>
                <w:rFonts w:ascii="Times New Roman" w:hAnsi="Times New Roman" w:cs="Times New Roman"/>
                <w:sz w:val="20"/>
                <w:szCs w:val="20"/>
              </w:rPr>
            </w:pPr>
          </w:p>
          <w:p w14:paraId="0256705D" w14:textId="77777777" w:rsidR="00A5605C" w:rsidRPr="00DF71B1" w:rsidRDefault="00A5605C" w:rsidP="00A5605C">
            <w:pPr>
              <w:kinsoku w:val="0"/>
              <w:overflowPunct w:val="0"/>
              <w:autoSpaceDE w:val="0"/>
              <w:autoSpaceDN w:val="0"/>
              <w:adjustRightInd w:val="0"/>
              <w:spacing w:before="1" w:after="0" w:line="232" w:lineRule="exact"/>
              <w:ind w:right="15"/>
              <w:jc w:val="right"/>
              <w:rPr>
                <w:rFonts w:ascii="Times New Roman" w:hAnsi="Times New Roman" w:cs="Times New Roman"/>
                <w:w w:val="103"/>
                <w:sz w:val="20"/>
                <w:szCs w:val="20"/>
              </w:rPr>
            </w:pPr>
            <w:r w:rsidRPr="00DF71B1">
              <w:rPr>
                <w:rFonts w:ascii="Times New Roman" w:hAnsi="Times New Roman" w:cs="Times New Roman"/>
                <w:w w:val="103"/>
                <w:sz w:val="20"/>
                <w:szCs w:val="20"/>
              </w:rPr>
              <w:t>1</w:t>
            </w:r>
          </w:p>
        </w:tc>
      </w:tr>
    </w:tbl>
    <w:p w14:paraId="7C18651B" w14:textId="77777777" w:rsidR="00285327" w:rsidRPr="00DF71B1" w:rsidRDefault="00285327" w:rsidP="00285327">
      <w:pPr>
        <w:kinsoku w:val="0"/>
        <w:overflowPunct w:val="0"/>
        <w:autoSpaceDE w:val="0"/>
        <w:autoSpaceDN w:val="0"/>
        <w:adjustRightInd w:val="0"/>
        <w:spacing w:before="8" w:after="0" w:line="240" w:lineRule="auto"/>
        <w:rPr>
          <w:rFonts w:ascii="Times New Roman" w:hAnsi="Times New Roman" w:cs="Times New Roman"/>
          <w:sz w:val="5"/>
          <w:szCs w:val="5"/>
        </w:rPr>
      </w:pPr>
    </w:p>
    <w:tbl>
      <w:tblPr>
        <w:tblW w:w="0" w:type="auto"/>
        <w:jc w:val="center"/>
        <w:tblLayout w:type="fixed"/>
        <w:tblCellMar>
          <w:left w:w="0" w:type="dxa"/>
          <w:right w:w="0" w:type="dxa"/>
        </w:tblCellMar>
        <w:tblLook w:val="0000" w:firstRow="0" w:lastRow="0" w:firstColumn="0" w:lastColumn="0" w:noHBand="0" w:noVBand="0"/>
      </w:tblPr>
      <w:tblGrid>
        <w:gridCol w:w="1402"/>
        <w:gridCol w:w="5129"/>
        <w:gridCol w:w="1116"/>
        <w:gridCol w:w="2222"/>
      </w:tblGrid>
      <w:tr w:rsidR="00285327" w:rsidRPr="00DF71B1" w14:paraId="7CB11992"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4EEBB1D9" w14:textId="77777777" w:rsidR="00285327" w:rsidRPr="00DF71B1" w:rsidRDefault="00285327" w:rsidP="00285327">
            <w:pPr>
              <w:kinsoku w:val="0"/>
              <w:overflowPunct w:val="0"/>
              <w:autoSpaceDE w:val="0"/>
              <w:autoSpaceDN w:val="0"/>
              <w:adjustRightInd w:val="0"/>
              <w:spacing w:before="8" w:after="0" w:line="240" w:lineRule="auto"/>
              <w:ind w:left="554" w:right="531"/>
              <w:jc w:val="center"/>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Nr</w:t>
            </w:r>
          </w:p>
        </w:tc>
        <w:tc>
          <w:tcPr>
            <w:tcW w:w="5129" w:type="dxa"/>
            <w:tcBorders>
              <w:top w:val="single" w:sz="8" w:space="0" w:color="000000"/>
              <w:left w:val="single" w:sz="8" w:space="0" w:color="000000"/>
              <w:bottom w:val="single" w:sz="8" w:space="0" w:color="000000"/>
              <w:right w:val="single" w:sz="8" w:space="0" w:color="000000"/>
            </w:tcBorders>
          </w:tcPr>
          <w:p w14:paraId="4312A12E" w14:textId="77777777" w:rsidR="00285327" w:rsidRPr="00DF71B1" w:rsidRDefault="00285327" w:rsidP="00285327">
            <w:pPr>
              <w:kinsoku w:val="0"/>
              <w:overflowPunct w:val="0"/>
              <w:autoSpaceDE w:val="0"/>
              <w:autoSpaceDN w:val="0"/>
              <w:adjustRightInd w:val="0"/>
              <w:spacing w:before="8" w:after="0" w:line="240" w:lineRule="auto"/>
              <w:ind w:left="1396"/>
              <w:rPr>
                <w:rFonts w:ascii="Times New Roman" w:hAnsi="Times New Roman" w:cs="Times New Roman"/>
                <w:w w:val="105"/>
                <w:sz w:val="20"/>
                <w:szCs w:val="20"/>
              </w:rPr>
            </w:pPr>
            <w:r w:rsidRPr="00DF71B1">
              <w:rPr>
                <w:rFonts w:ascii="Times New Roman" w:hAnsi="Times New Roman" w:cs="Times New Roman"/>
                <w:w w:val="105"/>
                <w:sz w:val="20"/>
                <w:szCs w:val="20"/>
              </w:rPr>
              <w:t>Podstawa, opis robót</w:t>
            </w:r>
          </w:p>
        </w:tc>
        <w:tc>
          <w:tcPr>
            <w:tcW w:w="1116" w:type="dxa"/>
            <w:tcBorders>
              <w:top w:val="single" w:sz="8" w:space="0" w:color="000000"/>
              <w:left w:val="single" w:sz="8" w:space="0" w:color="000000"/>
              <w:bottom w:val="single" w:sz="8" w:space="0" w:color="000000"/>
              <w:right w:val="single" w:sz="8" w:space="0" w:color="000000"/>
            </w:tcBorders>
          </w:tcPr>
          <w:p w14:paraId="3CBE4943" w14:textId="77777777" w:rsidR="00285327" w:rsidRPr="00DF71B1" w:rsidRDefault="00285327" w:rsidP="00285327">
            <w:pPr>
              <w:kinsoku w:val="0"/>
              <w:overflowPunct w:val="0"/>
              <w:autoSpaceDE w:val="0"/>
              <w:autoSpaceDN w:val="0"/>
              <w:adjustRightInd w:val="0"/>
              <w:spacing w:before="8" w:after="0" w:line="240" w:lineRule="auto"/>
              <w:ind w:right="419"/>
              <w:jc w:val="right"/>
              <w:rPr>
                <w:rFonts w:ascii="Times New Roman" w:hAnsi="Times New Roman" w:cs="Times New Roman"/>
                <w:spacing w:val="-6"/>
                <w:w w:val="105"/>
                <w:sz w:val="20"/>
                <w:szCs w:val="20"/>
              </w:rPr>
            </w:pPr>
            <w:r w:rsidRPr="00DF71B1">
              <w:rPr>
                <w:rFonts w:ascii="Times New Roman" w:hAnsi="Times New Roman" w:cs="Times New Roman"/>
                <w:spacing w:val="-6"/>
                <w:w w:val="105"/>
                <w:sz w:val="20"/>
                <w:szCs w:val="20"/>
              </w:rPr>
              <w:t>Jm</w:t>
            </w:r>
          </w:p>
        </w:tc>
        <w:tc>
          <w:tcPr>
            <w:tcW w:w="2222" w:type="dxa"/>
            <w:tcBorders>
              <w:top w:val="single" w:sz="8" w:space="0" w:color="000000"/>
              <w:left w:val="single" w:sz="8" w:space="0" w:color="000000"/>
              <w:bottom w:val="single" w:sz="8" w:space="0" w:color="000000"/>
              <w:right w:val="single" w:sz="8" w:space="0" w:color="000000"/>
            </w:tcBorders>
          </w:tcPr>
          <w:p w14:paraId="6B0D6A3A" w14:textId="77777777" w:rsidR="00285327" w:rsidRPr="00DF71B1" w:rsidRDefault="00285327" w:rsidP="00285327">
            <w:pPr>
              <w:kinsoku w:val="0"/>
              <w:overflowPunct w:val="0"/>
              <w:autoSpaceDE w:val="0"/>
              <w:autoSpaceDN w:val="0"/>
              <w:adjustRightInd w:val="0"/>
              <w:spacing w:before="8" w:after="0" w:line="240" w:lineRule="auto"/>
              <w:ind w:left="908" w:right="881"/>
              <w:jc w:val="center"/>
              <w:rPr>
                <w:rFonts w:ascii="Times New Roman" w:hAnsi="Times New Roman" w:cs="Times New Roman"/>
                <w:spacing w:val="-2"/>
                <w:w w:val="105"/>
                <w:sz w:val="20"/>
                <w:szCs w:val="20"/>
              </w:rPr>
            </w:pPr>
            <w:r w:rsidRPr="00DF71B1">
              <w:rPr>
                <w:rFonts w:ascii="Times New Roman" w:hAnsi="Times New Roman" w:cs="Times New Roman"/>
                <w:spacing w:val="-2"/>
                <w:w w:val="105"/>
                <w:sz w:val="20"/>
                <w:szCs w:val="20"/>
              </w:rPr>
              <w:t>Ilość</w:t>
            </w:r>
          </w:p>
        </w:tc>
      </w:tr>
      <w:tr w:rsidR="00285327" w:rsidRPr="00DF71B1" w14:paraId="10F23FD9" w14:textId="77777777" w:rsidTr="00045539">
        <w:trPr>
          <w:trHeight w:val="303"/>
          <w:jc w:val="center"/>
        </w:trPr>
        <w:tc>
          <w:tcPr>
            <w:tcW w:w="1402" w:type="dxa"/>
            <w:tcBorders>
              <w:top w:val="single" w:sz="8" w:space="0" w:color="000000"/>
              <w:left w:val="single" w:sz="8" w:space="0" w:color="000000"/>
              <w:bottom w:val="single" w:sz="8" w:space="0" w:color="000000"/>
              <w:right w:val="single" w:sz="8" w:space="0" w:color="000000"/>
            </w:tcBorders>
          </w:tcPr>
          <w:p w14:paraId="312EE276" w14:textId="77777777" w:rsidR="00285327" w:rsidRPr="00DF71B1" w:rsidRDefault="00285327" w:rsidP="00285327">
            <w:pPr>
              <w:kinsoku w:val="0"/>
              <w:overflowPunct w:val="0"/>
              <w:autoSpaceDE w:val="0"/>
              <w:autoSpaceDN w:val="0"/>
              <w:adjustRightInd w:val="0"/>
              <w:spacing w:before="3" w:after="0" w:line="240" w:lineRule="auto"/>
              <w:ind w:right="18"/>
              <w:jc w:val="center"/>
              <w:rPr>
                <w:rFonts w:ascii="Times New Roman" w:hAnsi="Times New Roman" w:cs="Times New Roman"/>
                <w:b/>
                <w:bCs/>
                <w:i/>
                <w:iCs/>
                <w:w w:val="102"/>
              </w:rPr>
            </w:pPr>
            <w:r w:rsidRPr="00DF71B1">
              <w:rPr>
                <w:rFonts w:ascii="Times New Roman" w:hAnsi="Times New Roman" w:cs="Times New Roman"/>
                <w:b/>
                <w:bCs/>
                <w:i/>
                <w:iCs/>
                <w:w w:val="102"/>
              </w:rPr>
              <w:t>6</w:t>
            </w:r>
          </w:p>
        </w:tc>
        <w:tc>
          <w:tcPr>
            <w:tcW w:w="5129" w:type="dxa"/>
            <w:tcBorders>
              <w:top w:val="single" w:sz="8" w:space="0" w:color="000000"/>
              <w:left w:val="single" w:sz="8" w:space="0" w:color="000000"/>
              <w:bottom w:val="single" w:sz="8" w:space="0" w:color="000000"/>
              <w:right w:val="single" w:sz="8" w:space="0" w:color="000000"/>
            </w:tcBorders>
          </w:tcPr>
          <w:p w14:paraId="6EB29C69" w14:textId="77777777" w:rsidR="00285327" w:rsidRPr="00DF71B1" w:rsidRDefault="00285327" w:rsidP="00285327">
            <w:pPr>
              <w:kinsoku w:val="0"/>
              <w:overflowPunct w:val="0"/>
              <w:autoSpaceDE w:val="0"/>
              <w:autoSpaceDN w:val="0"/>
              <w:adjustRightInd w:val="0"/>
              <w:spacing w:before="3" w:after="0" w:line="240" w:lineRule="auto"/>
              <w:ind w:left="37"/>
              <w:rPr>
                <w:rFonts w:ascii="Times New Roman" w:hAnsi="Times New Roman" w:cs="Times New Roman"/>
                <w:b/>
                <w:bCs/>
                <w:i/>
                <w:iCs/>
              </w:rPr>
            </w:pPr>
            <w:r w:rsidRPr="00DF71B1">
              <w:rPr>
                <w:rFonts w:ascii="Times New Roman" w:hAnsi="Times New Roman" w:cs="Times New Roman"/>
                <w:b/>
                <w:bCs/>
                <w:i/>
                <w:iCs/>
              </w:rPr>
              <w:t>System zarządzania energią</w:t>
            </w:r>
          </w:p>
        </w:tc>
        <w:tc>
          <w:tcPr>
            <w:tcW w:w="1116" w:type="dxa"/>
            <w:tcBorders>
              <w:top w:val="single" w:sz="8" w:space="0" w:color="000000"/>
              <w:left w:val="single" w:sz="8" w:space="0" w:color="000000"/>
              <w:bottom w:val="single" w:sz="8" w:space="0" w:color="000000"/>
              <w:right w:val="single" w:sz="8" w:space="0" w:color="000000"/>
            </w:tcBorders>
          </w:tcPr>
          <w:p w14:paraId="5527564A"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61262F52"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r>
      <w:tr w:rsidR="00285327" w:rsidRPr="00DF71B1" w14:paraId="3946E98C" w14:textId="77777777" w:rsidTr="00045539">
        <w:trPr>
          <w:trHeight w:val="277"/>
          <w:jc w:val="center"/>
        </w:trPr>
        <w:tc>
          <w:tcPr>
            <w:tcW w:w="1402" w:type="dxa"/>
            <w:tcBorders>
              <w:top w:val="single" w:sz="8" w:space="0" w:color="000000"/>
              <w:left w:val="single" w:sz="8" w:space="0" w:color="000000"/>
              <w:bottom w:val="single" w:sz="8" w:space="0" w:color="000000"/>
              <w:right w:val="single" w:sz="8" w:space="0" w:color="000000"/>
            </w:tcBorders>
          </w:tcPr>
          <w:p w14:paraId="38882041" w14:textId="77777777" w:rsidR="00285327" w:rsidRPr="00DF71B1" w:rsidRDefault="00285327" w:rsidP="00285327">
            <w:pPr>
              <w:kinsoku w:val="0"/>
              <w:overflowPunct w:val="0"/>
              <w:autoSpaceDE w:val="0"/>
              <w:autoSpaceDN w:val="0"/>
              <w:adjustRightInd w:val="0"/>
              <w:spacing w:before="8" w:after="0" w:line="240" w:lineRule="auto"/>
              <w:ind w:left="556" w:right="531"/>
              <w:jc w:val="center"/>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6,1</w:t>
            </w:r>
          </w:p>
        </w:tc>
        <w:tc>
          <w:tcPr>
            <w:tcW w:w="5129" w:type="dxa"/>
            <w:tcBorders>
              <w:top w:val="single" w:sz="8" w:space="0" w:color="000000"/>
              <w:left w:val="single" w:sz="8" w:space="0" w:color="000000"/>
              <w:bottom w:val="single" w:sz="8" w:space="0" w:color="000000"/>
              <w:right w:val="single" w:sz="8" w:space="0" w:color="000000"/>
            </w:tcBorders>
          </w:tcPr>
          <w:p w14:paraId="594A2ED6"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0DF39DB0"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c>
          <w:tcPr>
            <w:tcW w:w="2222" w:type="dxa"/>
            <w:tcBorders>
              <w:top w:val="single" w:sz="8" w:space="0" w:color="000000"/>
              <w:left w:val="single" w:sz="8" w:space="0" w:color="000000"/>
              <w:bottom w:val="single" w:sz="8" w:space="0" w:color="000000"/>
              <w:right w:val="single" w:sz="8" w:space="0" w:color="000000"/>
            </w:tcBorders>
          </w:tcPr>
          <w:p w14:paraId="55F52986"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r>
      <w:tr w:rsidR="00285327" w:rsidRPr="00DF71B1" w14:paraId="1D612E8A" w14:textId="77777777" w:rsidTr="00045539">
        <w:trPr>
          <w:trHeight w:val="1513"/>
          <w:jc w:val="center"/>
        </w:trPr>
        <w:tc>
          <w:tcPr>
            <w:tcW w:w="1402" w:type="dxa"/>
            <w:tcBorders>
              <w:top w:val="single" w:sz="8" w:space="0" w:color="000000"/>
              <w:left w:val="single" w:sz="8" w:space="0" w:color="000000"/>
              <w:bottom w:val="single" w:sz="8" w:space="0" w:color="000000"/>
              <w:right w:val="single" w:sz="8" w:space="0" w:color="000000"/>
            </w:tcBorders>
          </w:tcPr>
          <w:p w14:paraId="707A80F7"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tc>
        <w:tc>
          <w:tcPr>
            <w:tcW w:w="5129" w:type="dxa"/>
            <w:tcBorders>
              <w:top w:val="single" w:sz="8" w:space="0" w:color="000000"/>
              <w:left w:val="single" w:sz="8" w:space="0" w:color="000000"/>
              <w:bottom w:val="single" w:sz="8" w:space="0" w:color="000000"/>
              <w:right w:val="single" w:sz="8" w:space="0" w:color="000000"/>
            </w:tcBorders>
          </w:tcPr>
          <w:p w14:paraId="4AEE264F" w14:textId="7AC5F648" w:rsidR="00285327" w:rsidRPr="00DF71B1" w:rsidRDefault="00285327" w:rsidP="00BA3EDD">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pacing w:val="-2"/>
                <w:w w:val="105"/>
                <w:sz w:val="20"/>
                <w:szCs w:val="20"/>
              </w:rPr>
              <w:t>Wykonanie</w:t>
            </w:r>
            <w:r w:rsidRPr="00DF71B1">
              <w:rPr>
                <w:rFonts w:ascii="Times New Roman" w:hAnsi="Times New Roman" w:cs="Times New Roman"/>
                <w:spacing w:val="-6"/>
                <w:w w:val="105"/>
                <w:sz w:val="20"/>
                <w:szCs w:val="20"/>
              </w:rPr>
              <w:t xml:space="preserve"> </w:t>
            </w:r>
            <w:r w:rsidRPr="00DF71B1">
              <w:rPr>
                <w:rFonts w:ascii="Times New Roman" w:hAnsi="Times New Roman" w:cs="Times New Roman"/>
                <w:spacing w:val="-2"/>
                <w:w w:val="105"/>
                <w:sz w:val="20"/>
                <w:szCs w:val="20"/>
              </w:rPr>
              <w:t>systemu</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BMS</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do</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monitorowania</w:t>
            </w:r>
            <w:r w:rsidRPr="00DF71B1">
              <w:rPr>
                <w:rFonts w:ascii="Times New Roman" w:hAnsi="Times New Roman" w:cs="Times New Roman"/>
                <w:spacing w:val="-7"/>
                <w:w w:val="105"/>
                <w:sz w:val="20"/>
                <w:szCs w:val="20"/>
              </w:rPr>
              <w:t xml:space="preserve"> </w:t>
            </w:r>
            <w:r w:rsidRPr="00DF71B1">
              <w:rPr>
                <w:rFonts w:ascii="Times New Roman" w:hAnsi="Times New Roman" w:cs="Times New Roman"/>
                <w:spacing w:val="-2"/>
                <w:w w:val="105"/>
                <w:sz w:val="20"/>
                <w:szCs w:val="20"/>
              </w:rPr>
              <w:t>i</w:t>
            </w:r>
            <w:r w:rsidRPr="00DF71B1">
              <w:rPr>
                <w:rFonts w:ascii="Times New Roman" w:hAnsi="Times New Roman" w:cs="Times New Roman"/>
                <w:spacing w:val="-5"/>
                <w:w w:val="105"/>
                <w:sz w:val="20"/>
                <w:szCs w:val="20"/>
              </w:rPr>
              <w:t xml:space="preserve"> </w:t>
            </w:r>
            <w:r w:rsidRPr="00DF71B1">
              <w:rPr>
                <w:rFonts w:ascii="Times New Roman" w:hAnsi="Times New Roman" w:cs="Times New Roman"/>
                <w:spacing w:val="-2"/>
                <w:w w:val="105"/>
                <w:sz w:val="20"/>
                <w:szCs w:val="20"/>
              </w:rPr>
              <w:t xml:space="preserve">zarządzania </w:t>
            </w:r>
            <w:r w:rsidRPr="00DF71B1">
              <w:rPr>
                <w:rFonts w:ascii="Times New Roman" w:hAnsi="Times New Roman" w:cs="Times New Roman"/>
                <w:w w:val="105"/>
                <w:sz w:val="20"/>
                <w:szCs w:val="20"/>
              </w:rPr>
              <w:t>systemami energetycznymi i</w:t>
            </w:r>
            <w:r w:rsidR="00BA3EDD" w:rsidRPr="00DF71B1">
              <w:rPr>
                <w:rFonts w:ascii="Times New Roman" w:hAnsi="Times New Roman" w:cs="Times New Roman"/>
                <w:w w:val="105"/>
                <w:sz w:val="20"/>
                <w:szCs w:val="20"/>
              </w:rPr>
              <w:t xml:space="preserve"> </w:t>
            </w:r>
            <w:r w:rsidRPr="00DF71B1">
              <w:rPr>
                <w:rFonts w:ascii="Times New Roman" w:hAnsi="Times New Roman" w:cs="Times New Roman"/>
                <w:w w:val="105"/>
                <w:sz w:val="20"/>
                <w:szCs w:val="20"/>
              </w:rPr>
              <w:t>grzewczymi</w:t>
            </w:r>
            <w:r w:rsidRPr="00DF71B1">
              <w:rPr>
                <w:rFonts w:ascii="Times New Roman" w:hAnsi="Times New Roman" w:cs="Times New Roman"/>
                <w:spacing w:val="-12"/>
                <w:w w:val="105"/>
                <w:sz w:val="20"/>
                <w:szCs w:val="20"/>
              </w:rPr>
              <w:t xml:space="preserve"> </w:t>
            </w:r>
            <w:r w:rsidR="00BA3EDD" w:rsidRPr="00DF71B1">
              <w:rPr>
                <w:rFonts w:ascii="Times New Roman" w:hAnsi="Times New Roman" w:cs="Times New Roman"/>
                <w:w w:val="105"/>
                <w:sz w:val="20"/>
                <w:szCs w:val="20"/>
              </w:rPr>
              <w:t>znajdującymi</w:t>
            </w:r>
            <w:r w:rsidRPr="00DF71B1">
              <w:rPr>
                <w:rFonts w:ascii="Times New Roman" w:hAnsi="Times New Roman" w:cs="Times New Roman"/>
                <w:spacing w:val="-12"/>
                <w:w w:val="105"/>
                <w:sz w:val="20"/>
                <w:szCs w:val="20"/>
              </w:rPr>
              <w:t xml:space="preserve"> </w:t>
            </w:r>
            <w:r w:rsidRPr="00DF71B1">
              <w:rPr>
                <w:rFonts w:ascii="Times New Roman" w:hAnsi="Times New Roman" w:cs="Times New Roman"/>
                <w:w w:val="105"/>
                <w:sz w:val="20"/>
                <w:szCs w:val="20"/>
              </w:rPr>
              <w:t>się</w:t>
            </w:r>
            <w:r w:rsidRPr="00DF71B1">
              <w:rPr>
                <w:rFonts w:ascii="Times New Roman" w:hAnsi="Times New Roman" w:cs="Times New Roman"/>
                <w:spacing w:val="-12"/>
                <w:w w:val="105"/>
                <w:sz w:val="20"/>
                <w:szCs w:val="20"/>
              </w:rPr>
              <w:t xml:space="preserve"> </w:t>
            </w:r>
            <w:r w:rsidRPr="00DF71B1">
              <w:rPr>
                <w:rFonts w:ascii="Times New Roman" w:hAnsi="Times New Roman" w:cs="Times New Roman"/>
                <w:w w:val="105"/>
                <w:sz w:val="20"/>
                <w:szCs w:val="20"/>
              </w:rPr>
              <w:t>w</w:t>
            </w:r>
            <w:r w:rsidRPr="00DF71B1">
              <w:rPr>
                <w:rFonts w:ascii="Times New Roman" w:hAnsi="Times New Roman" w:cs="Times New Roman"/>
                <w:spacing w:val="-12"/>
                <w:w w:val="105"/>
                <w:sz w:val="20"/>
                <w:szCs w:val="20"/>
              </w:rPr>
              <w:t xml:space="preserve"> </w:t>
            </w:r>
            <w:r w:rsidRPr="00DF71B1">
              <w:rPr>
                <w:rFonts w:ascii="Times New Roman" w:hAnsi="Times New Roman" w:cs="Times New Roman"/>
                <w:w w:val="105"/>
                <w:sz w:val="20"/>
                <w:szCs w:val="20"/>
              </w:rPr>
              <w:t>budynku.</w:t>
            </w:r>
            <w:r w:rsidRPr="00DF71B1">
              <w:rPr>
                <w:rFonts w:ascii="Times New Roman" w:hAnsi="Times New Roman" w:cs="Times New Roman"/>
                <w:spacing w:val="-12"/>
                <w:w w:val="105"/>
                <w:sz w:val="20"/>
                <w:szCs w:val="20"/>
              </w:rPr>
              <w:t xml:space="preserve"> </w:t>
            </w:r>
            <w:r w:rsidRPr="00DF71B1">
              <w:rPr>
                <w:rFonts w:ascii="Times New Roman" w:hAnsi="Times New Roman" w:cs="Times New Roman"/>
                <w:w w:val="105"/>
                <w:sz w:val="20"/>
                <w:szCs w:val="20"/>
              </w:rPr>
              <w:t>Montaż</w:t>
            </w:r>
            <w:r w:rsidRPr="00DF71B1">
              <w:rPr>
                <w:rFonts w:ascii="Times New Roman" w:hAnsi="Times New Roman" w:cs="Times New Roman"/>
                <w:spacing w:val="-12"/>
                <w:w w:val="105"/>
                <w:sz w:val="20"/>
                <w:szCs w:val="20"/>
              </w:rPr>
              <w:t xml:space="preserve"> </w:t>
            </w:r>
            <w:r w:rsidRPr="00DF71B1">
              <w:rPr>
                <w:rFonts w:ascii="Times New Roman" w:hAnsi="Times New Roman" w:cs="Times New Roman"/>
                <w:w w:val="105"/>
                <w:sz w:val="20"/>
                <w:szCs w:val="20"/>
              </w:rPr>
              <w:t>liczników 7 szt.</w:t>
            </w:r>
          </w:p>
          <w:p w14:paraId="33287A69" w14:textId="54289DBF"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W budynku domu parafialnego przewiduje się wykonanie systemu zarządzania infrastrukturą techniczną w</w:t>
            </w:r>
          </w:p>
          <w:p w14:paraId="32ECDCF8"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zakresie</w:t>
            </w:r>
          </w:p>
          <w:p w14:paraId="43E5F33B"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sterowania i monitorowania instalacji na podstawie sygnałów czujników i detektorów:</w:t>
            </w:r>
          </w:p>
          <w:p w14:paraId="67B0EFCE"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Sterowanie pompą ciepła i wydatkiem energii do bufora i zasobnika</w:t>
            </w:r>
          </w:p>
          <w:p w14:paraId="09EC95B8"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sygnalizacji pożaru - SAP</w:t>
            </w:r>
          </w:p>
          <w:p w14:paraId="54386C30"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kontroli dostępu - KD</w:t>
            </w:r>
          </w:p>
          <w:p w14:paraId="139B5E0F"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lastRenderedPageBreak/>
              <w:t>- Systemu włamania i napadu - SSWiN</w:t>
            </w:r>
          </w:p>
          <w:p w14:paraId="4A741926"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Systemu telewizji przemysłowej - CCTV</w:t>
            </w:r>
          </w:p>
          <w:p w14:paraId="62F5AD61"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Sterownie parametrami utrzymania warunków temperaturowych w pomieszczeniach</w:t>
            </w:r>
          </w:p>
          <w:p w14:paraId="060955A2"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W projekcie przewiduje się integrację systemu sterowania oświetleniem opartego o sterowniki</w:t>
            </w:r>
          </w:p>
          <w:p w14:paraId="2F26D0D7"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pracujące w standardzie komunikacyjnym LonWorks.</w:t>
            </w:r>
          </w:p>
          <w:p w14:paraId="7F26894A"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Poszczególne instalacje integrowane będą poprzez wewnętrzny protokół komunikacyjny w przypadku</w:t>
            </w:r>
          </w:p>
          <w:p w14:paraId="046DDD23"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systemów SAP, KD, SSWiN, CCTV, monitorowania instalacji elektrycznej bądź za pomocą oprogramowania</w:t>
            </w:r>
          </w:p>
          <w:p w14:paraId="05C947EF"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pomostowego takiego jak OPC w przypadku instalacji SAP.</w:t>
            </w:r>
          </w:p>
          <w:p w14:paraId="15D9427D"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Dla budynku przewidziano montaż następujących liczników:</w:t>
            </w:r>
          </w:p>
          <w:p w14:paraId="4AD884C2"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Ultradźwiękowy licznik ciepła do c.o. z bufora do rozdzielaczy w maszynowni – 1 szt.</w:t>
            </w:r>
          </w:p>
          <w:p w14:paraId="6F69EE06"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Ultradźwiękowy licznik ciepła do c.w.u. z wymiennika do zasobnika – 1 szt.</w:t>
            </w:r>
          </w:p>
          <w:p w14:paraId="4DDD5D6E" w14:textId="77777777"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 Licznik gazu do pomp ciepła 1 szt.</w:t>
            </w:r>
          </w:p>
          <w:p w14:paraId="44D11A29" w14:textId="65752EDD" w:rsidR="00A928DA" w:rsidRPr="00DF71B1" w:rsidRDefault="00A928DA" w:rsidP="00A928DA">
            <w:pPr>
              <w:autoSpaceDE w:val="0"/>
              <w:autoSpaceDN w:val="0"/>
              <w:adjustRightInd w:val="0"/>
              <w:spacing w:after="0" w:line="240" w:lineRule="auto"/>
              <w:rPr>
                <w:rFonts w:ascii="Times New Roman" w:hAnsi="Times New Roman" w:cs="Times New Roman"/>
                <w:sz w:val="20"/>
                <w:szCs w:val="20"/>
              </w:rPr>
            </w:pPr>
            <w:r w:rsidRPr="00DF71B1">
              <w:rPr>
                <w:rFonts w:ascii="Times New Roman" w:hAnsi="Times New Roman" w:cs="Times New Roman"/>
                <w:sz w:val="20"/>
                <w:szCs w:val="20"/>
              </w:rPr>
              <w:t>.Licznik energii elektrycznej na zasilaniu budynku: 1szt.</w:t>
            </w:r>
          </w:p>
          <w:p w14:paraId="17862ECE" w14:textId="2389173F" w:rsidR="00A928DA" w:rsidRPr="00DF71B1" w:rsidRDefault="00A928DA" w:rsidP="00A928DA">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r w:rsidRPr="00DF71B1">
              <w:rPr>
                <w:rFonts w:ascii="Times New Roman" w:hAnsi="Times New Roman" w:cs="Times New Roman"/>
                <w:sz w:val="20"/>
                <w:szCs w:val="20"/>
              </w:rPr>
              <w:t xml:space="preserve">- Licznik EE na obwodach oświetleniowych </w:t>
            </w:r>
            <w:r w:rsidR="007D5FA4" w:rsidRPr="00DF71B1">
              <w:rPr>
                <w:rFonts w:ascii="Times New Roman" w:hAnsi="Times New Roman" w:cs="Times New Roman"/>
                <w:sz w:val="20"/>
                <w:szCs w:val="20"/>
              </w:rPr>
              <w:t>–</w:t>
            </w:r>
            <w:r w:rsidRPr="00DF71B1">
              <w:rPr>
                <w:rFonts w:ascii="Times New Roman" w:hAnsi="Times New Roman" w:cs="Times New Roman"/>
                <w:sz w:val="20"/>
                <w:szCs w:val="20"/>
              </w:rPr>
              <w:t xml:space="preserve"> </w:t>
            </w:r>
            <w:r w:rsidR="007D5FA4" w:rsidRPr="00DF71B1">
              <w:rPr>
                <w:rFonts w:ascii="Times New Roman" w:hAnsi="Times New Roman" w:cs="Times New Roman"/>
                <w:sz w:val="20"/>
                <w:szCs w:val="20"/>
              </w:rPr>
              <w:t xml:space="preserve">3 </w:t>
            </w:r>
            <w:r w:rsidRPr="00DF71B1">
              <w:rPr>
                <w:rFonts w:ascii="Times New Roman" w:hAnsi="Times New Roman" w:cs="Times New Roman"/>
                <w:sz w:val="20"/>
                <w:szCs w:val="20"/>
              </w:rPr>
              <w:t>szt.</w:t>
            </w:r>
          </w:p>
          <w:p w14:paraId="261260E3" w14:textId="4CA7B0F4" w:rsidR="00E3488D" w:rsidRPr="00DF71B1" w:rsidRDefault="00E3488D" w:rsidP="00E3488D">
            <w:pPr>
              <w:kinsoku w:val="0"/>
              <w:overflowPunct w:val="0"/>
              <w:autoSpaceDE w:val="0"/>
              <w:autoSpaceDN w:val="0"/>
              <w:adjustRightInd w:val="0"/>
              <w:spacing w:before="8" w:after="0" w:line="268" w:lineRule="auto"/>
              <w:ind w:left="35"/>
              <w:rPr>
                <w:rFonts w:ascii="Times New Roman" w:hAnsi="Times New Roman" w:cs="Times New Roman"/>
                <w:w w:val="105"/>
                <w:sz w:val="20"/>
                <w:szCs w:val="20"/>
              </w:rPr>
            </w:pPr>
          </w:p>
        </w:tc>
        <w:tc>
          <w:tcPr>
            <w:tcW w:w="1116" w:type="dxa"/>
            <w:tcBorders>
              <w:top w:val="single" w:sz="8" w:space="0" w:color="000000"/>
              <w:left w:val="single" w:sz="8" w:space="0" w:color="000000"/>
              <w:bottom w:val="single" w:sz="8" w:space="0" w:color="000000"/>
              <w:right w:val="single" w:sz="8" w:space="0" w:color="000000"/>
            </w:tcBorders>
          </w:tcPr>
          <w:p w14:paraId="2A1BB7A3"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p w14:paraId="0460B386" w14:textId="77777777" w:rsidR="00285327" w:rsidRPr="00DF71B1" w:rsidRDefault="00285327" w:rsidP="00285327">
            <w:pPr>
              <w:kinsoku w:val="0"/>
              <w:overflowPunct w:val="0"/>
              <w:autoSpaceDE w:val="0"/>
              <w:autoSpaceDN w:val="0"/>
              <w:adjustRightInd w:val="0"/>
              <w:spacing w:after="0" w:line="240" w:lineRule="exact"/>
              <w:ind w:right="409"/>
              <w:jc w:val="right"/>
              <w:rPr>
                <w:rFonts w:ascii="Times New Roman" w:hAnsi="Times New Roman" w:cs="Times New Roman"/>
                <w:spacing w:val="-4"/>
                <w:w w:val="105"/>
                <w:sz w:val="20"/>
                <w:szCs w:val="20"/>
              </w:rPr>
            </w:pPr>
            <w:r w:rsidRPr="00DF71B1">
              <w:rPr>
                <w:rFonts w:ascii="Times New Roman" w:hAnsi="Times New Roman" w:cs="Times New Roman"/>
                <w:spacing w:val="-4"/>
                <w:w w:val="105"/>
                <w:sz w:val="20"/>
                <w:szCs w:val="20"/>
              </w:rPr>
              <w:t>kpl</w:t>
            </w:r>
          </w:p>
        </w:tc>
        <w:tc>
          <w:tcPr>
            <w:tcW w:w="2222" w:type="dxa"/>
            <w:tcBorders>
              <w:top w:val="single" w:sz="8" w:space="0" w:color="000000"/>
              <w:left w:val="single" w:sz="8" w:space="0" w:color="000000"/>
              <w:bottom w:val="single" w:sz="8" w:space="0" w:color="000000"/>
              <w:right w:val="single" w:sz="8" w:space="0" w:color="000000"/>
            </w:tcBorders>
          </w:tcPr>
          <w:p w14:paraId="0CD3BDDA" w14:textId="77777777" w:rsidR="00285327" w:rsidRPr="00DF71B1" w:rsidRDefault="00285327" w:rsidP="00285327">
            <w:pPr>
              <w:kinsoku w:val="0"/>
              <w:overflowPunct w:val="0"/>
              <w:autoSpaceDE w:val="0"/>
              <w:autoSpaceDN w:val="0"/>
              <w:adjustRightInd w:val="0"/>
              <w:spacing w:after="0" w:line="240" w:lineRule="auto"/>
              <w:rPr>
                <w:rFonts w:ascii="Times New Roman" w:hAnsi="Times New Roman" w:cs="Times New Roman"/>
                <w:sz w:val="20"/>
                <w:szCs w:val="20"/>
              </w:rPr>
            </w:pPr>
          </w:p>
          <w:p w14:paraId="32270114" w14:textId="77777777" w:rsidR="00285327" w:rsidRPr="00DF71B1" w:rsidRDefault="00285327" w:rsidP="00285327">
            <w:pPr>
              <w:kinsoku w:val="0"/>
              <w:overflowPunct w:val="0"/>
              <w:autoSpaceDE w:val="0"/>
              <w:autoSpaceDN w:val="0"/>
              <w:adjustRightInd w:val="0"/>
              <w:spacing w:before="1" w:after="0" w:line="232" w:lineRule="exact"/>
              <w:ind w:right="15"/>
              <w:jc w:val="right"/>
              <w:rPr>
                <w:rFonts w:ascii="Times New Roman" w:hAnsi="Times New Roman" w:cs="Times New Roman"/>
                <w:w w:val="103"/>
                <w:sz w:val="20"/>
                <w:szCs w:val="20"/>
              </w:rPr>
            </w:pPr>
            <w:r w:rsidRPr="00DF71B1">
              <w:rPr>
                <w:rFonts w:ascii="Times New Roman" w:hAnsi="Times New Roman" w:cs="Times New Roman"/>
                <w:w w:val="103"/>
                <w:sz w:val="20"/>
                <w:szCs w:val="20"/>
              </w:rPr>
              <w:t>1</w:t>
            </w:r>
          </w:p>
        </w:tc>
      </w:tr>
    </w:tbl>
    <w:p w14:paraId="5F12E507" w14:textId="77777777" w:rsidR="00285327" w:rsidRDefault="00285327" w:rsidP="00964756">
      <w:pPr>
        <w:tabs>
          <w:tab w:val="left" w:pos="567"/>
        </w:tabs>
        <w:spacing w:after="0" w:line="288" w:lineRule="auto"/>
        <w:jc w:val="both"/>
        <w:rPr>
          <w:rFonts w:ascii="Times New Roman" w:eastAsia="Times New Roman" w:hAnsi="Times New Roman" w:cs="Times New Roman"/>
          <w:b/>
          <w:bCs/>
          <w:sz w:val="24"/>
          <w:szCs w:val="24"/>
        </w:rPr>
      </w:pPr>
    </w:p>
    <w:p w14:paraId="5E0B1056" w14:textId="77777777" w:rsidR="00285327" w:rsidRDefault="00285327" w:rsidP="00964756">
      <w:pPr>
        <w:tabs>
          <w:tab w:val="left" w:pos="567"/>
        </w:tabs>
        <w:spacing w:after="0" w:line="288" w:lineRule="auto"/>
        <w:jc w:val="both"/>
        <w:rPr>
          <w:rFonts w:ascii="Times New Roman" w:eastAsia="Times New Roman" w:hAnsi="Times New Roman" w:cs="Times New Roman"/>
          <w:sz w:val="24"/>
          <w:szCs w:val="24"/>
        </w:rPr>
      </w:pPr>
    </w:p>
    <w:p w14:paraId="755B30D8" w14:textId="0528C7D6" w:rsidR="00524336" w:rsidRDefault="002E6E0F" w:rsidP="00964756">
      <w:pPr>
        <w:tabs>
          <w:tab w:val="left" w:pos="567"/>
        </w:tabs>
        <w:spacing w:after="0" w:line="288" w:lineRule="auto"/>
        <w:jc w:val="both"/>
        <w:rPr>
          <w:rFonts w:ascii="Times New Roman" w:eastAsia="Times New Roman" w:hAnsi="Times New Roman" w:cs="Times New Roman"/>
          <w:sz w:val="24"/>
          <w:szCs w:val="24"/>
        </w:rPr>
      </w:pPr>
      <w:r w:rsidRPr="007B6805">
        <w:rPr>
          <w:rFonts w:ascii="Times New Roman" w:eastAsia="Times New Roman" w:hAnsi="Times New Roman" w:cs="Times New Roman"/>
          <w:sz w:val="24"/>
          <w:szCs w:val="24"/>
        </w:rPr>
        <w:t>Zamawiający na etapie postępowania przetargowego proponuje rozwiązania koncepcyjne, które Wykonawca ma obowiązek zweryfikować pod względem technicznym i prawnym         i w takiej postaci powinien je przedstawić Zamawiającemu do akceptacji. W ramach realizacji przedsięwzięcia planuje się zaprojektować i wykonać opisany zakres robót budowlanych przy zachowaniu odpowiednich wymogów sztuki budowlanej, ekonomiki, jakości i estetyki</w:t>
      </w:r>
    </w:p>
    <w:p w14:paraId="7B7966DB" w14:textId="7B6BCCCD" w:rsidR="00524336" w:rsidRDefault="00524336" w:rsidP="00964756">
      <w:pPr>
        <w:tabs>
          <w:tab w:val="left" w:pos="567"/>
        </w:tabs>
        <w:spacing w:after="0" w:line="288" w:lineRule="auto"/>
        <w:jc w:val="both"/>
        <w:rPr>
          <w:rFonts w:ascii="Times New Roman" w:eastAsia="Times New Roman" w:hAnsi="Times New Roman" w:cs="Times New Roman"/>
          <w:sz w:val="24"/>
          <w:szCs w:val="24"/>
        </w:rPr>
      </w:pPr>
    </w:p>
    <w:p w14:paraId="68F8805D" w14:textId="77777777" w:rsidR="000A4870" w:rsidRDefault="00524336" w:rsidP="00964756">
      <w:pPr>
        <w:tabs>
          <w:tab w:val="left" w:pos="567"/>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dział</w:t>
      </w:r>
      <w:r w:rsidR="007B6805">
        <w:rPr>
          <w:rFonts w:ascii="Times New Roman" w:eastAsia="Times New Roman" w:hAnsi="Times New Roman" w:cs="Times New Roman"/>
          <w:sz w:val="24"/>
          <w:szCs w:val="24"/>
        </w:rPr>
        <w:t xml:space="preserve">ce </w:t>
      </w:r>
      <w:r>
        <w:rPr>
          <w:rFonts w:ascii="Times New Roman" w:eastAsia="Times New Roman" w:hAnsi="Times New Roman" w:cs="Times New Roman"/>
          <w:sz w:val="24"/>
          <w:szCs w:val="24"/>
        </w:rPr>
        <w:t xml:space="preserve"> Nr 742/1 obecnie częściowo zajętej przez instalacj</w:t>
      </w:r>
      <w:r w:rsidR="00B823AE">
        <w:rPr>
          <w:rFonts w:ascii="Times New Roman" w:eastAsia="Times New Roman" w:hAnsi="Times New Roman" w:cs="Times New Roman"/>
          <w:sz w:val="24"/>
          <w:szCs w:val="24"/>
        </w:rPr>
        <w:t>ę</w:t>
      </w:r>
      <w:r>
        <w:rPr>
          <w:rFonts w:ascii="Times New Roman" w:eastAsia="Times New Roman" w:hAnsi="Times New Roman" w:cs="Times New Roman"/>
          <w:sz w:val="24"/>
          <w:szCs w:val="24"/>
        </w:rPr>
        <w:t xml:space="preserve"> PV proponuje się wykonać odwierty na potrzeby montażu sond gruntowych</w:t>
      </w:r>
      <w:r w:rsidR="00DD2250">
        <w:rPr>
          <w:rFonts w:ascii="Times New Roman" w:eastAsia="Times New Roman" w:hAnsi="Times New Roman" w:cs="Times New Roman"/>
          <w:sz w:val="24"/>
          <w:szCs w:val="24"/>
        </w:rPr>
        <w:t xml:space="preserve"> dla zaopatrzenia w odnawialne ciepło ziemi czterech pomp absorpcyjnych zasilanych gazem 3 x 40 kW oraz 1 x 15 kW na potrzeby dostarczenia ciepła do budynku plebani oraz budynku kościoła. </w:t>
      </w:r>
    </w:p>
    <w:p w14:paraId="57A7BB27" w14:textId="6607BE74" w:rsidR="000A4870" w:rsidRPr="000A4870" w:rsidRDefault="000A4870" w:rsidP="000A4870">
      <w:pPr>
        <w:tabs>
          <w:tab w:val="left" w:pos="567"/>
        </w:tabs>
        <w:spacing w:after="0" w:line="288" w:lineRule="auto"/>
        <w:jc w:val="both"/>
        <w:rPr>
          <w:rFonts w:ascii="Times New Roman" w:eastAsia="Times New Roman" w:hAnsi="Times New Roman" w:cs="Times New Roman"/>
          <w:sz w:val="24"/>
          <w:szCs w:val="24"/>
        </w:rPr>
      </w:pPr>
      <w:r w:rsidRPr="000A4870">
        <w:rPr>
          <w:rFonts w:ascii="Times New Roman" w:eastAsia="Times New Roman" w:hAnsi="Times New Roman" w:cs="Times New Roman"/>
          <w:sz w:val="24"/>
          <w:szCs w:val="24"/>
        </w:rPr>
        <w:t xml:space="preserve">Wykonywanie otworów w celu zamontowania pionowych sond geotermalnych jest regulowane ustawą z dnia 9 czerwca 2011 r. Prawo geologiczne i górnicze (Pgig), Dz. U. 2011 nr 163 poz. 981, ze zm. Wszystkie prace wiertnicze muszą być prowadzone w oparciu </w:t>
      </w:r>
      <w:r w:rsidR="00045539">
        <w:rPr>
          <w:rFonts w:ascii="Times New Roman" w:eastAsia="Times New Roman" w:hAnsi="Times New Roman" w:cs="Times New Roman"/>
          <w:sz w:val="24"/>
          <w:szCs w:val="24"/>
        </w:rPr>
        <w:br/>
      </w:r>
      <w:r w:rsidRPr="000A4870">
        <w:rPr>
          <w:rFonts w:ascii="Times New Roman" w:eastAsia="Times New Roman" w:hAnsi="Times New Roman" w:cs="Times New Roman"/>
          <w:sz w:val="24"/>
          <w:szCs w:val="24"/>
        </w:rPr>
        <w:t>o projekt robót geologicznych i mogą być nadzorowane jedynie przez osoby posiadające stosowne uprawnienia. W przypadku sond geotermalnych są to uprawnienia geologiczne kategorii IV i V.</w:t>
      </w:r>
    </w:p>
    <w:p w14:paraId="58C3AF8B" w14:textId="36900239" w:rsidR="000A4870" w:rsidRPr="000A4870" w:rsidRDefault="000A4870" w:rsidP="000A4870">
      <w:pPr>
        <w:tabs>
          <w:tab w:val="left" w:pos="567"/>
        </w:tabs>
        <w:spacing w:after="0" w:line="288" w:lineRule="auto"/>
        <w:jc w:val="both"/>
        <w:rPr>
          <w:rFonts w:ascii="Times New Roman" w:eastAsia="Times New Roman" w:hAnsi="Times New Roman" w:cs="Times New Roman"/>
          <w:sz w:val="24"/>
          <w:szCs w:val="24"/>
        </w:rPr>
      </w:pPr>
      <w:r w:rsidRPr="000A4870">
        <w:rPr>
          <w:rFonts w:ascii="Times New Roman" w:eastAsia="Times New Roman" w:hAnsi="Times New Roman" w:cs="Times New Roman"/>
          <w:sz w:val="24"/>
          <w:szCs w:val="24"/>
        </w:rPr>
        <w:t xml:space="preserve">Projekt robót geologicznych nie wymaga zatwierdzania w drodze decyzji, a rozpoczęcie robót może nastąpić, jeżeli w terminie 30 dni od dnia przedłożenia Staroście Bocheńskiemu </w:t>
      </w:r>
      <w:r w:rsidR="00DF71B1">
        <w:rPr>
          <w:rFonts w:ascii="Times New Roman" w:eastAsia="Times New Roman" w:hAnsi="Times New Roman" w:cs="Times New Roman"/>
          <w:sz w:val="24"/>
          <w:szCs w:val="24"/>
        </w:rPr>
        <w:br/>
      </w:r>
      <w:r w:rsidRPr="000A4870">
        <w:rPr>
          <w:rFonts w:ascii="Times New Roman" w:eastAsia="Times New Roman" w:hAnsi="Times New Roman" w:cs="Times New Roman"/>
          <w:sz w:val="24"/>
          <w:szCs w:val="24"/>
        </w:rPr>
        <w:t>w drodze decyzji nie zgłosi sprzeciwu (Art. 85 ust. 3 Pgig). Starosta może zgłosić sprzeciw do projektu jeżeli sposób wykonywanych robót geologicznych zagraża środowisku lub gdy projekt robót geologicznych nie odpowiada wymogom prawa.</w:t>
      </w:r>
    </w:p>
    <w:p w14:paraId="6632424F" w14:textId="77777777" w:rsidR="000A4870" w:rsidRPr="000A4870" w:rsidRDefault="000A4870" w:rsidP="000A4870">
      <w:pPr>
        <w:tabs>
          <w:tab w:val="left" w:pos="567"/>
        </w:tabs>
        <w:spacing w:after="0" w:line="288" w:lineRule="auto"/>
        <w:jc w:val="both"/>
        <w:rPr>
          <w:rFonts w:ascii="Times New Roman" w:eastAsia="Times New Roman" w:hAnsi="Times New Roman" w:cs="Times New Roman"/>
          <w:sz w:val="24"/>
          <w:szCs w:val="24"/>
        </w:rPr>
      </w:pPr>
      <w:r w:rsidRPr="000A4870">
        <w:rPr>
          <w:rFonts w:ascii="Times New Roman" w:eastAsia="Times New Roman" w:hAnsi="Times New Roman" w:cs="Times New Roman"/>
          <w:sz w:val="24"/>
          <w:szCs w:val="24"/>
        </w:rPr>
        <w:t>Po zakończeniu prac wiertniczych należy sporządzić dokumentację powykonawczą w okresie nie dłuższym niż 6 miesięcy od daty zakończenia prac terenowych. Dokumentację należy złożyć w Starostwie Powiatowym w Bochni.</w:t>
      </w:r>
    </w:p>
    <w:p w14:paraId="54995403" w14:textId="3126B03C" w:rsidR="000A4870" w:rsidRDefault="000A4870" w:rsidP="000A4870">
      <w:pPr>
        <w:tabs>
          <w:tab w:val="left" w:pos="567"/>
        </w:tabs>
        <w:spacing w:after="0" w:line="288" w:lineRule="auto"/>
        <w:jc w:val="both"/>
        <w:rPr>
          <w:rFonts w:ascii="Times New Roman" w:eastAsia="Times New Roman" w:hAnsi="Times New Roman" w:cs="Times New Roman"/>
          <w:sz w:val="24"/>
          <w:szCs w:val="24"/>
        </w:rPr>
      </w:pPr>
      <w:r w:rsidRPr="000A4870">
        <w:rPr>
          <w:rFonts w:ascii="Times New Roman" w:eastAsia="Times New Roman" w:hAnsi="Times New Roman" w:cs="Times New Roman"/>
          <w:sz w:val="24"/>
          <w:szCs w:val="24"/>
        </w:rPr>
        <w:t xml:space="preserve">Nie wymaga ona zatwierdzenia w drodze decyzji. Powinna zawierać m.in.: opis rzeczywistego profilu geologicznego, ocenę wpływu instalacji na ujęcia wód podziemnych, </w:t>
      </w:r>
      <w:r w:rsidRPr="000A4870">
        <w:rPr>
          <w:rFonts w:ascii="Times New Roman" w:eastAsia="Times New Roman" w:hAnsi="Times New Roman" w:cs="Times New Roman"/>
          <w:sz w:val="24"/>
          <w:szCs w:val="24"/>
        </w:rPr>
        <w:lastRenderedPageBreak/>
        <w:t>opis zagrożeń na etapie użytkowania instalacji i w przypadku awarii, określenie sposobu kontroli pracy systemu, wyniki próby ciśnieniowych układu.</w:t>
      </w:r>
    </w:p>
    <w:p w14:paraId="463120F8" w14:textId="77777777" w:rsidR="000A4870" w:rsidRDefault="000A4870" w:rsidP="00964756">
      <w:pPr>
        <w:tabs>
          <w:tab w:val="left" w:pos="567"/>
        </w:tabs>
        <w:spacing w:after="0" w:line="288" w:lineRule="auto"/>
        <w:jc w:val="both"/>
        <w:rPr>
          <w:rFonts w:ascii="Times New Roman" w:eastAsia="Times New Roman" w:hAnsi="Times New Roman" w:cs="Times New Roman"/>
          <w:sz w:val="24"/>
          <w:szCs w:val="24"/>
        </w:rPr>
      </w:pPr>
    </w:p>
    <w:p w14:paraId="0D1B141D" w14:textId="4DB211E2" w:rsidR="00463FE7" w:rsidRDefault="00463FE7" w:rsidP="00964756">
      <w:pPr>
        <w:tabs>
          <w:tab w:val="left" w:pos="567"/>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Pompy </w:t>
      </w:r>
      <w:r w:rsidR="00084CC3">
        <w:rPr>
          <w:rFonts w:ascii="Times New Roman" w:eastAsia="Times New Roman" w:hAnsi="Times New Roman" w:cs="Times New Roman"/>
          <w:sz w:val="24"/>
          <w:szCs w:val="24"/>
        </w:rPr>
        <w:t>ciepła</w:t>
      </w:r>
      <w:r>
        <w:rPr>
          <w:rFonts w:ascii="Times New Roman" w:eastAsia="Times New Roman" w:hAnsi="Times New Roman" w:cs="Times New Roman"/>
          <w:sz w:val="24"/>
          <w:szCs w:val="24"/>
        </w:rPr>
        <w:t xml:space="preserve"> należy zlokalizować przy budynku plebani na wcześniej </w:t>
      </w:r>
      <w:r w:rsidR="000A4870">
        <w:rPr>
          <w:rFonts w:ascii="Times New Roman" w:eastAsia="Times New Roman" w:hAnsi="Times New Roman" w:cs="Times New Roman"/>
          <w:sz w:val="24"/>
          <w:szCs w:val="24"/>
        </w:rPr>
        <w:t>przygotowanej płycie żelbetowej</w:t>
      </w:r>
      <w:r>
        <w:rPr>
          <w:rFonts w:ascii="Times New Roman" w:eastAsia="Times New Roman" w:hAnsi="Times New Roman" w:cs="Times New Roman"/>
          <w:sz w:val="24"/>
          <w:szCs w:val="24"/>
        </w:rPr>
        <w:t xml:space="preserve"> za </w:t>
      </w:r>
      <w:r w:rsidR="000A4870">
        <w:rPr>
          <w:rFonts w:ascii="Times New Roman" w:eastAsia="Times New Roman" w:hAnsi="Times New Roman" w:cs="Times New Roman"/>
          <w:sz w:val="24"/>
          <w:szCs w:val="24"/>
        </w:rPr>
        <w:t>zielenią izolacyjną</w:t>
      </w:r>
      <w:r>
        <w:rPr>
          <w:rFonts w:ascii="Times New Roman" w:eastAsia="Times New Roman" w:hAnsi="Times New Roman" w:cs="Times New Roman"/>
          <w:sz w:val="24"/>
          <w:szCs w:val="24"/>
        </w:rPr>
        <w:t xml:space="preserve"> tak aby nie były one nazbyt dostrzegalne z widoku </w:t>
      </w:r>
      <w:r w:rsidR="00DF71B1">
        <w:rPr>
          <w:rFonts w:ascii="Times New Roman" w:eastAsia="Times New Roman" w:hAnsi="Times New Roman" w:cs="Times New Roman"/>
          <w:sz w:val="24"/>
          <w:szCs w:val="24"/>
        </w:rPr>
        <w:br/>
      </w:r>
      <w:r>
        <w:rPr>
          <w:rFonts w:ascii="Times New Roman" w:eastAsia="Times New Roman" w:hAnsi="Times New Roman" w:cs="Times New Roman"/>
          <w:sz w:val="24"/>
          <w:szCs w:val="24"/>
        </w:rPr>
        <w:t>od kościoła.</w:t>
      </w:r>
    </w:p>
    <w:p w14:paraId="04EC4FDE" w14:textId="0FEF0A9B" w:rsidR="001312A4" w:rsidRDefault="00463FE7" w:rsidP="00964756">
      <w:pPr>
        <w:tabs>
          <w:tab w:val="left" w:pos="567"/>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D2250">
        <w:rPr>
          <w:rFonts w:ascii="Times New Roman" w:eastAsia="Times New Roman" w:hAnsi="Times New Roman" w:cs="Times New Roman"/>
          <w:sz w:val="24"/>
          <w:szCs w:val="24"/>
        </w:rPr>
        <w:t>Ko</w:t>
      </w:r>
      <w:r>
        <w:rPr>
          <w:rFonts w:ascii="Times New Roman" w:eastAsia="Times New Roman" w:hAnsi="Times New Roman" w:cs="Times New Roman"/>
          <w:sz w:val="24"/>
          <w:szCs w:val="24"/>
        </w:rPr>
        <w:t>ś</w:t>
      </w:r>
      <w:r w:rsidR="00DD2250">
        <w:rPr>
          <w:rFonts w:ascii="Times New Roman" w:eastAsia="Times New Roman" w:hAnsi="Times New Roman" w:cs="Times New Roman"/>
          <w:sz w:val="24"/>
          <w:szCs w:val="24"/>
        </w:rPr>
        <w:t>ciół powinien być zasilany r</w:t>
      </w:r>
      <w:r w:rsidR="00084CC3">
        <w:rPr>
          <w:rFonts w:ascii="Times New Roman" w:eastAsia="Times New Roman" w:hAnsi="Times New Roman" w:cs="Times New Roman"/>
          <w:sz w:val="24"/>
          <w:szCs w:val="24"/>
        </w:rPr>
        <w:t>u</w:t>
      </w:r>
      <w:r w:rsidR="00DD2250">
        <w:rPr>
          <w:rFonts w:ascii="Times New Roman" w:eastAsia="Times New Roman" w:hAnsi="Times New Roman" w:cs="Times New Roman"/>
          <w:sz w:val="24"/>
          <w:szCs w:val="24"/>
        </w:rPr>
        <w:t>roci</w:t>
      </w:r>
      <w:r w:rsidR="00084CC3">
        <w:rPr>
          <w:rFonts w:ascii="Times New Roman" w:eastAsia="Times New Roman" w:hAnsi="Times New Roman" w:cs="Times New Roman"/>
          <w:sz w:val="24"/>
          <w:szCs w:val="24"/>
        </w:rPr>
        <w:t>ą</w:t>
      </w:r>
      <w:r w:rsidR="00DD2250">
        <w:rPr>
          <w:rFonts w:ascii="Times New Roman" w:eastAsia="Times New Roman" w:hAnsi="Times New Roman" w:cs="Times New Roman"/>
          <w:sz w:val="24"/>
          <w:szCs w:val="24"/>
        </w:rPr>
        <w:t>giem preizolowanym z maszynowni na plebani</w:t>
      </w:r>
      <w:r>
        <w:rPr>
          <w:rFonts w:ascii="Times New Roman" w:eastAsia="Times New Roman" w:hAnsi="Times New Roman" w:cs="Times New Roman"/>
          <w:sz w:val="24"/>
          <w:szCs w:val="24"/>
        </w:rPr>
        <w:t xml:space="preserve"> po trasie wzdłuż istniejącej ścieżki dojścia.  Po wykonaniu odwiertów</w:t>
      </w:r>
      <w:r w:rsidR="009D502C">
        <w:rPr>
          <w:rFonts w:ascii="Times New Roman" w:eastAsia="Times New Roman" w:hAnsi="Times New Roman" w:cs="Times New Roman"/>
          <w:sz w:val="24"/>
          <w:szCs w:val="24"/>
        </w:rPr>
        <w:t xml:space="preserve"> , zamontowaniu pomp ciepła</w:t>
      </w:r>
      <w:r>
        <w:rPr>
          <w:rFonts w:ascii="Times New Roman" w:eastAsia="Times New Roman" w:hAnsi="Times New Roman" w:cs="Times New Roman"/>
          <w:sz w:val="24"/>
          <w:szCs w:val="24"/>
        </w:rPr>
        <w:t xml:space="preserve"> i </w:t>
      </w:r>
      <w:r w:rsidR="00084CC3">
        <w:rPr>
          <w:rFonts w:ascii="Times New Roman" w:eastAsia="Times New Roman" w:hAnsi="Times New Roman" w:cs="Times New Roman"/>
          <w:sz w:val="24"/>
          <w:szCs w:val="24"/>
        </w:rPr>
        <w:t>połączeniu</w:t>
      </w:r>
      <w:r>
        <w:rPr>
          <w:rFonts w:ascii="Times New Roman" w:eastAsia="Times New Roman" w:hAnsi="Times New Roman" w:cs="Times New Roman"/>
          <w:sz w:val="24"/>
          <w:szCs w:val="24"/>
        </w:rPr>
        <w:t xml:space="preserve"> ich poprzez komory  zbiorcze</w:t>
      </w:r>
      <w:r w:rsidR="00DD22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 maszynownią w budynku plebani </w:t>
      </w:r>
      <w:r w:rsidR="009D502C">
        <w:rPr>
          <w:rFonts w:ascii="Times New Roman" w:eastAsia="Times New Roman" w:hAnsi="Times New Roman" w:cs="Times New Roman"/>
          <w:sz w:val="24"/>
          <w:szCs w:val="24"/>
        </w:rPr>
        <w:t>należy wykonać ciepłociąg transportujący energie z maszynowni w budynku plebani do centrali grzewczej w podziemiach kościoła.</w:t>
      </w:r>
    </w:p>
    <w:p w14:paraId="1133FD47" w14:textId="77777777" w:rsidR="00DF71B1" w:rsidRDefault="00DF71B1" w:rsidP="00964756">
      <w:pPr>
        <w:tabs>
          <w:tab w:val="left" w:pos="567"/>
        </w:tabs>
        <w:spacing w:after="0" w:line="288" w:lineRule="auto"/>
        <w:jc w:val="both"/>
        <w:rPr>
          <w:rFonts w:ascii="Times New Roman" w:eastAsia="Times New Roman" w:hAnsi="Times New Roman" w:cs="Times New Roman"/>
          <w:sz w:val="24"/>
          <w:szCs w:val="24"/>
        </w:rPr>
      </w:pPr>
    </w:p>
    <w:p w14:paraId="6BEBD6D5" w14:textId="0285E751" w:rsidR="00A45326" w:rsidRDefault="009B3D26" w:rsidP="00964756">
      <w:pPr>
        <w:tabs>
          <w:tab w:val="left" w:pos="567"/>
        </w:tabs>
        <w:spacing w:after="0" w:line="288" w:lineRule="auto"/>
        <w:jc w:val="both"/>
        <w:rPr>
          <w:rFonts w:ascii="Times New Roman" w:eastAsia="Times New Roman" w:hAnsi="Times New Roman" w:cs="Times New Roman"/>
          <w:sz w:val="24"/>
          <w:szCs w:val="24"/>
        </w:rPr>
      </w:pPr>
      <w:r w:rsidRPr="00C200F8">
        <w:rPr>
          <w:rFonts w:ascii="Times New Roman" w:eastAsia="Times New Roman" w:hAnsi="Times New Roman" w:cs="Times New Roman"/>
          <w:sz w:val="24"/>
          <w:szCs w:val="24"/>
        </w:rPr>
        <w:t>Na działce Nr 729 gdzie znajduje się</w:t>
      </w:r>
      <w:r>
        <w:rPr>
          <w:rFonts w:ascii="Times New Roman" w:eastAsia="Times New Roman" w:hAnsi="Times New Roman" w:cs="Times New Roman"/>
          <w:sz w:val="24"/>
          <w:szCs w:val="24"/>
        </w:rPr>
        <w:t xml:space="preserve">  budynek </w:t>
      </w:r>
      <w:r w:rsidR="00FB465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omu </w:t>
      </w:r>
      <w:r w:rsidR="00FB4659">
        <w:rPr>
          <w:rFonts w:ascii="Times New Roman" w:eastAsia="Times New Roman" w:hAnsi="Times New Roman" w:cs="Times New Roman"/>
          <w:sz w:val="24"/>
          <w:szCs w:val="24"/>
        </w:rPr>
        <w:t>Parafialnego</w:t>
      </w:r>
      <w:r>
        <w:rPr>
          <w:rFonts w:ascii="Times New Roman" w:eastAsia="Times New Roman" w:hAnsi="Times New Roman" w:cs="Times New Roman"/>
          <w:sz w:val="24"/>
          <w:szCs w:val="24"/>
        </w:rPr>
        <w:t xml:space="preserve">  ( ul. Ks. Józefa Białki Nr 1) </w:t>
      </w:r>
      <w:r w:rsidR="00463FE7">
        <w:rPr>
          <w:rFonts w:ascii="Times New Roman" w:eastAsia="Times New Roman" w:hAnsi="Times New Roman" w:cs="Times New Roman"/>
          <w:sz w:val="24"/>
          <w:szCs w:val="24"/>
        </w:rPr>
        <w:t xml:space="preserve">przewiduje się wykonanie instalacji odwiertów i pompy ciepła dla zasilenia </w:t>
      </w:r>
      <w:r w:rsidR="00FB4659">
        <w:rPr>
          <w:rFonts w:ascii="Times New Roman" w:eastAsia="Times New Roman" w:hAnsi="Times New Roman" w:cs="Times New Roman"/>
          <w:sz w:val="24"/>
          <w:szCs w:val="24"/>
        </w:rPr>
        <w:t>D</w:t>
      </w:r>
      <w:r w:rsidR="00463FE7">
        <w:rPr>
          <w:rFonts w:ascii="Times New Roman" w:eastAsia="Times New Roman" w:hAnsi="Times New Roman" w:cs="Times New Roman"/>
          <w:sz w:val="24"/>
          <w:szCs w:val="24"/>
        </w:rPr>
        <w:t xml:space="preserve">omu </w:t>
      </w:r>
      <w:r w:rsidR="00FB4659">
        <w:rPr>
          <w:rFonts w:ascii="Times New Roman" w:eastAsia="Times New Roman" w:hAnsi="Times New Roman" w:cs="Times New Roman"/>
          <w:sz w:val="24"/>
          <w:szCs w:val="24"/>
        </w:rPr>
        <w:t>Parafialnego</w:t>
      </w:r>
      <w:r w:rsidR="00463FE7">
        <w:rPr>
          <w:rFonts w:ascii="Times New Roman" w:eastAsia="Times New Roman" w:hAnsi="Times New Roman" w:cs="Times New Roman"/>
          <w:sz w:val="24"/>
          <w:szCs w:val="24"/>
        </w:rPr>
        <w:t>.</w:t>
      </w:r>
      <w:r w:rsidR="00D678A2">
        <w:rPr>
          <w:rFonts w:ascii="Times New Roman" w:eastAsia="Times New Roman" w:hAnsi="Times New Roman" w:cs="Times New Roman"/>
          <w:sz w:val="24"/>
          <w:szCs w:val="24"/>
        </w:rPr>
        <w:t xml:space="preserve"> C.O. i C.W.U. dla budynku zasili pompa gazowa absorpcyjna o mocy 40 kW zasilana z sond gruntowych wprowadzonych do   5 odwiertów po 99 mb każdy.</w:t>
      </w:r>
    </w:p>
    <w:p w14:paraId="275A5812" w14:textId="77777777" w:rsidR="00A45326" w:rsidRDefault="00A45326" w:rsidP="00964756">
      <w:pPr>
        <w:tabs>
          <w:tab w:val="left" w:pos="567"/>
        </w:tabs>
        <w:spacing w:after="0" w:line="288" w:lineRule="auto"/>
        <w:jc w:val="both"/>
        <w:rPr>
          <w:rFonts w:ascii="Times New Roman" w:eastAsia="Times New Roman" w:hAnsi="Times New Roman" w:cs="Times New Roman"/>
          <w:sz w:val="24"/>
          <w:szCs w:val="24"/>
        </w:rPr>
      </w:pPr>
    </w:p>
    <w:p w14:paraId="4F21033C" w14:textId="4A16BF8F" w:rsidR="009B3D26" w:rsidRPr="00524336" w:rsidRDefault="00D678A2" w:rsidP="00964756">
      <w:pPr>
        <w:tabs>
          <w:tab w:val="left" w:pos="567"/>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5326">
        <w:rPr>
          <w:rFonts w:ascii="Times New Roman" w:eastAsia="Times New Roman" w:hAnsi="Times New Roman" w:cs="Times New Roman"/>
          <w:sz w:val="24"/>
          <w:szCs w:val="24"/>
        </w:rPr>
        <w:t>Pompę</w:t>
      </w:r>
      <w:r>
        <w:rPr>
          <w:rFonts w:ascii="Times New Roman" w:eastAsia="Times New Roman" w:hAnsi="Times New Roman" w:cs="Times New Roman"/>
          <w:sz w:val="24"/>
          <w:szCs w:val="24"/>
        </w:rPr>
        <w:t xml:space="preserve"> </w:t>
      </w:r>
      <w:r w:rsidR="00A45326">
        <w:rPr>
          <w:rFonts w:ascii="Times New Roman" w:eastAsia="Times New Roman" w:hAnsi="Times New Roman" w:cs="Times New Roman"/>
          <w:sz w:val="24"/>
          <w:szCs w:val="24"/>
        </w:rPr>
        <w:t>ciepła</w:t>
      </w:r>
      <w:r>
        <w:rPr>
          <w:rFonts w:ascii="Times New Roman" w:eastAsia="Times New Roman" w:hAnsi="Times New Roman" w:cs="Times New Roman"/>
          <w:sz w:val="24"/>
          <w:szCs w:val="24"/>
        </w:rPr>
        <w:t xml:space="preserve"> należy zlokalizować bezpośrednio przy budynku w miejscu polaczenia rurociągami zasilającymi z pomieszczeniem maszynowni.</w:t>
      </w:r>
      <w:r w:rsidR="00A453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 maszynowni zaprojektować nale</w:t>
      </w:r>
      <w:r w:rsidR="00A45326">
        <w:rPr>
          <w:rFonts w:ascii="Times New Roman" w:eastAsia="Times New Roman" w:hAnsi="Times New Roman" w:cs="Times New Roman"/>
          <w:sz w:val="24"/>
          <w:szCs w:val="24"/>
        </w:rPr>
        <w:t>ży</w:t>
      </w:r>
      <w:r>
        <w:rPr>
          <w:rFonts w:ascii="Times New Roman" w:eastAsia="Times New Roman" w:hAnsi="Times New Roman" w:cs="Times New Roman"/>
          <w:sz w:val="24"/>
          <w:szCs w:val="24"/>
        </w:rPr>
        <w:t xml:space="preserve"> bufor dla C.O. oraz zasobnik dla C.W.U. </w:t>
      </w:r>
    </w:p>
    <w:p w14:paraId="16CACD6D" w14:textId="77777777" w:rsidR="002E6E0F" w:rsidRPr="00B074C9" w:rsidRDefault="002E6E0F" w:rsidP="00964756">
      <w:pPr>
        <w:tabs>
          <w:tab w:val="left" w:pos="8845"/>
        </w:tabs>
        <w:spacing w:after="0" w:line="288" w:lineRule="auto"/>
        <w:jc w:val="both"/>
        <w:rPr>
          <w:rFonts w:ascii="Times New Roman" w:eastAsia="Times New Roman" w:hAnsi="Times New Roman" w:cs="Times New Roman"/>
          <w:sz w:val="24"/>
          <w:szCs w:val="24"/>
        </w:rPr>
      </w:pPr>
    </w:p>
    <w:p w14:paraId="7D377E2C" w14:textId="4AB37F7E" w:rsidR="002E6E0F" w:rsidRPr="00B074C9" w:rsidRDefault="002E6E0F" w:rsidP="00964756">
      <w:pPr>
        <w:tabs>
          <w:tab w:val="left" w:pos="8845"/>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Projekt budowlany w zakresie uwzględniającym specyfikę robót budowlanych i informacje dotyczącą bezpieczeństwa i ochrony zdrowia. Projekt budowlany </w:t>
      </w:r>
      <w:r w:rsidRPr="003A1D42">
        <w:rPr>
          <w:rFonts w:ascii="Times New Roman" w:eastAsia="Times New Roman" w:hAnsi="Times New Roman" w:cs="Times New Roman"/>
          <w:color w:val="000000" w:themeColor="text1"/>
          <w:sz w:val="24"/>
          <w:szCs w:val="24"/>
        </w:rPr>
        <w:t xml:space="preserve">zgodnie </w:t>
      </w:r>
      <w:r w:rsidRPr="003353B0">
        <w:rPr>
          <w:rFonts w:ascii="Times New Roman" w:eastAsia="Times New Roman" w:hAnsi="Times New Roman" w:cs="Times New Roman"/>
          <w:color w:val="000000" w:themeColor="text1"/>
          <w:sz w:val="24"/>
          <w:szCs w:val="24"/>
        </w:rPr>
        <w:t>z</w:t>
      </w:r>
      <w:r w:rsidR="006B6056">
        <w:rPr>
          <w:rFonts w:ascii="Times New Roman" w:eastAsia="Times New Roman" w:hAnsi="Times New Roman" w:cs="Times New Roman"/>
          <w:color w:val="000000" w:themeColor="text1"/>
          <w:sz w:val="24"/>
          <w:szCs w:val="24"/>
        </w:rPr>
        <w:t xml:space="preserve"> art. 34 ust. 3</w:t>
      </w:r>
      <w:r w:rsidRPr="003353B0">
        <w:rPr>
          <w:rFonts w:ascii="Times New Roman" w:eastAsia="Times New Roman" w:hAnsi="Times New Roman" w:cs="Times New Roman"/>
          <w:color w:val="000000" w:themeColor="text1"/>
          <w:sz w:val="24"/>
          <w:szCs w:val="24"/>
        </w:rPr>
        <w:t xml:space="preserve"> </w:t>
      </w:r>
      <w:r w:rsidRPr="003353B0">
        <w:rPr>
          <w:rFonts w:ascii="Times New Roman" w:eastAsia="Times New Roman" w:hAnsi="Times New Roman" w:cs="Times New Roman"/>
          <w:sz w:val="24"/>
          <w:szCs w:val="24"/>
        </w:rPr>
        <w:t>ww.</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d435cd21-3565-468b-b3c5-61099b977844&amp;I=0&amp;S=eyJGb250Q29sb3IiOi0xNjc3NzIxNiwiQmFja2dyb3VuZENvbG9yIjotMTY3NzcyMTYsIlVuZGVybGluZUNvbG9yIjotMTY3NzcyMTYsIlVuZGVybGluZVR5cGUiOjB9"/>
          <w:id w:val="998542662"/>
          <w:temporary/>
          <w15:appearance w15:val="hidden"/>
        </w:sdtPr>
        <w:sdtEndPr/>
        <w:sdtContent>
          <w:r w:rsidRPr="00ED03E0">
            <w:rPr>
              <w:rFonts w:ascii="Times New Roman" w:eastAsia="Times New Roman" w:hAnsi="Times New Roman" w:cs="Times New Roman"/>
              <w:sz w:val="24"/>
              <w:szCs w:val="24"/>
            </w:rPr>
            <w:t>Ustawy Prawo Budowlane</w:t>
          </w:r>
        </w:sdtContent>
      </w:sdt>
      <w:r>
        <w:rPr>
          <w:rFonts w:ascii="Times New Roman" w:eastAsia="Times New Roman" w:hAnsi="Times New Roman" w:cs="Times New Roman"/>
          <w:sz w:val="24"/>
          <w:szCs w:val="24"/>
        </w:rPr>
        <w:t xml:space="preserve"> zawierać ma:</w:t>
      </w:r>
    </w:p>
    <w:p w14:paraId="54F06B4C" w14:textId="77777777" w:rsidR="002E6E0F" w:rsidRPr="00B074C9" w:rsidRDefault="002E6E0F" w:rsidP="00391A06">
      <w:pPr>
        <w:numPr>
          <w:ilvl w:val="0"/>
          <w:numId w:val="36"/>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zagospodarowania działki lub terenu (PZT) sporządzony na aktualnej mapie do celów projektowych lub jej kopii.</w:t>
      </w:r>
    </w:p>
    <w:p w14:paraId="265132A1" w14:textId="77777777" w:rsidR="002E6E0F" w:rsidRPr="00B074C9" w:rsidRDefault="002E6E0F" w:rsidP="00391A06">
      <w:pPr>
        <w:numPr>
          <w:ilvl w:val="0"/>
          <w:numId w:val="36"/>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architektoniczno-budowlany.</w:t>
      </w:r>
    </w:p>
    <w:p w14:paraId="4A7DAF5F" w14:textId="3425DFAD" w:rsidR="00285327" w:rsidRPr="006076B9" w:rsidRDefault="002E6E0F" w:rsidP="00391A06">
      <w:pPr>
        <w:numPr>
          <w:ilvl w:val="0"/>
          <w:numId w:val="36"/>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techniczny.</w:t>
      </w:r>
    </w:p>
    <w:p w14:paraId="1B025DDE" w14:textId="77777777" w:rsidR="002E6E0F" w:rsidRDefault="002E6E0F" w:rsidP="00964756">
      <w:pPr>
        <w:tabs>
          <w:tab w:val="left" w:pos="8845"/>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w:t>
      </w:r>
      <w:r w:rsidRPr="00B074C9">
        <w:rPr>
          <w:rFonts w:ascii="Times New Roman" w:eastAsia="Times New Roman" w:hAnsi="Times New Roman" w:cs="Times New Roman"/>
          <w:sz w:val="24"/>
          <w:szCs w:val="24"/>
        </w:rPr>
        <w:t>ykonanie na podstawie wyżej wymieniony</w:t>
      </w:r>
      <w:r>
        <w:rPr>
          <w:rFonts w:ascii="Times New Roman" w:eastAsia="Times New Roman" w:hAnsi="Times New Roman" w:cs="Times New Roman"/>
          <w:sz w:val="24"/>
          <w:szCs w:val="24"/>
        </w:rPr>
        <w:t>ch opracowań prac budowlanych</w:t>
      </w:r>
      <w:r w:rsidRPr="00B074C9">
        <w:rPr>
          <w:rFonts w:ascii="Times New Roman" w:eastAsia="Times New Roman" w:hAnsi="Times New Roman" w:cs="Times New Roman"/>
          <w:sz w:val="24"/>
          <w:szCs w:val="24"/>
        </w:rPr>
        <w:t xml:space="preserve"> w ramach</w:t>
      </w:r>
      <w:r>
        <w:rPr>
          <w:rFonts w:ascii="Times New Roman" w:eastAsia="Times New Roman" w:hAnsi="Times New Roman" w:cs="Times New Roman"/>
          <w:sz w:val="24"/>
          <w:szCs w:val="24"/>
        </w:rPr>
        <w:t>:</w:t>
      </w:r>
      <w:r w:rsidRPr="00B074C9">
        <w:rPr>
          <w:rFonts w:ascii="Times New Roman" w:eastAsia="Times New Roman" w:hAnsi="Times New Roman" w:cs="Times New Roman"/>
          <w:sz w:val="24"/>
          <w:szCs w:val="24"/>
        </w:rPr>
        <w:t xml:space="preserve"> </w:t>
      </w:r>
    </w:p>
    <w:p w14:paraId="3A1DDAF1" w14:textId="3702C67F" w:rsidR="00772FAF" w:rsidRDefault="00772FAF" w:rsidP="00964756">
      <w:pPr>
        <w:tabs>
          <w:tab w:val="left" w:pos="8845"/>
        </w:tabs>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72FAF">
        <w:rPr>
          <w:rFonts w:ascii="Times New Roman" w:eastAsia="Times New Roman" w:hAnsi="Times New Roman" w:cs="Times New Roman"/>
          <w:sz w:val="24"/>
          <w:szCs w:val="24"/>
        </w:rPr>
        <w:t>Energomodernizacja kompleksu budynków należących do Parafii pw. Wniebowzięcia Najświętszej Maryi Panny w Nowym Wiśniczu</w:t>
      </w:r>
      <w:r>
        <w:rPr>
          <w:rFonts w:ascii="Times New Roman" w:eastAsia="Times New Roman" w:hAnsi="Times New Roman" w:cs="Times New Roman"/>
          <w:sz w:val="24"/>
          <w:szCs w:val="24"/>
        </w:rPr>
        <w:t>”</w:t>
      </w:r>
    </w:p>
    <w:p w14:paraId="0EC9F758" w14:textId="77777777" w:rsidR="00772FAF" w:rsidRDefault="00772FAF" w:rsidP="00964756">
      <w:pPr>
        <w:tabs>
          <w:tab w:val="left" w:pos="8845"/>
        </w:tabs>
        <w:spacing w:after="0" w:line="288" w:lineRule="auto"/>
        <w:jc w:val="both"/>
        <w:rPr>
          <w:rFonts w:ascii="Times New Roman" w:eastAsia="Times New Roman" w:hAnsi="Times New Roman" w:cs="Times New Roman"/>
          <w:sz w:val="24"/>
          <w:szCs w:val="24"/>
        </w:rPr>
      </w:pPr>
    </w:p>
    <w:p w14:paraId="26BF1BC7" w14:textId="20E1993C" w:rsidR="002E6E0F" w:rsidRPr="00F722CA" w:rsidRDefault="00772FAF" w:rsidP="00964756">
      <w:pPr>
        <w:tabs>
          <w:tab w:val="left" w:pos="8845"/>
        </w:tabs>
        <w:spacing w:after="0" w:line="288"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Kościół i plebania</w:t>
      </w:r>
      <w:r w:rsidR="002E6E0F" w:rsidRPr="00F722CA">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są</w:t>
      </w:r>
      <w:r w:rsidR="002E6E0F" w:rsidRPr="00F722CA">
        <w:rPr>
          <w:rFonts w:ascii="Times New Roman" w:eastAsia="Times New Roman" w:hAnsi="Times New Roman" w:cs="Times New Roman"/>
          <w:b/>
          <w:sz w:val="24"/>
          <w:szCs w:val="24"/>
          <w:u w:val="single"/>
        </w:rPr>
        <w:t xml:space="preserve"> wpisan</w:t>
      </w:r>
      <w:r>
        <w:rPr>
          <w:rFonts w:ascii="Times New Roman" w:eastAsia="Times New Roman" w:hAnsi="Times New Roman" w:cs="Times New Roman"/>
          <w:b/>
          <w:sz w:val="24"/>
          <w:szCs w:val="24"/>
          <w:u w:val="single"/>
        </w:rPr>
        <w:t>e</w:t>
      </w:r>
      <w:r w:rsidR="002E6E0F" w:rsidRPr="00F722CA">
        <w:rPr>
          <w:rFonts w:ascii="Times New Roman" w:eastAsia="Times New Roman" w:hAnsi="Times New Roman" w:cs="Times New Roman"/>
          <w:b/>
          <w:sz w:val="24"/>
          <w:szCs w:val="24"/>
          <w:u w:val="single"/>
        </w:rPr>
        <w:t xml:space="preserve"> do Rejestru Zabytków :</w:t>
      </w:r>
    </w:p>
    <w:p w14:paraId="0C996D33" w14:textId="504F0BA8" w:rsidR="002E6E0F" w:rsidRPr="00F722CA" w:rsidRDefault="002E6E0F" w:rsidP="00964756">
      <w:pPr>
        <w:tabs>
          <w:tab w:val="left" w:pos="8845"/>
        </w:tabs>
        <w:spacing w:after="0" w:line="288" w:lineRule="auto"/>
        <w:jc w:val="both"/>
        <w:rPr>
          <w:rFonts w:ascii="Times New Roman" w:eastAsia="Times New Roman" w:hAnsi="Times New Roman" w:cs="Times New Roman"/>
          <w:b/>
          <w:sz w:val="24"/>
          <w:szCs w:val="24"/>
          <w:u w:val="single"/>
        </w:rPr>
      </w:pPr>
      <w:r w:rsidRPr="00F722CA">
        <w:rPr>
          <w:rFonts w:ascii="Times New Roman" w:eastAsia="Times New Roman" w:hAnsi="Times New Roman" w:cs="Times New Roman"/>
          <w:b/>
          <w:sz w:val="24"/>
          <w:szCs w:val="24"/>
          <w:u w:val="single"/>
        </w:rPr>
        <w:t xml:space="preserve"> Gminna ewidencja zabytków - </w:t>
      </w:r>
      <w:r w:rsidR="00772FAF" w:rsidRPr="00772FAF">
        <w:rPr>
          <w:rFonts w:ascii="Times New Roman" w:eastAsia="Times New Roman" w:hAnsi="Times New Roman" w:cs="Times New Roman"/>
          <w:b/>
          <w:sz w:val="24"/>
          <w:szCs w:val="24"/>
          <w:u w:val="single"/>
        </w:rPr>
        <w:t>Nowy Wiśnicz gm. Nowy Wiśnicz – zespół kościoła par. p.w. Wniebowzięcia NP. Marii: Kościół, plebania, dzwonnica, ogrodzenie z 2 bramkami, cmentarz przykościelny, starodrzew wpisany do Rejestru zgodnie z ustawą z dnia 23 lipca 2003 r. o ochronie zabytków i opiece nad zabytkami  pod nr A-184 z 20.04.1970.</w:t>
      </w:r>
    </w:p>
    <w:p w14:paraId="2912E9D1" w14:textId="5222528A" w:rsidR="00DF71B1" w:rsidRDefault="00DF71B1" w:rsidP="00964756">
      <w:pPr>
        <w:tabs>
          <w:tab w:val="left" w:pos="8845"/>
        </w:tabs>
        <w:spacing w:after="0" w:line="288" w:lineRule="auto"/>
        <w:jc w:val="both"/>
        <w:rPr>
          <w:rFonts w:ascii="Times New Roman" w:eastAsia="Times New Roman" w:hAnsi="Times New Roman" w:cs="Times New Roman"/>
          <w:sz w:val="24"/>
          <w:szCs w:val="24"/>
        </w:rPr>
      </w:pPr>
    </w:p>
    <w:p w14:paraId="09C56648" w14:textId="17896595" w:rsidR="00045539" w:rsidRDefault="00045539" w:rsidP="00964756">
      <w:pPr>
        <w:tabs>
          <w:tab w:val="left" w:pos="8845"/>
        </w:tabs>
        <w:spacing w:after="0" w:line="288" w:lineRule="auto"/>
        <w:jc w:val="both"/>
        <w:rPr>
          <w:rFonts w:ascii="Times New Roman" w:eastAsia="Times New Roman" w:hAnsi="Times New Roman" w:cs="Times New Roman"/>
          <w:sz w:val="24"/>
          <w:szCs w:val="24"/>
        </w:rPr>
      </w:pPr>
    </w:p>
    <w:p w14:paraId="0D0ABBFB" w14:textId="6FDA3E28" w:rsidR="00A953C7" w:rsidRDefault="00A953C7" w:rsidP="00964756">
      <w:pPr>
        <w:tabs>
          <w:tab w:val="left" w:pos="8845"/>
        </w:tabs>
        <w:spacing w:after="0" w:line="288" w:lineRule="auto"/>
        <w:jc w:val="both"/>
        <w:rPr>
          <w:rFonts w:ascii="Times New Roman" w:eastAsia="Times New Roman" w:hAnsi="Times New Roman" w:cs="Times New Roman"/>
          <w:sz w:val="24"/>
          <w:szCs w:val="24"/>
        </w:rPr>
      </w:pPr>
    </w:p>
    <w:p w14:paraId="228F8AA8" w14:textId="77777777" w:rsidR="00A953C7" w:rsidRDefault="00A953C7" w:rsidP="00964756">
      <w:pPr>
        <w:tabs>
          <w:tab w:val="left" w:pos="8845"/>
        </w:tabs>
        <w:spacing w:after="0" w:line="288" w:lineRule="auto"/>
        <w:jc w:val="both"/>
        <w:rPr>
          <w:rFonts w:ascii="Times New Roman" w:eastAsia="Times New Roman" w:hAnsi="Times New Roman" w:cs="Times New Roman"/>
          <w:sz w:val="24"/>
          <w:szCs w:val="24"/>
        </w:rPr>
      </w:pPr>
    </w:p>
    <w:p w14:paraId="7197D6BF" w14:textId="69164469" w:rsidR="00045539" w:rsidRDefault="00045539" w:rsidP="00964756">
      <w:pPr>
        <w:tabs>
          <w:tab w:val="left" w:pos="8845"/>
        </w:tabs>
        <w:spacing w:after="0" w:line="288" w:lineRule="auto"/>
        <w:jc w:val="both"/>
        <w:rPr>
          <w:rFonts w:ascii="Times New Roman" w:eastAsia="Times New Roman" w:hAnsi="Times New Roman" w:cs="Times New Roman"/>
          <w:sz w:val="24"/>
          <w:szCs w:val="24"/>
        </w:rPr>
      </w:pPr>
    </w:p>
    <w:p w14:paraId="164B670F" w14:textId="77777777" w:rsidR="00045539" w:rsidRPr="00B074C9" w:rsidRDefault="00045539" w:rsidP="00964756">
      <w:pPr>
        <w:tabs>
          <w:tab w:val="left" w:pos="8845"/>
        </w:tabs>
        <w:spacing w:after="0" w:line="288" w:lineRule="auto"/>
        <w:jc w:val="both"/>
        <w:rPr>
          <w:rFonts w:ascii="Times New Roman" w:eastAsia="Times New Roman" w:hAnsi="Times New Roman" w:cs="Times New Roman"/>
          <w:sz w:val="24"/>
          <w:szCs w:val="24"/>
        </w:rPr>
      </w:pPr>
    </w:p>
    <w:p w14:paraId="2CF2EDA0" w14:textId="77777777" w:rsidR="002E6E0F" w:rsidRPr="00B074C9" w:rsidRDefault="002E6E0F" w:rsidP="00964756">
      <w:pPr>
        <w:spacing w:line="288" w:lineRule="auto"/>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lastRenderedPageBreak/>
        <w:t>W zakresie projektowania przewiduje się:</w:t>
      </w:r>
    </w:p>
    <w:p w14:paraId="7E92E8C4" w14:textId="77777777" w:rsidR="002E6E0F" w:rsidRPr="00B074C9" w:rsidRDefault="002E6E0F" w:rsidP="00391A06">
      <w:pPr>
        <w:numPr>
          <w:ilvl w:val="0"/>
          <w:numId w:val="33"/>
        </w:numPr>
        <w:spacing w:after="0" w:line="288" w:lineRule="auto"/>
        <w:ind w:left="709"/>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pozyskanie, zebranie i weryfikację wszystkich danych niezbędnych do wykonania projektu,</w:t>
      </w:r>
    </w:p>
    <w:p w14:paraId="64F898A5" w14:textId="77777777" w:rsidR="002E6E0F" w:rsidRPr="00B074C9" w:rsidRDefault="002E6E0F" w:rsidP="00391A06">
      <w:pPr>
        <w:numPr>
          <w:ilvl w:val="0"/>
          <w:numId w:val="33"/>
        </w:numPr>
        <w:spacing w:after="0" w:line="288" w:lineRule="auto"/>
        <w:ind w:left="709"/>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map do celów projektowych,</w:t>
      </w:r>
    </w:p>
    <w:p w14:paraId="3004CC15" w14:textId="77777777" w:rsidR="002E6E0F" w:rsidRPr="00B074C9" w:rsidRDefault="002E6E0F" w:rsidP="00391A06">
      <w:pPr>
        <w:numPr>
          <w:ilvl w:val="0"/>
          <w:numId w:val="33"/>
        </w:numPr>
        <w:spacing w:after="0" w:line="288" w:lineRule="auto"/>
        <w:ind w:left="709"/>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przygotowanie wymaganych materiałów, niezbędnych do prawidłowego wykonania projektu i późniejszej realizacji prac budowlano-montażowych,</w:t>
      </w:r>
    </w:p>
    <w:p w14:paraId="431608D0" w14:textId="65267F0D" w:rsidR="002E6E0F" w:rsidRPr="00B074C9" w:rsidRDefault="002E6E0F" w:rsidP="00391A06">
      <w:pPr>
        <w:numPr>
          <w:ilvl w:val="0"/>
          <w:numId w:val="33"/>
        </w:numPr>
        <w:spacing w:after="0" w:line="288" w:lineRule="auto"/>
        <w:ind w:left="709"/>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opracowanie projektów: </w:t>
      </w:r>
      <w:r w:rsidR="00C56670" w:rsidRPr="00B074C9">
        <w:rPr>
          <w:rFonts w:ascii="Times New Roman" w:eastAsia="Times New Roman" w:hAnsi="Times New Roman" w:cs="Times New Roman"/>
          <w:sz w:val="24"/>
          <w:szCs w:val="24"/>
        </w:rPr>
        <w:t>architektoniczna</w:t>
      </w:r>
      <w:r w:rsidRPr="00B074C9">
        <w:rPr>
          <w:rFonts w:ascii="Times New Roman" w:eastAsia="Times New Roman" w:hAnsi="Times New Roman" w:cs="Times New Roman"/>
          <w:sz w:val="24"/>
          <w:szCs w:val="24"/>
        </w:rPr>
        <w:t xml:space="preserve"> - budowlanego i technicznego – projekty muszą być kompletne w zakresie wszelkich rozwiązań podstawowych i branżowych,</w:t>
      </w:r>
    </w:p>
    <w:p w14:paraId="3F5CDC78" w14:textId="6F7D2235" w:rsidR="002E6E0F" w:rsidRDefault="002E6E0F" w:rsidP="00391A06">
      <w:pPr>
        <w:numPr>
          <w:ilvl w:val="0"/>
          <w:numId w:val="33"/>
        </w:numPr>
        <w:spacing w:after="0" w:line="288" w:lineRule="auto"/>
        <w:ind w:left="709"/>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przygotowanie i złożenie wszystkich wymaganych dokumentów.</w:t>
      </w:r>
    </w:p>
    <w:p w14:paraId="2E96314F" w14:textId="52EE6676" w:rsidR="00A42F1C" w:rsidRDefault="00A42F1C" w:rsidP="00A42F1C">
      <w:pPr>
        <w:spacing w:after="0" w:line="288" w:lineRule="auto"/>
        <w:jc w:val="both"/>
        <w:rPr>
          <w:rFonts w:ascii="Times New Roman" w:eastAsia="Times New Roman" w:hAnsi="Times New Roman" w:cs="Times New Roman"/>
          <w:sz w:val="24"/>
          <w:szCs w:val="24"/>
        </w:rPr>
      </w:pPr>
    </w:p>
    <w:p w14:paraId="6882B751" w14:textId="77777777" w:rsidR="002E6E0F" w:rsidRPr="00B074C9" w:rsidRDefault="002E6E0F" w:rsidP="00964756">
      <w:pPr>
        <w:tabs>
          <w:tab w:val="left" w:pos="8845"/>
        </w:tabs>
        <w:spacing w:after="0" w:line="288" w:lineRule="auto"/>
        <w:jc w:val="both"/>
        <w:rPr>
          <w:rFonts w:ascii="Times New Roman" w:eastAsia="Times New Roman" w:hAnsi="Times New Roman" w:cs="Times New Roman"/>
          <w:sz w:val="24"/>
          <w:szCs w:val="24"/>
        </w:rPr>
      </w:pPr>
    </w:p>
    <w:p w14:paraId="79BF8274" w14:textId="65591404" w:rsidR="002E6E0F" w:rsidRPr="00B074C9" w:rsidRDefault="002E6E0F" w:rsidP="00964756">
      <w:pPr>
        <w:tabs>
          <w:tab w:val="left" w:pos="8845"/>
        </w:tabs>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Wykonawca powinien również uzyskać w imieniu Zamawiającego wszelkie niezbędne pozwolenia, uzgodnienia, decyzje opinie, certyfikaty itp., wynikające z wykonywanej dokumentacji oraz prowadzonych robót</w:t>
      </w:r>
      <w:r>
        <w:rPr>
          <w:rFonts w:ascii="Times New Roman" w:eastAsia="Times New Roman" w:hAnsi="Times New Roman" w:cs="Times New Roman"/>
          <w:b/>
          <w:sz w:val="24"/>
          <w:szCs w:val="24"/>
        </w:rPr>
        <w:t xml:space="preserve"> w tym służb konserwatorskich z uwagi na zabytkowy budynek k</w:t>
      </w:r>
      <w:r w:rsidR="00361364">
        <w:rPr>
          <w:rFonts w:ascii="Times New Roman" w:eastAsia="Times New Roman" w:hAnsi="Times New Roman" w:cs="Times New Roman"/>
          <w:b/>
          <w:sz w:val="24"/>
          <w:szCs w:val="24"/>
        </w:rPr>
        <w:t>ościoła i plebani</w:t>
      </w:r>
      <w:r>
        <w:rPr>
          <w:rFonts w:ascii="Times New Roman" w:eastAsia="Times New Roman" w:hAnsi="Times New Roman" w:cs="Times New Roman"/>
          <w:b/>
          <w:sz w:val="24"/>
          <w:szCs w:val="24"/>
        </w:rPr>
        <w:t xml:space="preserve"> </w:t>
      </w:r>
      <w:r w:rsidRPr="00B074C9">
        <w:rPr>
          <w:rFonts w:ascii="Times New Roman" w:eastAsia="Times New Roman" w:hAnsi="Times New Roman" w:cs="Times New Roman"/>
          <w:b/>
          <w:sz w:val="24"/>
          <w:szCs w:val="24"/>
        </w:rPr>
        <w:t>.</w:t>
      </w:r>
    </w:p>
    <w:p w14:paraId="42FC88C9" w14:textId="77777777" w:rsidR="002E6E0F" w:rsidRPr="00B074C9" w:rsidRDefault="002E6E0F" w:rsidP="00964756">
      <w:pPr>
        <w:tabs>
          <w:tab w:val="left" w:pos="8845"/>
        </w:tabs>
        <w:spacing w:after="0" w:line="288" w:lineRule="auto"/>
        <w:jc w:val="both"/>
        <w:rPr>
          <w:rFonts w:ascii="Times New Roman" w:eastAsia="Times New Roman" w:hAnsi="Times New Roman" w:cs="Times New Roman"/>
          <w:b/>
          <w:sz w:val="24"/>
          <w:szCs w:val="24"/>
        </w:rPr>
      </w:pPr>
    </w:p>
    <w:p w14:paraId="6D186F8B"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 xml:space="preserve">Wykonawca powinien dla własnego interesu przeprowadzić wizję lokalną z wykonaniem pomiarów uzupełniających na swój koszt w/g swojego uznania i na własne ryzyko. </w:t>
      </w:r>
    </w:p>
    <w:p w14:paraId="2F1A276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19659E90" w14:textId="2F6E8B95" w:rsidR="002E6E0F" w:rsidRPr="00FB2897" w:rsidRDefault="00FB2897" w:rsidP="00FB2897">
      <w:pPr>
        <w:pStyle w:val="Nagwek3"/>
        <w:ind w:left="697" w:hanging="357"/>
      </w:pPr>
      <w:bookmarkStart w:id="36" w:name="_Toc128391639"/>
      <w:bookmarkStart w:id="37" w:name="_Toc128391874"/>
      <w:bookmarkStart w:id="38" w:name="_Toc128392090"/>
      <w:bookmarkStart w:id="39" w:name="_Toc128392263"/>
      <w:r>
        <w:t xml:space="preserve">1.4. </w:t>
      </w:r>
      <w:r w:rsidR="002E6E0F" w:rsidRPr="00FB2897">
        <w:t>Badania i analizy uzupełniające</w:t>
      </w:r>
      <w:bookmarkEnd w:id="36"/>
      <w:bookmarkEnd w:id="37"/>
      <w:bookmarkEnd w:id="38"/>
      <w:bookmarkEnd w:id="39"/>
    </w:p>
    <w:p w14:paraId="6A80CA7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4BA271F" w14:textId="79B563DC" w:rsidR="00055461"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Przed rozpoczęciem prac Wykonawca zweryfikuje dane wyjściowe do projektowania przygotowane przez Zamawiającego, wykona na własny koszt wszystkie badania i analizy uzupełniające niezbędne dla prawidłowego wykonania Dokumentów Wykonawcy, </w:t>
      </w:r>
      <w:r w:rsidRPr="00B074C9">
        <w:rPr>
          <w:rFonts w:ascii="Times New Roman" w:eastAsia="Times New Roman" w:hAnsi="Times New Roman" w:cs="Times New Roman"/>
          <w:sz w:val="24"/>
          <w:szCs w:val="24"/>
        </w:rPr>
        <w:br/>
        <w:t>a w szczególności Projektu Budowlanego.</w:t>
      </w:r>
    </w:p>
    <w:p w14:paraId="2A529EB9" w14:textId="77777777" w:rsidR="007B6F21" w:rsidRPr="00B074C9" w:rsidRDefault="007B6F21" w:rsidP="00964756">
      <w:pPr>
        <w:spacing w:after="0" w:line="288" w:lineRule="auto"/>
        <w:jc w:val="both"/>
        <w:rPr>
          <w:rFonts w:ascii="Times New Roman" w:eastAsia="Times New Roman" w:hAnsi="Times New Roman" w:cs="Times New Roman"/>
          <w:sz w:val="24"/>
          <w:szCs w:val="24"/>
        </w:rPr>
      </w:pPr>
    </w:p>
    <w:p w14:paraId="17206E35" w14:textId="1A0D4DBE" w:rsidR="002E6E0F" w:rsidRPr="00D7067F" w:rsidRDefault="00FB2897" w:rsidP="00FB2897">
      <w:pPr>
        <w:pStyle w:val="Nagwek3"/>
        <w:ind w:left="697" w:hanging="357"/>
        <w:rPr>
          <w:rFonts w:eastAsia="Times New Roman"/>
        </w:rPr>
      </w:pPr>
      <w:bookmarkStart w:id="40" w:name="_Toc128391640"/>
      <w:bookmarkStart w:id="41" w:name="_Toc128391875"/>
      <w:bookmarkStart w:id="42" w:name="_Toc128392091"/>
      <w:bookmarkStart w:id="43" w:name="_Toc128392264"/>
      <w:bookmarkStart w:id="44" w:name="_Hlk123046333"/>
      <w:r>
        <w:rPr>
          <w:rFonts w:eastAsia="Times New Roman"/>
        </w:rPr>
        <w:t xml:space="preserve">1.5. </w:t>
      </w:r>
      <w:r w:rsidR="002E6E0F" w:rsidRPr="00D7067F">
        <w:rPr>
          <w:rFonts w:eastAsia="Times New Roman"/>
        </w:rPr>
        <w:t>Weryfikacja i sprawdzanie Dokumentacji Projektowej</w:t>
      </w:r>
      <w:bookmarkEnd w:id="40"/>
      <w:bookmarkEnd w:id="41"/>
      <w:bookmarkEnd w:id="42"/>
      <w:bookmarkEnd w:id="43"/>
    </w:p>
    <w:bookmarkEnd w:id="44"/>
    <w:p w14:paraId="5230ACF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0674A2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45" w:name="_Hlk123046365"/>
      <w:r w:rsidRPr="00B074C9">
        <w:rPr>
          <w:rFonts w:ascii="Times New Roman" w:eastAsia="Times New Roman" w:hAnsi="Times New Roman" w:cs="Times New Roman"/>
          <w:sz w:val="24"/>
          <w:szCs w:val="24"/>
        </w:rPr>
        <w:t>Zamawiający wymaga aby przed przystąpieniem do opracowania finalnej wersji projektu budowlanego Wykonawca uzyskał zgodę Zamawiającego.</w:t>
      </w:r>
    </w:p>
    <w:p w14:paraId="05959C22" w14:textId="55A0BAE2" w:rsidR="002E6E0F"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Zamawiający zastrzega sobie prawo do zaakceptowania przyjętych w prawie budowlanym rozwiązań technicznych i technologicznych, w tym rodzajów zastosowanych materiałów. </w:t>
      </w:r>
      <w:r w:rsidRPr="00B074C9">
        <w:rPr>
          <w:rFonts w:ascii="Times New Roman" w:eastAsia="Times New Roman" w:hAnsi="Times New Roman" w:cs="Times New Roman"/>
          <w:sz w:val="24"/>
          <w:szCs w:val="24"/>
        </w:rPr>
        <w:br/>
        <w:t>Po uzyskaniu zgody na etapie koncepcji – propozycji rozwiązań wykonawca będzie mógł przystąpić do opracowania finalnej wersji projektu budowlanego</w:t>
      </w:r>
      <w:bookmarkEnd w:id="45"/>
      <w:r w:rsidRPr="00B074C9">
        <w:rPr>
          <w:rFonts w:ascii="Times New Roman" w:eastAsia="Times New Roman" w:hAnsi="Times New Roman" w:cs="Times New Roman"/>
          <w:sz w:val="24"/>
          <w:szCs w:val="24"/>
        </w:rPr>
        <w:t>.</w:t>
      </w:r>
    </w:p>
    <w:p w14:paraId="57937A8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FD04D08" w14:textId="27B5022A" w:rsidR="002E6E0F" w:rsidRPr="00D7067F" w:rsidRDefault="00FB2897" w:rsidP="00FB2897">
      <w:pPr>
        <w:pStyle w:val="Nagwek3"/>
        <w:ind w:left="697" w:hanging="357"/>
        <w:rPr>
          <w:rFonts w:eastAsia="Times New Roman"/>
        </w:rPr>
      </w:pPr>
      <w:bookmarkStart w:id="46" w:name="_Toc128391641"/>
      <w:bookmarkStart w:id="47" w:name="_Toc128391876"/>
      <w:bookmarkStart w:id="48" w:name="_Toc128392092"/>
      <w:bookmarkStart w:id="49" w:name="_Toc128392265"/>
      <w:bookmarkStart w:id="50" w:name="_Hlk123046450"/>
      <w:r>
        <w:rPr>
          <w:rFonts w:eastAsia="Times New Roman"/>
        </w:rPr>
        <w:t xml:space="preserve">1.6. </w:t>
      </w:r>
      <w:r w:rsidR="002E6E0F" w:rsidRPr="00D7067F">
        <w:rPr>
          <w:rFonts w:eastAsia="Times New Roman"/>
        </w:rPr>
        <w:t>Uzgodnienia i decyzje administracyjne</w:t>
      </w:r>
      <w:bookmarkEnd w:id="46"/>
      <w:bookmarkEnd w:id="47"/>
      <w:bookmarkEnd w:id="48"/>
      <w:bookmarkEnd w:id="49"/>
    </w:p>
    <w:bookmarkEnd w:id="50"/>
    <w:p w14:paraId="05280A6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C237A0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51" w:name="_Hlk123046471"/>
      <w:r w:rsidRPr="00B074C9">
        <w:rPr>
          <w:rFonts w:ascii="Times New Roman" w:eastAsia="Times New Roman" w:hAnsi="Times New Roman" w:cs="Times New Roman"/>
          <w:sz w:val="24"/>
          <w:szCs w:val="24"/>
        </w:rPr>
        <w:t>W szczególności Wykonawca uzyska wszelkie wymagane zgodnie z prawem polskim uzgodnienia, opinie, dokumentacje i decyzje administracyjne niezbędne dla zaprojektowania, wybudowania, uruchomienia i przekazania do użytkowania, w tym m. in.:</w:t>
      </w:r>
    </w:p>
    <w:p w14:paraId="280DB810" w14:textId="77777777" w:rsidR="002E6E0F" w:rsidRPr="00B074C9" w:rsidRDefault="002E6E0F" w:rsidP="00391A06">
      <w:pPr>
        <w:numPr>
          <w:ilvl w:val="0"/>
          <w:numId w:val="42"/>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wszelkie decyzje uzgodnienia i zgody odpowiednich organów i instytucji wymagane przed uzyskaniem pozwolenia na budowę lub zgłoszenia zamiaru rozpoczęcia robót właściwemu organowi,</w:t>
      </w:r>
    </w:p>
    <w:p w14:paraId="6A575E6E" w14:textId="77777777" w:rsidR="00DF71B1" w:rsidRDefault="002E6E0F" w:rsidP="00391A06">
      <w:pPr>
        <w:numPr>
          <w:ilvl w:val="0"/>
          <w:numId w:val="42"/>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uzyskanie w imieniu i na rzecz zamawiającego pozwolenia na budowę lub dokonanie skutecznego  zgłoszenia umożliwiających rozpoczęcie realizacji robót budowlanych </w:t>
      </w:r>
    </w:p>
    <w:p w14:paraId="1A5EE17A" w14:textId="293B9D29" w:rsidR="004F2F8C" w:rsidRPr="00FB2897" w:rsidRDefault="002E6E0F" w:rsidP="00391A06">
      <w:pPr>
        <w:numPr>
          <w:ilvl w:val="0"/>
          <w:numId w:val="42"/>
        </w:numPr>
        <w:spacing w:after="0" w:line="288" w:lineRule="auto"/>
        <w:ind w:left="426"/>
        <w:jc w:val="both"/>
        <w:rPr>
          <w:rFonts w:ascii="Times New Roman" w:eastAsia="Times New Roman" w:hAnsi="Times New Roman" w:cs="Times New Roman"/>
          <w:sz w:val="24"/>
          <w:szCs w:val="24"/>
        </w:rPr>
      </w:pPr>
      <w:r w:rsidRPr="00DF71B1">
        <w:rPr>
          <w:rFonts w:ascii="Times New Roman" w:eastAsia="Times New Roman" w:hAnsi="Times New Roman" w:cs="Times New Roman"/>
          <w:sz w:val="24"/>
          <w:szCs w:val="24"/>
        </w:rPr>
        <w:t>w terminach wskazanych przez Zamawiającego.</w:t>
      </w:r>
      <w:bookmarkEnd w:id="51"/>
    </w:p>
    <w:p w14:paraId="726EF6C5" w14:textId="77777777" w:rsidR="004F2F8C" w:rsidRPr="00B074C9" w:rsidRDefault="004F2F8C" w:rsidP="00964756">
      <w:pPr>
        <w:spacing w:after="0" w:line="288" w:lineRule="auto"/>
        <w:jc w:val="both"/>
        <w:rPr>
          <w:rFonts w:ascii="Times New Roman" w:eastAsia="Times New Roman" w:hAnsi="Times New Roman" w:cs="Times New Roman"/>
          <w:sz w:val="24"/>
          <w:szCs w:val="24"/>
        </w:rPr>
      </w:pPr>
    </w:p>
    <w:p w14:paraId="657E28EB" w14:textId="79DDFC66" w:rsidR="002E6E0F" w:rsidRPr="00D7067F" w:rsidRDefault="00FB2897" w:rsidP="00FB2897">
      <w:pPr>
        <w:pStyle w:val="Nagwek3"/>
        <w:ind w:left="697" w:hanging="357"/>
        <w:rPr>
          <w:rFonts w:eastAsia="Times New Roman"/>
        </w:rPr>
      </w:pPr>
      <w:bookmarkStart w:id="52" w:name="_Toc128391642"/>
      <w:bookmarkStart w:id="53" w:name="_Toc128391877"/>
      <w:bookmarkStart w:id="54" w:name="_Toc128392093"/>
      <w:bookmarkStart w:id="55" w:name="_Toc128392266"/>
      <w:bookmarkStart w:id="56" w:name="_Hlk123046512"/>
      <w:r>
        <w:rPr>
          <w:rFonts w:eastAsia="Times New Roman"/>
        </w:rPr>
        <w:t xml:space="preserve">1.7. </w:t>
      </w:r>
      <w:r w:rsidR="002E6E0F" w:rsidRPr="00D7067F">
        <w:rPr>
          <w:rFonts w:eastAsia="Times New Roman"/>
        </w:rPr>
        <w:t>Projekty i koncepcje Zamawiającego</w:t>
      </w:r>
      <w:bookmarkEnd w:id="52"/>
      <w:bookmarkEnd w:id="53"/>
      <w:bookmarkEnd w:id="54"/>
      <w:bookmarkEnd w:id="55"/>
    </w:p>
    <w:bookmarkEnd w:id="56"/>
    <w:p w14:paraId="33F4A1A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AEB4FAD" w14:textId="712830DD" w:rsidR="002E6E0F" w:rsidRDefault="002E6E0F" w:rsidP="00964756">
      <w:pPr>
        <w:spacing w:after="0" w:line="288" w:lineRule="auto"/>
        <w:jc w:val="both"/>
        <w:rPr>
          <w:rFonts w:ascii="Times New Roman" w:eastAsia="Times New Roman" w:hAnsi="Times New Roman" w:cs="Times New Roman"/>
          <w:sz w:val="24"/>
          <w:szCs w:val="24"/>
        </w:rPr>
      </w:pPr>
      <w:bookmarkStart w:id="57" w:name="_Hlk123046529"/>
      <w:r w:rsidRPr="00B074C9">
        <w:rPr>
          <w:rFonts w:ascii="Times New Roman" w:eastAsia="Times New Roman" w:hAnsi="Times New Roman" w:cs="Times New Roman"/>
          <w:sz w:val="24"/>
          <w:szCs w:val="24"/>
        </w:rPr>
        <w:t xml:space="preserve">Przedstawione w PFU opisy i dokumentacje są tylko materiałem wyjściowym i pomocniczym dla Wykonawcy do sporządzenia własnych opracowań wykonania zadań wchodzących </w:t>
      </w:r>
      <w:r w:rsidR="00DF71B1">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w skład Kontraktu. Zamawiający dopuszcza zmiany w stosunku do przedstawionych dokumentacji (koncepcji), pod warunkiem akceptacji przez Zamawiającego rozwiązań alternatywnych oraz uzyskania przez Wykonawcę wszelkich niezbędnych uzgodnień </w:t>
      </w:r>
      <w:r w:rsidR="00DF71B1">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osobami trzecimi.</w:t>
      </w:r>
    </w:p>
    <w:p w14:paraId="507C00DF" w14:textId="77777777" w:rsidR="007B6F21" w:rsidRPr="00B074C9" w:rsidRDefault="007B6F21" w:rsidP="00964756">
      <w:pPr>
        <w:spacing w:after="0" w:line="288" w:lineRule="auto"/>
        <w:jc w:val="both"/>
        <w:rPr>
          <w:rFonts w:ascii="Times New Roman" w:eastAsia="Times New Roman" w:hAnsi="Times New Roman" w:cs="Times New Roman"/>
          <w:sz w:val="24"/>
          <w:szCs w:val="24"/>
        </w:rPr>
      </w:pPr>
    </w:p>
    <w:p w14:paraId="405C73EB" w14:textId="0E91095B"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zobowiązany do weryfikacji podanych rozwiązań koncepcyjnych, poprzez wykonanie własnych obliczeń technologicznych i konstrukcyjnych dla zadań wchodzących </w:t>
      </w:r>
      <w:r w:rsidR="00DF71B1">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w skład Kontraktu. W przypadku pojawienia się rozbieżności w rozwiązaniach przedstawionych przez Zamawiającego, a opracowanymi przez Wykonawcę, nie będzie </w:t>
      </w:r>
      <w:r w:rsidR="00DF71B1">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on rościł praw do dodatkowego wynagrodzenia.</w:t>
      </w:r>
    </w:p>
    <w:p w14:paraId="19404E52" w14:textId="77777777" w:rsidR="00DF71B1" w:rsidRDefault="00DF71B1" w:rsidP="00964756">
      <w:pPr>
        <w:spacing w:after="0" w:line="288" w:lineRule="auto"/>
        <w:jc w:val="both"/>
        <w:rPr>
          <w:rFonts w:ascii="Times New Roman" w:eastAsia="Times New Roman" w:hAnsi="Times New Roman" w:cs="Times New Roman"/>
          <w:sz w:val="24"/>
          <w:szCs w:val="24"/>
        </w:rPr>
      </w:pPr>
    </w:p>
    <w:p w14:paraId="35D7D092" w14:textId="6D20AAAB"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Opracowana przez Wykonawcę Dokumentacja Projektowa musi obejmować zakres objęty koncepcją przedstawioną w niniejszym PFU.</w:t>
      </w:r>
    </w:p>
    <w:p w14:paraId="6528FC6C" w14:textId="6AF0F2EE" w:rsidR="002E6E0F" w:rsidRDefault="002E6E0F" w:rsidP="00964756">
      <w:pPr>
        <w:spacing w:after="0" w:line="288" w:lineRule="auto"/>
        <w:jc w:val="both"/>
        <w:rPr>
          <w:rFonts w:ascii="Times New Roman" w:eastAsia="Times New Roman" w:hAnsi="Times New Roman" w:cs="Times New Roman"/>
          <w:sz w:val="24"/>
          <w:szCs w:val="24"/>
        </w:rPr>
      </w:pPr>
      <w:bookmarkStart w:id="58" w:name="_Hlk123046591"/>
      <w:bookmarkEnd w:id="57"/>
      <w:r w:rsidRPr="00B074C9">
        <w:rPr>
          <w:rFonts w:ascii="Times New Roman" w:eastAsia="Times New Roman" w:hAnsi="Times New Roman" w:cs="Times New Roman"/>
          <w:sz w:val="24"/>
          <w:szCs w:val="24"/>
        </w:rPr>
        <w:t xml:space="preserve">Kolejność realizacji zadań powinna wynikać z Harmonogramu Robót uwzględniającego możliwość ich odbioru z jednoczesnym uruchomieniem i włączeniem do eksploatacji. Dobór technologii robót stanowi element prac projektowych, i tym samym jest obowiązkiem Wykonawcy. Przyjęte przez Wykonawcę metody muszą zapewnić zachowanie wszystkich wymaganych parametrów funkcjonalno-użytkowych określonych w niniejszym PFU. </w:t>
      </w:r>
    </w:p>
    <w:p w14:paraId="38A48514" w14:textId="77777777" w:rsidR="006B1BD5" w:rsidRPr="00B074C9" w:rsidRDefault="006B1BD5" w:rsidP="00964756">
      <w:pPr>
        <w:spacing w:after="0" w:line="288" w:lineRule="auto"/>
        <w:jc w:val="both"/>
        <w:rPr>
          <w:rFonts w:ascii="Times New Roman" w:eastAsia="Times New Roman" w:hAnsi="Times New Roman" w:cs="Times New Roman"/>
          <w:sz w:val="24"/>
          <w:szCs w:val="24"/>
        </w:rPr>
      </w:pPr>
    </w:p>
    <w:p w14:paraId="7068AFF8" w14:textId="77777777" w:rsidR="002E6E0F" w:rsidRPr="00B074C9" w:rsidRDefault="002E6E0F" w:rsidP="00964756">
      <w:pPr>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Wizytacja terenu budowy</w:t>
      </w:r>
    </w:p>
    <w:p w14:paraId="7B33BD25" w14:textId="0511C60A"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Przed złożeniem oferty Wykonawca powinien we własnym interesie odbyć wizytacje terenu budowy w celu oceny, na własną odpowiedzialność, koszt i ryzyko, wszystkich czynników koniecznych do przygotowania jego rzetelnej oferty, obejmującej wszelkie niezbędne prace przygotowawcze, zasadnicze i towarzyszące zarówno do prowadzenia robót budowlano-montażowych jak i przygotowania Projektu do uzyskania pozwolenia na budowę lub prawomocnego zgłoszenia (bez protestu).</w:t>
      </w:r>
      <w:bookmarkEnd w:id="58"/>
    </w:p>
    <w:p w14:paraId="0AEC1E9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1F5F55B6" w14:textId="49F30D9E" w:rsidR="002E6E0F" w:rsidRPr="00D7067F" w:rsidRDefault="00FB2897" w:rsidP="00FB2897">
      <w:pPr>
        <w:pStyle w:val="Nagwek3"/>
        <w:ind w:left="697" w:hanging="357"/>
        <w:rPr>
          <w:rFonts w:eastAsia="Times New Roman"/>
        </w:rPr>
      </w:pPr>
      <w:bookmarkStart w:id="59" w:name="_Toc128391643"/>
      <w:bookmarkStart w:id="60" w:name="_Toc128391878"/>
      <w:bookmarkStart w:id="61" w:name="_Toc128392094"/>
      <w:bookmarkStart w:id="62" w:name="_Toc128392267"/>
      <w:bookmarkStart w:id="63" w:name="_Hlk123046657"/>
      <w:r>
        <w:rPr>
          <w:rFonts w:eastAsia="Times New Roman"/>
        </w:rPr>
        <w:t xml:space="preserve">1.8. </w:t>
      </w:r>
      <w:r w:rsidR="002E6E0F" w:rsidRPr="00D7067F">
        <w:rPr>
          <w:rFonts w:eastAsia="Times New Roman"/>
        </w:rPr>
        <w:t>Dokumentacja fotograficzna</w:t>
      </w:r>
      <w:bookmarkEnd w:id="59"/>
      <w:bookmarkEnd w:id="60"/>
      <w:bookmarkEnd w:id="61"/>
      <w:bookmarkEnd w:id="62"/>
    </w:p>
    <w:bookmarkEnd w:id="63"/>
    <w:p w14:paraId="2767F77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5A8C7919" w14:textId="6452B36B" w:rsidR="002E6E0F" w:rsidRDefault="002E6E0F" w:rsidP="00964756">
      <w:pPr>
        <w:spacing w:after="0" w:line="288" w:lineRule="auto"/>
        <w:jc w:val="both"/>
        <w:rPr>
          <w:rFonts w:ascii="Times New Roman" w:eastAsia="Times New Roman" w:hAnsi="Times New Roman" w:cs="Times New Roman"/>
          <w:sz w:val="24"/>
          <w:szCs w:val="24"/>
        </w:rPr>
      </w:pPr>
      <w:bookmarkStart w:id="64" w:name="_Hlk123046679"/>
      <w:r w:rsidRPr="00B074C9">
        <w:rPr>
          <w:rFonts w:ascii="Times New Roman" w:eastAsia="Times New Roman" w:hAnsi="Times New Roman" w:cs="Times New Roman"/>
          <w:sz w:val="24"/>
          <w:szCs w:val="24"/>
        </w:rPr>
        <w:t xml:space="preserve">Wykonawca jest zobowiązany do wykonania dokumentacji fotograficznej w technice cyfrowej terenu przekazanego przez właścicieli przed rozpoczęciem robót budowlano-montażowych. Zdjęcia winny być wykonane w sposób jednoznacznie określający lokalizację </w:t>
      </w:r>
      <w:r w:rsidRPr="00B074C9">
        <w:rPr>
          <w:rFonts w:ascii="Times New Roman" w:eastAsia="Times New Roman" w:hAnsi="Times New Roman" w:cs="Times New Roman"/>
          <w:sz w:val="24"/>
          <w:szCs w:val="24"/>
        </w:rPr>
        <w:lastRenderedPageBreak/>
        <w:t>terenu fotografowanego poprzez uwzględnienie punktów charakterystycznych i opis zdjęć. Dokumentacja taka winna być przekazana Zamawiającemu na nośniku cyfrowym (CD/DVD) lub innym nośniku pamięci, np. pendrive USB.</w:t>
      </w:r>
    </w:p>
    <w:p w14:paraId="50620369" w14:textId="77777777" w:rsidR="00A42F1C" w:rsidRPr="00B074C9" w:rsidRDefault="00A42F1C" w:rsidP="00964756">
      <w:pPr>
        <w:spacing w:after="0" w:line="288" w:lineRule="auto"/>
        <w:jc w:val="both"/>
        <w:rPr>
          <w:rFonts w:ascii="Times New Roman" w:eastAsia="Times New Roman" w:hAnsi="Times New Roman" w:cs="Times New Roman"/>
          <w:sz w:val="24"/>
          <w:szCs w:val="24"/>
        </w:rPr>
      </w:pPr>
    </w:p>
    <w:p w14:paraId="49FB46E4" w14:textId="5B29AE7B" w:rsidR="00361364" w:rsidRDefault="002E6E0F" w:rsidP="00A42F1C">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 zakończeniu robót Wykonawca wykona analogiczne zdjęcia terenów odtworzonych </w:t>
      </w:r>
      <w:r w:rsidRPr="00B074C9">
        <w:rPr>
          <w:rFonts w:ascii="Times New Roman" w:eastAsia="Times New Roman" w:hAnsi="Times New Roman" w:cs="Times New Roman"/>
          <w:sz w:val="24"/>
          <w:szCs w:val="24"/>
        </w:rPr>
        <w:br/>
        <w:t xml:space="preserve">do stanu pierwotnego i przekaże je wraz z protokołami odbioru terenu. </w:t>
      </w:r>
      <w:bookmarkEnd w:id="64"/>
    </w:p>
    <w:p w14:paraId="6A96DB85" w14:textId="77777777" w:rsidR="00361364" w:rsidRPr="00B074C9" w:rsidRDefault="00361364" w:rsidP="00964756">
      <w:pPr>
        <w:rPr>
          <w:rFonts w:ascii="Times New Roman" w:eastAsia="Times New Roman" w:hAnsi="Times New Roman" w:cs="Times New Roman"/>
          <w:sz w:val="24"/>
          <w:szCs w:val="24"/>
        </w:rPr>
      </w:pPr>
    </w:p>
    <w:p w14:paraId="6BF4D1DA" w14:textId="694F71BA" w:rsidR="002E6E0F" w:rsidRPr="00D7067F" w:rsidRDefault="00FB2897" w:rsidP="00FB2897">
      <w:pPr>
        <w:pStyle w:val="Nagwek3"/>
        <w:ind w:left="697" w:hanging="357"/>
        <w:rPr>
          <w:rFonts w:eastAsia="Times New Roman"/>
        </w:rPr>
      </w:pPr>
      <w:bookmarkStart w:id="65" w:name="_Toc128391644"/>
      <w:bookmarkStart w:id="66" w:name="_Toc128391879"/>
      <w:bookmarkStart w:id="67" w:name="_Toc128392095"/>
      <w:bookmarkStart w:id="68" w:name="_Toc128392268"/>
      <w:bookmarkStart w:id="69" w:name="_Hlk123046784"/>
      <w:r>
        <w:rPr>
          <w:rFonts w:eastAsia="Times New Roman"/>
        </w:rPr>
        <w:t xml:space="preserve">1.9. </w:t>
      </w:r>
      <w:r w:rsidR="002E6E0F" w:rsidRPr="00D7067F">
        <w:rPr>
          <w:rFonts w:eastAsia="Times New Roman"/>
        </w:rPr>
        <w:t>Zakres Robót budowlanych</w:t>
      </w:r>
      <w:bookmarkEnd w:id="65"/>
      <w:bookmarkEnd w:id="66"/>
      <w:bookmarkEnd w:id="67"/>
      <w:bookmarkEnd w:id="68"/>
    </w:p>
    <w:bookmarkEnd w:id="69"/>
    <w:p w14:paraId="2A2392B4"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31BFDCA2"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bookmarkStart w:id="70" w:name="_Hlk123046808"/>
      <w:r w:rsidRPr="00B074C9">
        <w:rPr>
          <w:rFonts w:ascii="Times New Roman" w:eastAsia="Times New Roman" w:hAnsi="Times New Roman" w:cs="Times New Roman"/>
          <w:b/>
          <w:sz w:val="24"/>
          <w:szCs w:val="24"/>
        </w:rPr>
        <w:t>W zakresie wykonawstwa przewiduje się:</w:t>
      </w:r>
    </w:p>
    <w:p w14:paraId="287FF324" w14:textId="77777777" w:rsidR="002E6E0F" w:rsidRPr="00B074C9" w:rsidRDefault="002E6E0F" w:rsidP="00391A06">
      <w:pPr>
        <w:numPr>
          <w:ilvl w:val="0"/>
          <w:numId w:val="44"/>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organizację, zagospodarowanie i utrzymanie zaplecza Wykonawcy w miejscu wskazanym przez Zamawiającego,</w:t>
      </w:r>
    </w:p>
    <w:p w14:paraId="4F9F8012" w14:textId="77777777" w:rsidR="002E6E0F" w:rsidRPr="00B074C9" w:rsidRDefault="002E6E0F" w:rsidP="00391A06">
      <w:pPr>
        <w:numPr>
          <w:ilvl w:val="0"/>
          <w:numId w:val="44"/>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zorganizowanie dostaw materiałów, </w:t>
      </w:r>
    </w:p>
    <w:p w14:paraId="35012422" w14:textId="77777777" w:rsidR="002E6E0F" w:rsidRPr="00B074C9" w:rsidRDefault="002E6E0F" w:rsidP="00391A06">
      <w:pPr>
        <w:numPr>
          <w:ilvl w:val="0"/>
          <w:numId w:val="44"/>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zorganizowanie i wykonanie prac budowlano-montażowych,</w:t>
      </w:r>
    </w:p>
    <w:p w14:paraId="07D3EDEB" w14:textId="77777777" w:rsidR="002E6E0F" w:rsidRPr="00B074C9" w:rsidRDefault="002E6E0F" w:rsidP="00391A06">
      <w:pPr>
        <w:numPr>
          <w:ilvl w:val="0"/>
          <w:numId w:val="44"/>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zorganizowanie i przeprowadzenie niezbędnych prób, badań i odbiorów oraz ewentualne uzupełnienie dokumentacji odbiorowej w trakcie trwania inwestycji i w wymaganym czasie po jej zakończeniu,</w:t>
      </w:r>
    </w:p>
    <w:p w14:paraId="685B015F" w14:textId="77777777" w:rsidR="002E6E0F" w:rsidRPr="00B074C9" w:rsidRDefault="002E6E0F" w:rsidP="00391A06">
      <w:pPr>
        <w:numPr>
          <w:ilvl w:val="0"/>
          <w:numId w:val="44"/>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wykonanie dokumentacji powykonawczej w wymaganym prawem i przez Zamawiającego zakresie. </w:t>
      </w:r>
    </w:p>
    <w:p w14:paraId="7271E622" w14:textId="034DA79D" w:rsidR="007B6F21" w:rsidRPr="00B074C9" w:rsidRDefault="002E6E0F" w:rsidP="00964756">
      <w:pPr>
        <w:spacing w:after="0" w:line="288" w:lineRule="auto"/>
        <w:jc w:val="both"/>
        <w:rPr>
          <w:rFonts w:ascii="Times New Roman" w:eastAsia="Times New Roman" w:hAnsi="Times New Roman" w:cs="Times New Roman"/>
          <w:sz w:val="24"/>
          <w:szCs w:val="24"/>
        </w:rPr>
      </w:pPr>
      <w:bookmarkStart w:id="71" w:name="bookmark=id.2s8eyo1" w:colFirst="0" w:colLast="0"/>
      <w:bookmarkEnd w:id="71"/>
      <w:r w:rsidRPr="00B074C9">
        <w:rPr>
          <w:rFonts w:ascii="Times New Roman" w:eastAsia="Times New Roman" w:hAnsi="Times New Roman" w:cs="Times New Roman"/>
          <w:sz w:val="24"/>
          <w:szCs w:val="24"/>
        </w:rPr>
        <w:t xml:space="preserve">Sposób prowadzenia robót ma zapewnić dojazd do budynków, a w szczególności dojazd służbom ratowniczym i specjalnym. </w:t>
      </w:r>
    </w:p>
    <w:bookmarkEnd w:id="70"/>
    <w:p w14:paraId="5BF520D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5FA8025" w14:textId="78E6AF90" w:rsidR="002E6E0F" w:rsidRPr="00D7067F" w:rsidRDefault="00FB2897" w:rsidP="00FB2897">
      <w:pPr>
        <w:pStyle w:val="Nagwek3"/>
        <w:ind w:left="697" w:hanging="357"/>
        <w:rPr>
          <w:rFonts w:eastAsia="Times New Roman"/>
        </w:rPr>
      </w:pPr>
      <w:bookmarkStart w:id="72" w:name="_Toc128391645"/>
      <w:bookmarkStart w:id="73" w:name="_Toc128391880"/>
      <w:bookmarkStart w:id="74" w:name="_Toc128392096"/>
      <w:bookmarkStart w:id="75" w:name="_Toc128392269"/>
      <w:bookmarkStart w:id="76" w:name="_Hlk123046844"/>
      <w:r>
        <w:rPr>
          <w:rFonts w:eastAsia="Times New Roman"/>
        </w:rPr>
        <w:t xml:space="preserve">1.10. </w:t>
      </w:r>
      <w:r w:rsidR="002E6E0F" w:rsidRPr="00D7067F">
        <w:rPr>
          <w:rFonts w:eastAsia="Times New Roman"/>
        </w:rPr>
        <w:t>Szkolenie, Rozruch, Przejęcie Robót od Wykonawcy</w:t>
      </w:r>
      <w:bookmarkEnd w:id="72"/>
      <w:bookmarkEnd w:id="73"/>
      <w:bookmarkEnd w:id="74"/>
      <w:bookmarkEnd w:id="75"/>
    </w:p>
    <w:bookmarkEnd w:id="76"/>
    <w:p w14:paraId="5612FEA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1C140FD" w14:textId="35ACEA82"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77" w:name="_Hlk123046869"/>
      <w:r w:rsidRPr="00B074C9">
        <w:rPr>
          <w:rFonts w:ascii="Times New Roman" w:eastAsia="Times New Roman" w:hAnsi="Times New Roman" w:cs="Times New Roman"/>
          <w:sz w:val="24"/>
          <w:szCs w:val="24"/>
        </w:rPr>
        <w:t xml:space="preserve">Wykonawca przeprowadzi Próby Eksploatacyjne i eksploatację próbną, zgodnie </w:t>
      </w:r>
      <w:r w:rsidR="00045539">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wymaganiami Zamawiającego określonymi w PFU. Wykona także inne zobowiązania konieczne do Przejęcia Robót od Wykonawcy i przekazania obiektu do eksploatacji. Wykonawca zapewni także kompletne oznakowanie obiektów, urządzeń, stref i innych elementów instalacji wymagających oznakowania.</w:t>
      </w:r>
    </w:p>
    <w:bookmarkEnd w:id="77"/>
    <w:p w14:paraId="610A97A5" w14:textId="77777777" w:rsidR="00045539" w:rsidRPr="00B074C9" w:rsidRDefault="00045539" w:rsidP="00964756">
      <w:pPr>
        <w:spacing w:after="0" w:line="288" w:lineRule="auto"/>
        <w:jc w:val="both"/>
        <w:rPr>
          <w:rFonts w:ascii="Times New Roman" w:eastAsia="Times New Roman" w:hAnsi="Times New Roman" w:cs="Times New Roman"/>
          <w:sz w:val="24"/>
          <w:szCs w:val="24"/>
        </w:rPr>
      </w:pPr>
    </w:p>
    <w:p w14:paraId="00122AC0" w14:textId="091FCBCC" w:rsidR="002E6E0F" w:rsidRPr="00D7067F" w:rsidRDefault="00FB2897" w:rsidP="00FB2897">
      <w:pPr>
        <w:pStyle w:val="Nagwek3"/>
        <w:ind w:left="697" w:hanging="357"/>
        <w:rPr>
          <w:rFonts w:eastAsia="Times New Roman"/>
        </w:rPr>
      </w:pPr>
      <w:bookmarkStart w:id="78" w:name="_Toc128391646"/>
      <w:bookmarkStart w:id="79" w:name="_Toc128391881"/>
      <w:bookmarkStart w:id="80" w:name="_Toc128392097"/>
      <w:bookmarkStart w:id="81" w:name="_Toc128392270"/>
      <w:bookmarkStart w:id="82" w:name="_Hlk123046922"/>
      <w:r>
        <w:rPr>
          <w:rFonts w:eastAsia="Times New Roman"/>
        </w:rPr>
        <w:t xml:space="preserve">1.11. </w:t>
      </w:r>
      <w:r w:rsidR="002E6E0F" w:rsidRPr="00D7067F">
        <w:rPr>
          <w:rFonts w:eastAsia="Times New Roman"/>
        </w:rPr>
        <w:t>Serwis</w:t>
      </w:r>
      <w:bookmarkEnd w:id="78"/>
      <w:bookmarkEnd w:id="79"/>
      <w:bookmarkEnd w:id="80"/>
      <w:bookmarkEnd w:id="81"/>
    </w:p>
    <w:bookmarkEnd w:id="82"/>
    <w:p w14:paraId="53FEA89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710BCB2F" w14:textId="49D1DE91" w:rsidR="00361364" w:rsidRDefault="002E6E0F" w:rsidP="00964756">
      <w:pPr>
        <w:spacing w:after="0" w:line="288" w:lineRule="auto"/>
        <w:jc w:val="both"/>
        <w:rPr>
          <w:rFonts w:ascii="Times New Roman" w:eastAsia="Times New Roman" w:hAnsi="Times New Roman" w:cs="Times New Roman"/>
          <w:sz w:val="24"/>
          <w:szCs w:val="24"/>
        </w:rPr>
      </w:pPr>
      <w:bookmarkStart w:id="83" w:name="_Hlk123046952"/>
      <w:r w:rsidRPr="00B074C9">
        <w:rPr>
          <w:rFonts w:ascii="Times New Roman" w:eastAsia="Times New Roman" w:hAnsi="Times New Roman" w:cs="Times New Roman"/>
          <w:sz w:val="24"/>
          <w:szCs w:val="24"/>
        </w:rPr>
        <w:t>Wykonawca zapewni serwisowanie Urządzeń i Instalacji aż do końca Okresu Usuwania Wad (umowa serwisowa w ramach Kontraktu). Zawarcie stosownych umów z podwykonawcami w przedmiotowym zakresie znajduje się po stronie Wykonawcy. Koszty serwisowania Urządzeń i Instalacji w Okresie Usuwania Wad pokrywa Wykonawca.</w:t>
      </w:r>
      <w:bookmarkEnd w:id="83"/>
    </w:p>
    <w:p w14:paraId="09948FB1" w14:textId="13544798" w:rsidR="00361364" w:rsidRDefault="00361364" w:rsidP="00964756">
      <w:pPr>
        <w:spacing w:after="0" w:line="288" w:lineRule="auto"/>
        <w:jc w:val="both"/>
        <w:rPr>
          <w:rFonts w:ascii="Times New Roman" w:eastAsia="Times New Roman" w:hAnsi="Times New Roman" w:cs="Times New Roman"/>
          <w:sz w:val="24"/>
          <w:szCs w:val="24"/>
        </w:rPr>
      </w:pPr>
    </w:p>
    <w:p w14:paraId="234B4506" w14:textId="011FD642" w:rsidR="00FB2897" w:rsidRDefault="00FB2897" w:rsidP="00964756">
      <w:pPr>
        <w:spacing w:after="0" w:line="288" w:lineRule="auto"/>
        <w:jc w:val="both"/>
        <w:rPr>
          <w:rFonts w:ascii="Times New Roman" w:eastAsia="Times New Roman" w:hAnsi="Times New Roman" w:cs="Times New Roman"/>
          <w:sz w:val="24"/>
          <w:szCs w:val="24"/>
        </w:rPr>
      </w:pPr>
    </w:p>
    <w:p w14:paraId="3D6B40B3" w14:textId="32C98AEA" w:rsidR="00FB2897" w:rsidRDefault="00FB2897" w:rsidP="00964756">
      <w:pPr>
        <w:spacing w:after="0" w:line="288" w:lineRule="auto"/>
        <w:jc w:val="both"/>
        <w:rPr>
          <w:rFonts w:ascii="Times New Roman" w:eastAsia="Times New Roman" w:hAnsi="Times New Roman" w:cs="Times New Roman"/>
          <w:sz w:val="24"/>
          <w:szCs w:val="24"/>
        </w:rPr>
      </w:pPr>
    </w:p>
    <w:p w14:paraId="78E2FE75" w14:textId="7D7ECB0E" w:rsidR="00FB2897" w:rsidRDefault="00FB2897" w:rsidP="00964756">
      <w:pPr>
        <w:spacing w:after="0" w:line="288" w:lineRule="auto"/>
        <w:jc w:val="both"/>
        <w:rPr>
          <w:rFonts w:ascii="Times New Roman" w:eastAsia="Times New Roman" w:hAnsi="Times New Roman" w:cs="Times New Roman"/>
          <w:sz w:val="24"/>
          <w:szCs w:val="24"/>
        </w:rPr>
      </w:pPr>
    </w:p>
    <w:p w14:paraId="0440E016" w14:textId="4B7FAF08" w:rsidR="00FB2897" w:rsidRDefault="00FB2897" w:rsidP="00964756">
      <w:pPr>
        <w:spacing w:after="0" w:line="288" w:lineRule="auto"/>
        <w:jc w:val="both"/>
        <w:rPr>
          <w:rFonts w:ascii="Times New Roman" w:eastAsia="Times New Roman" w:hAnsi="Times New Roman" w:cs="Times New Roman"/>
          <w:sz w:val="24"/>
          <w:szCs w:val="24"/>
        </w:rPr>
      </w:pPr>
    </w:p>
    <w:p w14:paraId="7C6A9E9E" w14:textId="7E06BF28" w:rsidR="00FB2897" w:rsidRDefault="00FB2897" w:rsidP="00964756">
      <w:pPr>
        <w:spacing w:after="0" w:line="288" w:lineRule="auto"/>
        <w:jc w:val="both"/>
        <w:rPr>
          <w:rFonts w:ascii="Times New Roman" w:eastAsia="Times New Roman" w:hAnsi="Times New Roman" w:cs="Times New Roman"/>
          <w:sz w:val="24"/>
          <w:szCs w:val="24"/>
        </w:rPr>
      </w:pPr>
    </w:p>
    <w:p w14:paraId="63E05DFC" w14:textId="3D3CC406" w:rsidR="00FB2897" w:rsidRDefault="00FB2897" w:rsidP="00964756">
      <w:pPr>
        <w:spacing w:after="0" w:line="288" w:lineRule="auto"/>
        <w:jc w:val="both"/>
        <w:rPr>
          <w:rFonts w:ascii="Times New Roman" w:eastAsia="Times New Roman" w:hAnsi="Times New Roman" w:cs="Times New Roman"/>
          <w:sz w:val="24"/>
          <w:szCs w:val="24"/>
        </w:rPr>
      </w:pPr>
    </w:p>
    <w:p w14:paraId="5F38FD02" w14:textId="77777777" w:rsidR="00FB2897" w:rsidRPr="00B074C9" w:rsidRDefault="00FB2897" w:rsidP="00964756">
      <w:pPr>
        <w:spacing w:after="0" w:line="288" w:lineRule="auto"/>
        <w:jc w:val="both"/>
        <w:rPr>
          <w:rFonts w:ascii="Times New Roman" w:eastAsia="Times New Roman" w:hAnsi="Times New Roman" w:cs="Times New Roman"/>
          <w:sz w:val="24"/>
          <w:szCs w:val="24"/>
        </w:rPr>
      </w:pPr>
    </w:p>
    <w:p w14:paraId="520B59DB" w14:textId="3E883F1F" w:rsidR="002E6E0F" w:rsidRPr="00D7067F" w:rsidRDefault="00FB2897" w:rsidP="00FB2897">
      <w:pPr>
        <w:pStyle w:val="Nagwek3"/>
        <w:ind w:left="697" w:hanging="357"/>
        <w:rPr>
          <w:rFonts w:eastAsia="Times New Roman"/>
        </w:rPr>
      </w:pPr>
      <w:bookmarkStart w:id="84" w:name="_Toc128391647"/>
      <w:bookmarkStart w:id="85" w:name="_Toc128391882"/>
      <w:bookmarkStart w:id="86" w:name="_Toc128392098"/>
      <w:bookmarkStart w:id="87" w:name="_Toc128392271"/>
      <w:bookmarkStart w:id="88" w:name="_Hlk123046972"/>
      <w:r>
        <w:rPr>
          <w:rFonts w:eastAsia="Times New Roman"/>
        </w:rPr>
        <w:t xml:space="preserve">1.12. </w:t>
      </w:r>
      <w:r w:rsidR="002E6E0F" w:rsidRPr="00D7067F">
        <w:rPr>
          <w:rFonts w:eastAsia="Times New Roman"/>
        </w:rPr>
        <w:t>Technologia - zakres prac projektowych i robót budowlanych</w:t>
      </w:r>
      <w:bookmarkEnd w:id="84"/>
      <w:bookmarkEnd w:id="85"/>
      <w:bookmarkEnd w:id="86"/>
      <w:bookmarkEnd w:id="87"/>
    </w:p>
    <w:bookmarkEnd w:id="88"/>
    <w:p w14:paraId="6C1E8E57" w14:textId="77777777" w:rsidR="009818DB" w:rsidRDefault="009818DB" w:rsidP="00964756">
      <w:pPr>
        <w:spacing w:after="0" w:line="288" w:lineRule="auto"/>
        <w:jc w:val="both"/>
        <w:rPr>
          <w:rFonts w:ascii="Times New Roman" w:eastAsia="Times New Roman" w:hAnsi="Times New Roman" w:cs="Times New Roman"/>
          <w:sz w:val="24"/>
          <w:szCs w:val="24"/>
        </w:rPr>
      </w:pPr>
    </w:p>
    <w:p w14:paraId="18830C04" w14:textId="180FE3A8" w:rsidR="002E6E0F" w:rsidRPr="00FB2897" w:rsidRDefault="00E57E60" w:rsidP="00FB2897">
      <w:pPr>
        <w:pStyle w:val="Nagwek4"/>
        <w:ind w:left="811" w:hanging="357"/>
        <w:rPr>
          <w:rFonts w:eastAsia="Times New Roman"/>
          <w:b/>
          <w:bCs/>
          <w:i w:val="0"/>
          <w:iCs w:val="0"/>
          <w:sz w:val="24"/>
          <w:szCs w:val="24"/>
        </w:rPr>
      </w:pPr>
      <w:bookmarkStart w:id="89" w:name="_Toc128391648"/>
      <w:bookmarkStart w:id="90" w:name="_Toc128391883"/>
      <w:bookmarkStart w:id="91" w:name="_Toc128392099"/>
      <w:bookmarkStart w:id="92" w:name="_Toc128392272"/>
      <w:r w:rsidRPr="00FB2897">
        <w:rPr>
          <w:rFonts w:eastAsia="Times New Roman"/>
          <w:b/>
          <w:bCs/>
          <w:i w:val="0"/>
          <w:iCs w:val="0"/>
          <w:sz w:val="24"/>
          <w:szCs w:val="24"/>
        </w:rPr>
        <w:t>1.</w:t>
      </w:r>
      <w:r w:rsidR="00FB2897">
        <w:rPr>
          <w:rFonts w:eastAsia="Times New Roman"/>
          <w:b/>
          <w:bCs/>
          <w:i w:val="0"/>
          <w:iCs w:val="0"/>
          <w:sz w:val="24"/>
          <w:szCs w:val="24"/>
        </w:rPr>
        <w:t>12</w:t>
      </w:r>
      <w:r w:rsidRPr="00FB2897">
        <w:rPr>
          <w:rFonts w:eastAsia="Times New Roman"/>
          <w:b/>
          <w:bCs/>
          <w:i w:val="0"/>
          <w:iCs w:val="0"/>
          <w:sz w:val="24"/>
          <w:szCs w:val="24"/>
        </w:rPr>
        <w:t xml:space="preserve">.1 </w:t>
      </w:r>
      <w:r w:rsidR="009818DB" w:rsidRPr="00FB2897">
        <w:rPr>
          <w:rFonts w:eastAsia="Times New Roman"/>
          <w:b/>
          <w:bCs/>
          <w:i w:val="0"/>
          <w:iCs w:val="0"/>
          <w:sz w:val="24"/>
          <w:szCs w:val="24"/>
        </w:rPr>
        <w:t>Wykonanie projektu budowlanego:</w:t>
      </w:r>
      <w:bookmarkEnd w:id="89"/>
      <w:bookmarkEnd w:id="90"/>
      <w:bookmarkEnd w:id="91"/>
      <w:bookmarkEnd w:id="92"/>
      <w:r w:rsidR="009818DB" w:rsidRPr="00FB2897">
        <w:rPr>
          <w:rFonts w:eastAsia="Times New Roman"/>
          <w:b/>
          <w:bCs/>
          <w:i w:val="0"/>
          <w:iCs w:val="0"/>
          <w:sz w:val="24"/>
          <w:szCs w:val="24"/>
        </w:rPr>
        <w:t xml:space="preserve"> </w:t>
      </w:r>
    </w:p>
    <w:p w14:paraId="284D39F1" w14:textId="77777777" w:rsidR="009818DB" w:rsidRPr="00ED76E6" w:rsidRDefault="009818DB" w:rsidP="00964756">
      <w:pPr>
        <w:spacing w:after="0" w:line="288" w:lineRule="auto"/>
        <w:jc w:val="both"/>
        <w:rPr>
          <w:rFonts w:ascii="Times New Roman" w:eastAsia="Times New Roman" w:hAnsi="Times New Roman" w:cs="Times New Roman"/>
          <w:sz w:val="24"/>
          <w:szCs w:val="24"/>
        </w:rPr>
      </w:pPr>
      <w:bookmarkStart w:id="93" w:name="_Hlk128221615"/>
    </w:p>
    <w:p w14:paraId="0BA9C7D7" w14:textId="3EAFBACD" w:rsidR="00ED76E6" w:rsidRPr="00FB2897" w:rsidRDefault="00E57E60" w:rsidP="00FB2897">
      <w:pPr>
        <w:pStyle w:val="Nagwek5"/>
        <w:ind w:left="924" w:hanging="357"/>
        <w:rPr>
          <w:rFonts w:eastAsia="Times New Roman"/>
          <w:b/>
          <w:bCs/>
          <w:sz w:val="24"/>
          <w:szCs w:val="24"/>
        </w:rPr>
      </w:pPr>
      <w:bookmarkStart w:id="94" w:name="_Hlk123047023"/>
      <w:bookmarkStart w:id="95" w:name="_Toc128391649"/>
      <w:bookmarkStart w:id="96" w:name="_Toc128391884"/>
      <w:bookmarkStart w:id="97" w:name="_Toc128392100"/>
      <w:bookmarkStart w:id="98" w:name="_Toc128392273"/>
      <w:r w:rsidRPr="00FB2897">
        <w:rPr>
          <w:rFonts w:eastAsia="Times New Roman"/>
          <w:b/>
          <w:bCs/>
          <w:sz w:val="24"/>
          <w:szCs w:val="24"/>
        </w:rPr>
        <w:t>1.</w:t>
      </w:r>
      <w:r w:rsidR="00FB2897">
        <w:rPr>
          <w:rFonts w:eastAsia="Times New Roman"/>
          <w:b/>
          <w:bCs/>
          <w:sz w:val="24"/>
          <w:szCs w:val="24"/>
        </w:rPr>
        <w:t>12</w:t>
      </w:r>
      <w:r w:rsidRPr="00FB2897">
        <w:rPr>
          <w:rFonts w:eastAsia="Times New Roman"/>
          <w:b/>
          <w:bCs/>
          <w:sz w:val="24"/>
          <w:szCs w:val="24"/>
        </w:rPr>
        <w:t>.1.1.</w:t>
      </w:r>
      <w:r w:rsidR="000F6C83" w:rsidRPr="00FB2897">
        <w:rPr>
          <w:rFonts w:eastAsia="Times New Roman"/>
          <w:b/>
          <w:bCs/>
          <w:sz w:val="24"/>
          <w:szCs w:val="24"/>
        </w:rPr>
        <w:t>Dla budynku Kościoła</w:t>
      </w:r>
      <w:bookmarkStart w:id="99" w:name="_Hlk123047172"/>
      <w:bookmarkEnd w:id="94"/>
      <w:r w:rsidRPr="00FB2897">
        <w:rPr>
          <w:rFonts w:eastAsia="Times New Roman"/>
          <w:b/>
          <w:bCs/>
          <w:sz w:val="24"/>
          <w:szCs w:val="24"/>
        </w:rPr>
        <w:t>.</w:t>
      </w:r>
      <w:bookmarkEnd w:id="95"/>
      <w:bookmarkEnd w:id="96"/>
      <w:bookmarkEnd w:id="97"/>
      <w:bookmarkEnd w:id="98"/>
      <w:r w:rsidR="003C2E63" w:rsidRPr="00FB2897">
        <w:rPr>
          <w:rFonts w:eastAsia="Times New Roman"/>
          <w:b/>
          <w:bCs/>
          <w:sz w:val="24"/>
          <w:szCs w:val="24"/>
        </w:rPr>
        <w:t xml:space="preserve"> </w:t>
      </w:r>
    </w:p>
    <w:bookmarkEnd w:id="93"/>
    <w:p w14:paraId="42E01F7F" w14:textId="77777777" w:rsidR="00604030" w:rsidRPr="00604030" w:rsidRDefault="00604030" w:rsidP="00604030"/>
    <w:p w14:paraId="1D4EAE8D" w14:textId="4AFE62D8" w:rsidR="003C2E63" w:rsidRDefault="00604030" w:rsidP="00045539">
      <w:pPr>
        <w:jc w:val="both"/>
        <w:rPr>
          <w:rFonts w:ascii="Times New Roman" w:hAnsi="Times New Roman" w:cs="Times New Roman"/>
          <w:sz w:val="24"/>
          <w:szCs w:val="24"/>
        </w:rPr>
      </w:pPr>
      <w:r>
        <w:rPr>
          <w:rFonts w:ascii="Times New Roman" w:hAnsi="Times New Roman" w:cs="Times New Roman"/>
          <w:sz w:val="24"/>
          <w:szCs w:val="24"/>
        </w:rPr>
        <w:t>1/ Wymiana okien  zewnętrznych</w:t>
      </w:r>
    </w:p>
    <w:p w14:paraId="01719166" w14:textId="7BCE5557" w:rsidR="00045539" w:rsidRPr="00045539" w:rsidRDefault="00604030" w:rsidP="00391A06">
      <w:pPr>
        <w:pStyle w:val="Akapitzlist"/>
        <w:numPr>
          <w:ilvl w:val="1"/>
          <w:numId w:val="36"/>
        </w:numPr>
        <w:ind w:left="1276" w:hanging="357"/>
        <w:jc w:val="both"/>
        <w:rPr>
          <w:rFonts w:ascii="Times New Roman" w:hAnsi="Times New Roman" w:cs="Times New Roman"/>
          <w:sz w:val="24"/>
          <w:szCs w:val="24"/>
        </w:rPr>
      </w:pPr>
      <w:r w:rsidRPr="00604030">
        <w:rPr>
          <w:rFonts w:ascii="Times New Roman" w:hAnsi="Times New Roman" w:cs="Times New Roman"/>
          <w:sz w:val="24"/>
          <w:szCs w:val="24"/>
        </w:rPr>
        <w:t>Wymiana okien zewnętrznych kościoła na nowe poprzez dołożenie okna do witraży od zewnątrz. Okna o wsp. U=1,4 W/(m2K).</w:t>
      </w:r>
    </w:p>
    <w:p w14:paraId="6AD12912" w14:textId="2C0D7588" w:rsidR="007B0EDB" w:rsidRDefault="007B0EDB" w:rsidP="00C2699B">
      <w:pPr>
        <w:rPr>
          <w:rFonts w:ascii="Times New Roman" w:hAnsi="Times New Roman" w:cs="Times New Roman"/>
          <w:sz w:val="24"/>
          <w:szCs w:val="24"/>
        </w:rPr>
      </w:pPr>
      <w:r>
        <w:rPr>
          <w:rFonts w:ascii="Times New Roman" w:hAnsi="Times New Roman" w:cs="Times New Roman"/>
          <w:sz w:val="24"/>
          <w:szCs w:val="24"/>
        </w:rPr>
        <w:t>Stan istniejący                                            Stan planowany</w:t>
      </w:r>
    </w:p>
    <w:p w14:paraId="20045C9B" w14:textId="1F8C3596" w:rsidR="007B0EDB" w:rsidRPr="00C2699B" w:rsidRDefault="007B0EDB" w:rsidP="00C2699B">
      <w:pPr>
        <w:rPr>
          <w:rFonts w:ascii="Times New Roman" w:hAnsi="Times New Roman" w:cs="Times New Roman"/>
          <w:sz w:val="24"/>
          <w:szCs w:val="24"/>
        </w:rPr>
      </w:pPr>
      <w:r w:rsidRPr="007B0EDB">
        <w:rPr>
          <w:rFonts w:ascii="Times New Roman" w:hAnsi="Times New Roman" w:cs="Times New Roman"/>
          <w:noProof/>
          <w:sz w:val="24"/>
          <w:szCs w:val="24"/>
        </w:rPr>
        <w:drawing>
          <wp:inline distT="0" distB="0" distL="0" distR="0" wp14:anchorId="60F08F7C" wp14:editId="58F1CD4F">
            <wp:extent cx="5755640" cy="8001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5640" cy="800100"/>
                    </a:xfrm>
                    <a:prstGeom prst="rect">
                      <a:avLst/>
                    </a:prstGeom>
                  </pic:spPr>
                </pic:pic>
              </a:graphicData>
            </a:graphic>
          </wp:inline>
        </w:drawing>
      </w:r>
    </w:p>
    <w:p w14:paraId="3BFF50C5" w14:textId="2B2533F7" w:rsidR="00604030" w:rsidRDefault="00604030" w:rsidP="00045539">
      <w:pPr>
        <w:jc w:val="both"/>
        <w:rPr>
          <w:rFonts w:ascii="Times New Roman" w:hAnsi="Times New Roman" w:cs="Times New Roman"/>
          <w:sz w:val="24"/>
          <w:szCs w:val="24"/>
        </w:rPr>
      </w:pPr>
      <w:r>
        <w:rPr>
          <w:rFonts w:ascii="Times New Roman" w:hAnsi="Times New Roman" w:cs="Times New Roman"/>
          <w:sz w:val="24"/>
          <w:szCs w:val="24"/>
        </w:rPr>
        <w:t>2/ Modernizacja systemu grzewczego</w:t>
      </w:r>
    </w:p>
    <w:p w14:paraId="20808501" w14:textId="58166142" w:rsidR="001F4BAA" w:rsidRDefault="00604030" w:rsidP="00391A06">
      <w:pPr>
        <w:pStyle w:val="Akapitzlist"/>
        <w:numPr>
          <w:ilvl w:val="4"/>
          <w:numId w:val="36"/>
        </w:numPr>
        <w:ind w:left="1276" w:hanging="357"/>
        <w:jc w:val="both"/>
        <w:rPr>
          <w:rFonts w:ascii="Times New Roman" w:hAnsi="Times New Roman" w:cs="Times New Roman"/>
          <w:sz w:val="24"/>
          <w:szCs w:val="24"/>
        </w:rPr>
      </w:pPr>
      <w:r w:rsidRPr="00604030">
        <w:rPr>
          <w:rFonts w:ascii="Times New Roman" w:hAnsi="Times New Roman" w:cs="Times New Roman"/>
          <w:sz w:val="24"/>
          <w:szCs w:val="24"/>
        </w:rPr>
        <w:t xml:space="preserve">Wymiana źródła ciepła c.o. na system gazowych absorpcyjnych pomp ciepła </w:t>
      </w:r>
      <w:r w:rsidR="00045539">
        <w:rPr>
          <w:rFonts w:ascii="Times New Roman" w:hAnsi="Times New Roman" w:cs="Times New Roman"/>
          <w:sz w:val="24"/>
          <w:szCs w:val="24"/>
        </w:rPr>
        <w:br/>
      </w:r>
      <w:r w:rsidRPr="00604030">
        <w:rPr>
          <w:rFonts w:ascii="Times New Roman" w:hAnsi="Times New Roman" w:cs="Times New Roman"/>
          <w:sz w:val="24"/>
          <w:szCs w:val="24"/>
        </w:rPr>
        <w:t xml:space="preserve">o mocy dla c.o. 68,82kW, dla których dolnym źródłem ciepła będzie grunt. </w:t>
      </w:r>
    </w:p>
    <w:p w14:paraId="340918C0" w14:textId="1A3BA939" w:rsidR="00EE196C" w:rsidRPr="00EE196C" w:rsidRDefault="00EE196C" w:rsidP="00045539">
      <w:pPr>
        <w:jc w:val="both"/>
        <w:rPr>
          <w:rFonts w:ascii="Times New Roman" w:hAnsi="Times New Roman" w:cs="Times New Roman"/>
          <w:sz w:val="24"/>
          <w:szCs w:val="24"/>
        </w:rPr>
      </w:pPr>
      <w:r w:rsidRPr="00EE196C">
        <w:rPr>
          <w:rFonts w:ascii="Times New Roman" w:hAnsi="Times New Roman" w:cs="Times New Roman"/>
          <w:sz w:val="24"/>
          <w:szCs w:val="24"/>
        </w:rPr>
        <w:t xml:space="preserve">Wymiana istniejącego źródła ciepła c.o. (kocioł gazowy z nagrzewnicą) na system gazowych absorpcyjnych pomp ciepła ( GAHP, wspólnych dla c.o. i c.w.u) dla których dolnym źródłem zasilającym będzie 10 sond gruntowych (łącznie dla c.o. i c.w.u) zainstalowanych </w:t>
      </w:r>
      <w:r w:rsidR="00045539">
        <w:rPr>
          <w:rFonts w:ascii="Times New Roman" w:hAnsi="Times New Roman" w:cs="Times New Roman"/>
          <w:sz w:val="24"/>
          <w:szCs w:val="24"/>
        </w:rPr>
        <w:br/>
      </w:r>
      <w:r w:rsidRPr="00EE196C">
        <w:rPr>
          <w:rFonts w:ascii="Times New Roman" w:hAnsi="Times New Roman" w:cs="Times New Roman"/>
          <w:sz w:val="24"/>
          <w:szCs w:val="24"/>
        </w:rPr>
        <w:t>w pionowych odwiertach o głębokości 99 mb każdy w kształcie litery L. Moc grzewcza przypadająca na c.o. budynku I - kościoła = 68,82 kW w tym moc z OZE 26,81 kW. Pompy ciepła posiadać będą sprawność G.U.E.= 1,6 dla warunków B7/W55.</w:t>
      </w:r>
    </w:p>
    <w:p w14:paraId="5C07496D" w14:textId="77777777" w:rsidR="00EE196C" w:rsidRPr="00EE196C" w:rsidRDefault="00EE196C" w:rsidP="00045539">
      <w:pPr>
        <w:jc w:val="both"/>
        <w:rPr>
          <w:rFonts w:ascii="Times New Roman" w:hAnsi="Times New Roman" w:cs="Times New Roman"/>
          <w:sz w:val="24"/>
          <w:szCs w:val="24"/>
        </w:rPr>
      </w:pPr>
      <w:r w:rsidRPr="00EE196C">
        <w:rPr>
          <w:rFonts w:ascii="Times New Roman" w:hAnsi="Times New Roman" w:cs="Times New Roman"/>
          <w:sz w:val="24"/>
          <w:szCs w:val="24"/>
        </w:rPr>
        <w:t>Efektywność pomp GAHP (ang. Gas Absorption Heat Pump) opisywana jest za pomocą współczynnika „efektywności spalania gazu” G.U.E. (ang. Gas Utilization Efficency).</w:t>
      </w:r>
    </w:p>
    <w:p w14:paraId="1E98C5F9" w14:textId="77777777" w:rsidR="00EE196C" w:rsidRPr="00EE196C" w:rsidRDefault="00EE196C" w:rsidP="00045539">
      <w:pPr>
        <w:jc w:val="both"/>
        <w:rPr>
          <w:rFonts w:ascii="Times New Roman" w:hAnsi="Times New Roman" w:cs="Times New Roman"/>
          <w:sz w:val="24"/>
          <w:szCs w:val="24"/>
        </w:rPr>
      </w:pPr>
      <w:r w:rsidRPr="00EE196C">
        <w:rPr>
          <w:rFonts w:ascii="Times New Roman" w:hAnsi="Times New Roman" w:cs="Times New Roman"/>
          <w:sz w:val="24"/>
          <w:szCs w:val="24"/>
        </w:rPr>
        <w:t>Efektywność spalania gazu (G.U.E.) to stosunek mocy dostarczonej (wyprodukowanej) przez pompę ciepła QPC do energii dostarczonej w postaci gazu (energia wyliczona na podstawie wartości opałowej) GPC. Jest to wielkość stosowana przez producentów urządzeń gazowych.</w:t>
      </w:r>
    </w:p>
    <w:p w14:paraId="08A4BCD8" w14:textId="06F85644" w:rsidR="00EE196C" w:rsidRPr="00EE196C" w:rsidRDefault="00EE196C" w:rsidP="00EE196C">
      <w:pPr>
        <w:rPr>
          <w:rFonts w:ascii="Times New Roman" w:hAnsi="Times New Roman" w:cs="Times New Roman"/>
          <w:sz w:val="24"/>
          <w:szCs w:val="24"/>
        </w:rPr>
      </w:pPr>
      <w:r w:rsidRPr="00EE196C">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2297088" wp14:editId="18449B13">
            <wp:extent cx="1335405" cy="79883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405" cy="798830"/>
                    </a:xfrm>
                    <a:prstGeom prst="rect">
                      <a:avLst/>
                    </a:prstGeom>
                    <a:noFill/>
                  </pic:spPr>
                </pic:pic>
              </a:graphicData>
            </a:graphic>
          </wp:inline>
        </w:drawing>
      </w:r>
      <w:r w:rsidRPr="00EE196C">
        <w:rPr>
          <w:rFonts w:ascii="Times New Roman" w:hAnsi="Times New Roman" w:cs="Times New Roman"/>
          <w:sz w:val="24"/>
          <w:szCs w:val="24"/>
        </w:rPr>
        <w:t xml:space="preserve">     </w:t>
      </w:r>
    </w:p>
    <w:p w14:paraId="2154CA12" w14:textId="399D06B0" w:rsidR="003F01AD" w:rsidRPr="00045539" w:rsidRDefault="00604030" w:rsidP="00391A06">
      <w:pPr>
        <w:pStyle w:val="Akapitzlist"/>
        <w:numPr>
          <w:ilvl w:val="4"/>
          <w:numId w:val="36"/>
        </w:numPr>
        <w:ind w:left="1276" w:hanging="357"/>
        <w:jc w:val="both"/>
        <w:rPr>
          <w:rFonts w:ascii="Times New Roman" w:hAnsi="Times New Roman" w:cs="Times New Roman"/>
          <w:sz w:val="24"/>
          <w:szCs w:val="24"/>
        </w:rPr>
      </w:pPr>
      <w:r w:rsidRPr="00604030">
        <w:rPr>
          <w:rFonts w:ascii="Times New Roman" w:hAnsi="Times New Roman" w:cs="Times New Roman"/>
          <w:sz w:val="24"/>
          <w:szCs w:val="24"/>
        </w:rPr>
        <w:t>Wykonanie 10 odwiertów i sond gruntowych po 99mb każdy</w:t>
      </w:r>
      <w:r w:rsidR="003F01AD">
        <w:rPr>
          <w:rFonts w:ascii="Times New Roman" w:hAnsi="Times New Roman" w:cs="Times New Roman"/>
          <w:sz w:val="24"/>
          <w:szCs w:val="24"/>
        </w:rPr>
        <w:t xml:space="preserve"> tzw. </w:t>
      </w:r>
      <w:r w:rsidR="003F01AD" w:rsidRPr="003F01AD">
        <w:rPr>
          <w:rFonts w:ascii="Times New Roman" w:hAnsi="Times New Roman" w:cs="Times New Roman"/>
          <w:sz w:val="24"/>
          <w:szCs w:val="24"/>
        </w:rPr>
        <w:t>wymienników  pionowych osadzonych w otworach technicznych</w:t>
      </w:r>
      <w:r w:rsidR="003F01AD">
        <w:rPr>
          <w:rFonts w:ascii="Times New Roman" w:hAnsi="Times New Roman" w:cs="Times New Roman"/>
          <w:sz w:val="24"/>
          <w:szCs w:val="24"/>
        </w:rPr>
        <w:t xml:space="preserve">, </w:t>
      </w:r>
      <w:r w:rsidR="003F01AD" w:rsidRPr="003F01AD">
        <w:rPr>
          <w:rFonts w:ascii="Times New Roman" w:hAnsi="Times New Roman" w:cs="Times New Roman"/>
          <w:sz w:val="24"/>
          <w:szCs w:val="24"/>
        </w:rPr>
        <w:t xml:space="preserve">połączonych ze sobą </w:t>
      </w:r>
      <w:r w:rsidR="00045539">
        <w:rPr>
          <w:rFonts w:ascii="Times New Roman" w:hAnsi="Times New Roman" w:cs="Times New Roman"/>
          <w:sz w:val="24"/>
          <w:szCs w:val="24"/>
        </w:rPr>
        <w:br/>
      </w:r>
      <w:r w:rsidR="003F01AD" w:rsidRPr="003F01AD">
        <w:rPr>
          <w:rFonts w:ascii="Times New Roman" w:hAnsi="Times New Roman" w:cs="Times New Roman"/>
          <w:sz w:val="24"/>
          <w:szCs w:val="24"/>
        </w:rPr>
        <w:t xml:space="preserve">w sposób równoległy i doprowadzony do pomieszczenia maszynowni  zlokalizowanej w budynku </w:t>
      </w:r>
      <w:r w:rsidR="003F01AD">
        <w:rPr>
          <w:rFonts w:ascii="Times New Roman" w:hAnsi="Times New Roman" w:cs="Times New Roman"/>
          <w:sz w:val="24"/>
          <w:szCs w:val="24"/>
        </w:rPr>
        <w:t>plebani</w:t>
      </w:r>
      <w:r w:rsidR="003F01AD" w:rsidRPr="003F01AD">
        <w:rPr>
          <w:rFonts w:ascii="Times New Roman" w:hAnsi="Times New Roman" w:cs="Times New Roman"/>
          <w:sz w:val="24"/>
          <w:szCs w:val="24"/>
        </w:rPr>
        <w:t>.</w:t>
      </w:r>
    </w:p>
    <w:p w14:paraId="5CE36E90" w14:textId="50013AB4" w:rsidR="002A38B4" w:rsidRPr="00F27C57" w:rsidRDefault="00604030" w:rsidP="00391A06">
      <w:pPr>
        <w:pStyle w:val="Akapitzlist"/>
        <w:numPr>
          <w:ilvl w:val="4"/>
          <w:numId w:val="36"/>
        </w:numPr>
        <w:spacing w:before="240"/>
        <w:ind w:left="1276" w:hanging="357"/>
        <w:jc w:val="both"/>
        <w:rPr>
          <w:rFonts w:ascii="Times New Roman" w:hAnsi="Times New Roman" w:cs="Times New Roman"/>
          <w:sz w:val="24"/>
          <w:szCs w:val="24"/>
        </w:rPr>
      </w:pPr>
      <w:r w:rsidRPr="00604030">
        <w:rPr>
          <w:rFonts w:ascii="Times New Roman" w:hAnsi="Times New Roman" w:cs="Times New Roman"/>
          <w:sz w:val="24"/>
          <w:szCs w:val="24"/>
        </w:rPr>
        <w:t>Budowa sieci ciepłowniczej pomiędzy źródłem ciepła (plebania) a kościołem.</w:t>
      </w:r>
    </w:p>
    <w:p w14:paraId="09249ABD" w14:textId="750452B3" w:rsidR="002926A2" w:rsidRDefault="004D7370" w:rsidP="002A38B4">
      <w:pPr>
        <w:jc w:val="both"/>
        <w:rPr>
          <w:rFonts w:ascii="Times New Roman" w:hAnsi="Times New Roman" w:cs="Times New Roman"/>
          <w:sz w:val="24"/>
          <w:szCs w:val="24"/>
        </w:rPr>
      </w:pPr>
      <w:r w:rsidRPr="004D7370">
        <w:rPr>
          <w:rFonts w:ascii="Times New Roman" w:hAnsi="Times New Roman" w:cs="Times New Roman"/>
          <w:sz w:val="24"/>
          <w:szCs w:val="24"/>
        </w:rPr>
        <w:lastRenderedPageBreak/>
        <w:t xml:space="preserve">Zbudowana zostanie sieć ciepłownicza (dla parametru 55/45) z rur preizolowanych </w:t>
      </w:r>
      <w:r w:rsidR="00045539">
        <w:rPr>
          <w:rFonts w:ascii="Times New Roman" w:hAnsi="Times New Roman" w:cs="Times New Roman"/>
          <w:sz w:val="24"/>
          <w:szCs w:val="24"/>
        </w:rPr>
        <w:br/>
      </w:r>
      <w:r w:rsidRPr="004D7370">
        <w:rPr>
          <w:rFonts w:ascii="Times New Roman" w:hAnsi="Times New Roman" w:cs="Times New Roman"/>
          <w:sz w:val="24"/>
          <w:szCs w:val="24"/>
        </w:rPr>
        <w:t xml:space="preserve">w wykopie: zasilanie </w:t>
      </w:r>
      <w:r>
        <w:rPr>
          <w:rFonts w:ascii="Times New Roman" w:hAnsi="Times New Roman" w:cs="Times New Roman"/>
          <w:sz w:val="24"/>
          <w:szCs w:val="24"/>
        </w:rPr>
        <w:t xml:space="preserve">i  </w:t>
      </w:r>
      <w:r w:rsidRPr="004D7370">
        <w:rPr>
          <w:rFonts w:ascii="Times New Roman" w:hAnsi="Times New Roman" w:cs="Times New Roman"/>
          <w:sz w:val="24"/>
          <w:szCs w:val="24"/>
        </w:rPr>
        <w:t xml:space="preserve">powrót pomiędzy źródłem ciepła (pompy ciepła) a budynkiem </w:t>
      </w:r>
      <w:r w:rsidR="00045539">
        <w:rPr>
          <w:rFonts w:ascii="Times New Roman" w:hAnsi="Times New Roman" w:cs="Times New Roman"/>
          <w:sz w:val="24"/>
          <w:szCs w:val="24"/>
        </w:rPr>
        <w:br/>
      </w:r>
      <w:r w:rsidRPr="004D7370">
        <w:rPr>
          <w:rFonts w:ascii="Times New Roman" w:hAnsi="Times New Roman" w:cs="Times New Roman"/>
          <w:sz w:val="24"/>
          <w:szCs w:val="24"/>
        </w:rPr>
        <w:t>I (kościołem).W maszynowni kościoła woda</w:t>
      </w:r>
      <w:r>
        <w:rPr>
          <w:rFonts w:ascii="Times New Roman" w:hAnsi="Times New Roman" w:cs="Times New Roman"/>
          <w:sz w:val="24"/>
          <w:szCs w:val="24"/>
        </w:rPr>
        <w:t xml:space="preserve"> </w:t>
      </w:r>
      <w:r w:rsidRPr="004D7370">
        <w:rPr>
          <w:rFonts w:ascii="Times New Roman" w:hAnsi="Times New Roman" w:cs="Times New Roman"/>
          <w:sz w:val="24"/>
          <w:szCs w:val="24"/>
        </w:rPr>
        <w:t>grzewcza będzie buforowana skąd zostanie podana na wymiennik centrali grzewczej nawiewno</w:t>
      </w:r>
      <w:r w:rsidR="00861CB3">
        <w:rPr>
          <w:rFonts w:ascii="Times New Roman" w:hAnsi="Times New Roman" w:cs="Times New Roman"/>
          <w:sz w:val="24"/>
          <w:szCs w:val="24"/>
        </w:rPr>
        <w:t>-</w:t>
      </w:r>
      <w:r w:rsidRPr="004D7370">
        <w:rPr>
          <w:rFonts w:ascii="Times New Roman" w:hAnsi="Times New Roman" w:cs="Times New Roman"/>
          <w:sz w:val="24"/>
          <w:szCs w:val="24"/>
        </w:rPr>
        <w:t xml:space="preserve"> wywiewnej.</w:t>
      </w:r>
    </w:p>
    <w:p w14:paraId="6023A00E" w14:textId="77777777" w:rsidR="00F27C57" w:rsidRDefault="00F27C57" w:rsidP="002A38B4">
      <w:pPr>
        <w:jc w:val="both"/>
        <w:rPr>
          <w:rFonts w:ascii="Times New Roman" w:hAnsi="Times New Roman" w:cs="Times New Roman"/>
          <w:sz w:val="24"/>
          <w:szCs w:val="24"/>
        </w:rPr>
      </w:pPr>
    </w:p>
    <w:p w14:paraId="354E9BA4" w14:textId="7F2F0ABE" w:rsidR="00604030" w:rsidRDefault="00604030" w:rsidP="00045539">
      <w:pPr>
        <w:jc w:val="both"/>
        <w:rPr>
          <w:rFonts w:ascii="Times New Roman" w:hAnsi="Times New Roman" w:cs="Times New Roman"/>
          <w:sz w:val="24"/>
          <w:szCs w:val="24"/>
        </w:rPr>
      </w:pPr>
      <w:r>
        <w:rPr>
          <w:rFonts w:ascii="Times New Roman" w:hAnsi="Times New Roman" w:cs="Times New Roman"/>
          <w:sz w:val="24"/>
          <w:szCs w:val="24"/>
        </w:rPr>
        <w:t>3/ Montaż wentylacji mechanicznej</w:t>
      </w:r>
    </w:p>
    <w:p w14:paraId="3FDF2B24" w14:textId="168F8575" w:rsidR="00604030" w:rsidRDefault="00604030" w:rsidP="00391A06">
      <w:pPr>
        <w:pStyle w:val="Akapitzlist"/>
        <w:numPr>
          <w:ilvl w:val="7"/>
          <w:numId w:val="36"/>
        </w:numPr>
        <w:ind w:left="1276" w:hanging="357"/>
        <w:jc w:val="both"/>
        <w:rPr>
          <w:rFonts w:ascii="Times New Roman" w:hAnsi="Times New Roman" w:cs="Times New Roman"/>
          <w:sz w:val="24"/>
          <w:szCs w:val="24"/>
        </w:rPr>
      </w:pPr>
      <w:r w:rsidRPr="00604030">
        <w:rPr>
          <w:rFonts w:ascii="Times New Roman" w:hAnsi="Times New Roman" w:cs="Times New Roman"/>
          <w:sz w:val="24"/>
          <w:szCs w:val="24"/>
        </w:rPr>
        <w:t>Montaż instalacji nawiewno-wywiewnej w tym centrali grzewczej z rekuperacją i destryfikatorami powietrza.</w:t>
      </w:r>
    </w:p>
    <w:p w14:paraId="2AC4F74F" w14:textId="157100E9" w:rsidR="002926A2" w:rsidRDefault="000453DF" w:rsidP="003F01AD">
      <w:pPr>
        <w:jc w:val="both"/>
        <w:rPr>
          <w:rFonts w:ascii="Times New Roman" w:hAnsi="Times New Roman" w:cs="Times New Roman"/>
          <w:sz w:val="24"/>
          <w:szCs w:val="24"/>
        </w:rPr>
      </w:pPr>
      <w:r w:rsidRPr="000453DF">
        <w:rPr>
          <w:rFonts w:ascii="Times New Roman" w:hAnsi="Times New Roman" w:cs="Times New Roman"/>
          <w:sz w:val="24"/>
          <w:szCs w:val="24"/>
        </w:rPr>
        <w:t>Wykonany zostanie system ogrzewania powietrznego opartego na centrali grzewczej,</w:t>
      </w:r>
      <w:r w:rsidR="003F01AD">
        <w:rPr>
          <w:rFonts w:ascii="Times New Roman" w:hAnsi="Times New Roman" w:cs="Times New Roman"/>
          <w:sz w:val="24"/>
          <w:szCs w:val="24"/>
        </w:rPr>
        <w:t xml:space="preserve"> </w:t>
      </w:r>
      <w:r w:rsidRPr="000453DF">
        <w:rPr>
          <w:rFonts w:ascii="Times New Roman" w:hAnsi="Times New Roman" w:cs="Times New Roman"/>
          <w:sz w:val="24"/>
          <w:szCs w:val="24"/>
        </w:rPr>
        <w:t>wentylacyjnej</w:t>
      </w:r>
      <w:r>
        <w:rPr>
          <w:rFonts w:ascii="Times New Roman" w:hAnsi="Times New Roman" w:cs="Times New Roman"/>
          <w:sz w:val="24"/>
          <w:szCs w:val="24"/>
        </w:rPr>
        <w:t xml:space="preserve"> </w:t>
      </w:r>
      <w:r w:rsidRPr="000453DF">
        <w:rPr>
          <w:rFonts w:ascii="Times New Roman" w:hAnsi="Times New Roman" w:cs="Times New Roman"/>
          <w:sz w:val="24"/>
          <w:szCs w:val="24"/>
        </w:rPr>
        <w:t>nawiewno-wywiewnej z odbiorem ciepła poprzez rekuperację o sprawności ponad 80 %. Wykonane zostaną</w:t>
      </w:r>
      <w:r>
        <w:rPr>
          <w:rFonts w:ascii="Times New Roman" w:hAnsi="Times New Roman" w:cs="Times New Roman"/>
          <w:sz w:val="24"/>
          <w:szCs w:val="24"/>
        </w:rPr>
        <w:t xml:space="preserve"> </w:t>
      </w:r>
      <w:r w:rsidRPr="000453DF">
        <w:rPr>
          <w:rFonts w:ascii="Times New Roman" w:hAnsi="Times New Roman" w:cs="Times New Roman"/>
          <w:sz w:val="24"/>
          <w:szCs w:val="24"/>
        </w:rPr>
        <w:t>kanały doprowadzające z kratami nawiewnymi w przestrzeń kościoła oraz kanały odprowadzające zużyte</w:t>
      </w:r>
      <w:r>
        <w:rPr>
          <w:rFonts w:ascii="Times New Roman" w:hAnsi="Times New Roman" w:cs="Times New Roman"/>
          <w:sz w:val="24"/>
          <w:szCs w:val="24"/>
        </w:rPr>
        <w:t xml:space="preserve"> </w:t>
      </w:r>
      <w:r w:rsidRPr="000453DF">
        <w:rPr>
          <w:rFonts w:ascii="Times New Roman" w:hAnsi="Times New Roman" w:cs="Times New Roman"/>
          <w:sz w:val="24"/>
          <w:szCs w:val="24"/>
        </w:rPr>
        <w:t>powietrze z przestrzeni kościoła do rekuperatora centrali oraz wyrzut na zewnątrz. W trosce o jednakową</w:t>
      </w:r>
      <w:r>
        <w:rPr>
          <w:rFonts w:ascii="Times New Roman" w:hAnsi="Times New Roman" w:cs="Times New Roman"/>
          <w:sz w:val="24"/>
          <w:szCs w:val="24"/>
        </w:rPr>
        <w:t xml:space="preserve"> </w:t>
      </w:r>
      <w:r w:rsidRPr="000453DF">
        <w:rPr>
          <w:rFonts w:ascii="Times New Roman" w:hAnsi="Times New Roman" w:cs="Times New Roman"/>
          <w:sz w:val="24"/>
          <w:szCs w:val="24"/>
        </w:rPr>
        <w:t xml:space="preserve">temperaturę i wilgotność </w:t>
      </w:r>
      <w:r w:rsidR="00045539">
        <w:rPr>
          <w:rFonts w:ascii="Times New Roman" w:hAnsi="Times New Roman" w:cs="Times New Roman"/>
          <w:sz w:val="24"/>
          <w:szCs w:val="24"/>
        </w:rPr>
        <w:br/>
      </w:r>
      <w:r w:rsidRPr="000453DF">
        <w:rPr>
          <w:rFonts w:ascii="Times New Roman" w:hAnsi="Times New Roman" w:cs="Times New Roman"/>
          <w:sz w:val="24"/>
          <w:szCs w:val="24"/>
        </w:rPr>
        <w:t>w przestrzeni kościoła zamontowane zostaną dwa destryfikator</w:t>
      </w:r>
      <w:r w:rsidR="003F01AD">
        <w:rPr>
          <w:rFonts w:ascii="Times New Roman" w:hAnsi="Times New Roman" w:cs="Times New Roman"/>
          <w:sz w:val="24"/>
          <w:szCs w:val="24"/>
        </w:rPr>
        <w:t>y</w:t>
      </w:r>
      <w:r w:rsidRPr="000453DF">
        <w:rPr>
          <w:rFonts w:ascii="Times New Roman" w:hAnsi="Times New Roman" w:cs="Times New Roman"/>
          <w:sz w:val="24"/>
          <w:szCs w:val="24"/>
        </w:rPr>
        <w:t xml:space="preserve"> w wysokich partiach</w:t>
      </w:r>
      <w:r>
        <w:rPr>
          <w:rFonts w:ascii="Times New Roman" w:hAnsi="Times New Roman" w:cs="Times New Roman"/>
          <w:sz w:val="24"/>
          <w:szCs w:val="24"/>
        </w:rPr>
        <w:t xml:space="preserve"> </w:t>
      </w:r>
      <w:r w:rsidRPr="000453DF">
        <w:rPr>
          <w:rFonts w:ascii="Times New Roman" w:hAnsi="Times New Roman" w:cs="Times New Roman"/>
          <w:sz w:val="24"/>
          <w:szCs w:val="24"/>
        </w:rPr>
        <w:t>przestrzeni kościoła.</w:t>
      </w:r>
      <w:r>
        <w:rPr>
          <w:rFonts w:ascii="Times New Roman" w:hAnsi="Times New Roman" w:cs="Times New Roman"/>
          <w:sz w:val="24"/>
          <w:szCs w:val="24"/>
        </w:rPr>
        <w:t xml:space="preserve"> Wilgotność i temperaturę sprawdzać będzie system pomiarowy sprzężony z BMS.</w:t>
      </w:r>
    </w:p>
    <w:p w14:paraId="45A7CAA0" w14:textId="77777777" w:rsidR="002926A2" w:rsidRDefault="002926A2" w:rsidP="00604030">
      <w:pPr>
        <w:rPr>
          <w:rFonts w:ascii="Times New Roman" w:hAnsi="Times New Roman" w:cs="Times New Roman"/>
          <w:sz w:val="24"/>
          <w:szCs w:val="24"/>
        </w:rPr>
      </w:pPr>
    </w:p>
    <w:p w14:paraId="31FFB00D" w14:textId="1E33D60F" w:rsidR="00604030" w:rsidRDefault="00604030" w:rsidP="00045539">
      <w:pPr>
        <w:jc w:val="both"/>
        <w:rPr>
          <w:rFonts w:ascii="Times New Roman" w:hAnsi="Times New Roman" w:cs="Times New Roman"/>
          <w:sz w:val="24"/>
          <w:szCs w:val="24"/>
        </w:rPr>
      </w:pPr>
      <w:r w:rsidRPr="00604030">
        <w:rPr>
          <w:rFonts w:ascii="Times New Roman" w:hAnsi="Times New Roman" w:cs="Times New Roman"/>
          <w:sz w:val="24"/>
          <w:szCs w:val="24"/>
        </w:rPr>
        <w:t xml:space="preserve">4/ </w:t>
      </w:r>
      <w:r>
        <w:rPr>
          <w:rFonts w:ascii="Times New Roman" w:hAnsi="Times New Roman" w:cs="Times New Roman"/>
          <w:sz w:val="24"/>
          <w:szCs w:val="24"/>
        </w:rPr>
        <w:t>Modernizacja systemu przygotowania ciepłej wody</w:t>
      </w:r>
    </w:p>
    <w:p w14:paraId="796D0B88" w14:textId="7FBFEF90" w:rsidR="00604030" w:rsidRDefault="00604030" w:rsidP="00391A06">
      <w:pPr>
        <w:pStyle w:val="Akapitzlist"/>
        <w:numPr>
          <w:ilvl w:val="7"/>
          <w:numId w:val="50"/>
        </w:numPr>
        <w:ind w:left="1276" w:hanging="357"/>
        <w:jc w:val="both"/>
        <w:rPr>
          <w:rFonts w:ascii="Times New Roman" w:hAnsi="Times New Roman" w:cs="Times New Roman"/>
          <w:sz w:val="24"/>
          <w:szCs w:val="24"/>
        </w:rPr>
      </w:pPr>
      <w:r w:rsidRPr="00604030">
        <w:rPr>
          <w:rFonts w:ascii="Times New Roman" w:hAnsi="Times New Roman" w:cs="Times New Roman"/>
          <w:sz w:val="24"/>
          <w:szCs w:val="24"/>
        </w:rPr>
        <w:t>Modernizacja systemu przygotowania ciepłej wody. Wymiana źródła ciepła na system gazowych absorpcyjnych pomp ciepła. Moc pomp dla c.w.u.6,18kW.</w:t>
      </w:r>
    </w:p>
    <w:p w14:paraId="11276521" w14:textId="7E6F788F" w:rsidR="002926A2" w:rsidRDefault="002926A2" w:rsidP="00045539">
      <w:pPr>
        <w:jc w:val="both"/>
        <w:rPr>
          <w:rFonts w:ascii="Times New Roman" w:hAnsi="Times New Roman" w:cs="Times New Roman"/>
          <w:sz w:val="24"/>
          <w:szCs w:val="24"/>
        </w:rPr>
      </w:pPr>
      <w:r w:rsidRPr="002926A2">
        <w:rPr>
          <w:rFonts w:ascii="Times New Roman" w:hAnsi="Times New Roman" w:cs="Times New Roman"/>
          <w:sz w:val="24"/>
          <w:szCs w:val="24"/>
        </w:rPr>
        <w:t xml:space="preserve">Wymiana źródła ciepła dla c.w.u. z pojemnościowego podgrzewcza gazowego na system gazowych absorpcyjnych pomp ciepła wspólnych dla c.o. i c.w.u dla których dolnym źródłem zasilającym będą sondy gruntowe zainstalowane w 10 (wspólnych dla c.o. i c.w.u.) pionowych odwiertach o głębokości 99 mb każdy w kształcie litery L. Moc grzewcza </w:t>
      </w:r>
      <w:r w:rsidR="00045539">
        <w:rPr>
          <w:rFonts w:ascii="Times New Roman" w:hAnsi="Times New Roman" w:cs="Times New Roman"/>
          <w:sz w:val="24"/>
          <w:szCs w:val="24"/>
        </w:rPr>
        <w:br/>
      </w:r>
      <w:r w:rsidRPr="002926A2">
        <w:rPr>
          <w:rFonts w:ascii="Times New Roman" w:hAnsi="Times New Roman" w:cs="Times New Roman"/>
          <w:sz w:val="24"/>
          <w:szCs w:val="24"/>
        </w:rPr>
        <w:t>w części dla c.w.u. 6,18 kW w tym moc z OZE 2,32 kW. Z pomp ciepła woda gromadzona będzie w zasobniku o poj. 150 dcm3 a dalej pompą obiegową do istniejących punktów poboru</w:t>
      </w:r>
      <w:r w:rsidR="00045539">
        <w:rPr>
          <w:rFonts w:ascii="Times New Roman" w:hAnsi="Times New Roman" w:cs="Times New Roman"/>
          <w:sz w:val="24"/>
          <w:szCs w:val="24"/>
        </w:rPr>
        <w:t>.</w:t>
      </w:r>
    </w:p>
    <w:p w14:paraId="2A4C2D6F" w14:textId="77777777" w:rsidR="000453DF" w:rsidRDefault="000453DF" w:rsidP="00604030">
      <w:pPr>
        <w:rPr>
          <w:rFonts w:ascii="Times New Roman" w:hAnsi="Times New Roman" w:cs="Times New Roman"/>
          <w:sz w:val="24"/>
          <w:szCs w:val="24"/>
        </w:rPr>
      </w:pPr>
    </w:p>
    <w:p w14:paraId="015652C4" w14:textId="065A2430" w:rsidR="00604030" w:rsidRDefault="00604030" w:rsidP="00604030">
      <w:pPr>
        <w:rPr>
          <w:rFonts w:ascii="Times New Roman" w:hAnsi="Times New Roman" w:cs="Times New Roman"/>
          <w:sz w:val="24"/>
          <w:szCs w:val="24"/>
        </w:rPr>
      </w:pPr>
      <w:r>
        <w:rPr>
          <w:rFonts w:ascii="Times New Roman" w:hAnsi="Times New Roman" w:cs="Times New Roman"/>
          <w:sz w:val="24"/>
          <w:szCs w:val="24"/>
        </w:rPr>
        <w:t>5/ System zarządzania energią</w:t>
      </w:r>
    </w:p>
    <w:p w14:paraId="02CEE39F" w14:textId="0D514D7F" w:rsidR="00256A8B" w:rsidRPr="00256A8B" w:rsidRDefault="00604030" w:rsidP="00391A06">
      <w:pPr>
        <w:pStyle w:val="Akapitzlist"/>
        <w:numPr>
          <w:ilvl w:val="7"/>
          <w:numId w:val="32"/>
        </w:numPr>
        <w:ind w:left="1276" w:hanging="357"/>
        <w:rPr>
          <w:rFonts w:ascii="Times New Roman" w:hAnsi="Times New Roman" w:cs="Times New Roman"/>
          <w:sz w:val="24"/>
          <w:szCs w:val="24"/>
        </w:rPr>
      </w:pPr>
      <w:r w:rsidRPr="00604030">
        <w:rPr>
          <w:rFonts w:ascii="Times New Roman" w:hAnsi="Times New Roman" w:cs="Times New Roman"/>
          <w:sz w:val="24"/>
          <w:szCs w:val="24"/>
        </w:rPr>
        <w:t>Wykonanie systemu BMS do monitorowania i zarządzania systemami energetycznymi i</w:t>
      </w:r>
      <w:r w:rsidR="00361364">
        <w:rPr>
          <w:rFonts w:ascii="Times New Roman" w:hAnsi="Times New Roman" w:cs="Times New Roman"/>
          <w:sz w:val="24"/>
          <w:szCs w:val="24"/>
        </w:rPr>
        <w:t xml:space="preserve"> </w:t>
      </w:r>
      <w:r w:rsidRPr="00604030">
        <w:rPr>
          <w:rFonts w:ascii="Times New Roman" w:hAnsi="Times New Roman" w:cs="Times New Roman"/>
          <w:sz w:val="24"/>
          <w:szCs w:val="24"/>
        </w:rPr>
        <w:t xml:space="preserve">grzewczymi </w:t>
      </w:r>
      <w:r w:rsidR="00361364" w:rsidRPr="00604030">
        <w:rPr>
          <w:rFonts w:ascii="Times New Roman" w:hAnsi="Times New Roman" w:cs="Times New Roman"/>
          <w:sz w:val="24"/>
          <w:szCs w:val="24"/>
        </w:rPr>
        <w:t>znajdującymi</w:t>
      </w:r>
      <w:r w:rsidRPr="00604030">
        <w:rPr>
          <w:rFonts w:ascii="Times New Roman" w:hAnsi="Times New Roman" w:cs="Times New Roman"/>
          <w:sz w:val="24"/>
          <w:szCs w:val="24"/>
        </w:rPr>
        <w:t xml:space="preserve"> się w budynku.</w:t>
      </w:r>
      <w:r w:rsidR="00361364">
        <w:rPr>
          <w:rFonts w:ascii="Times New Roman" w:hAnsi="Times New Roman" w:cs="Times New Roman"/>
          <w:sz w:val="24"/>
          <w:szCs w:val="24"/>
        </w:rPr>
        <w:t xml:space="preserve"> </w:t>
      </w:r>
      <w:r w:rsidRPr="00604030">
        <w:rPr>
          <w:rFonts w:ascii="Times New Roman" w:hAnsi="Times New Roman" w:cs="Times New Roman"/>
          <w:sz w:val="24"/>
          <w:szCs w:val="24"/>
        </w:rPr>
        <w:t xml:space="preserve">Montaż </w:t>
      </w:r>
      <w:r w:rsidR="003703FC" w:rsidRPr="00604030">
        <w:rPr>
          <w:rFonts w:ascii="Times New Roman" w:hAnsi="Times New Roman" w:cs="Times New Roman"/>
          <w:sz w:val="24"/>
          <w:szCs w:val="24"/>
        </w:rPr>
        <w:t>liczników</w:t>
      </w:r>
      <w:r w:rsidRPr="00604030">
        <w:rPr>
          <w:rFonts w:ascii="Times New Roman" w:hAnsi="Times New Roman" w:cs="Times New Roman"/>
          <w:sz w:val="24"/>
          <w:szCs w:val="24"/>
        </w:rPr>
        <w:t xml:space="preserve"> 6 szt.</w:t>
      </w:r>
    </w:p>
    <w:p w14:paraId="31FC20E1" w14:textId="30862909" w:rsidR="00256A8B" w:rsidRDefault="00256A8B" w:rsidP="00256A8B">
      <w:pPr>
        <w:pStyle w:val="Akapitzlist"/>
        <w:ind w:left="1418"/>
        <w:rPr>
          <w:rFonts w:ascii="Times New Roman" w:hAnsi="Times New Roman" w:cs="Times New Roman"/>
          <w:sz w:val="24"/>
          <w:szCs w:val="24"/>
        </w:rPr>
      </w:pPr>
    </w:p>
    <w:p w14:paraId="25E11B2F" w14:textId="521CCDF4" w:rsidR="00256A8B" w:rsidRPr="00256A8B" w:rsidRDefault="00256A8B" w:rsidP="000142F1">
      <w:pPr>
        <w:pStyle w:val="Akapitzlist"/>
        <w:ind w:left="919"/>
        <w:jc w:val="both"/>
        <w:rPr>
          <w:rFonts w:ascii="Times New Roman" w:hAnsi="Times New Roman" w:cs="Times New Roman"/>
          <w:sz w:val="24"/>
          <w:szCs w:val="24"/>
        </w:rPr>
      </w:pPr>
      <w:r w:rsidRPr="00256A8B">
        <w:rPr>
          <w:rFonts w:ascii="Times New Roman" w:hAnsi="Times New Roman" w:cs="Times New Roman"/>
          <w:sz w:val="24"/>
          <w:szCs w:val="24"/>
        </w:rPr>
        <w:t>Zainstalowany zostanie system BMS oparty na licznikach zużycia i produkcji energii do monitorowania i</w:t>
      </w:r>
      <w:r>
        <w:rPr>
          <w:rFonts w:ascii="Times New Roman" w:hAnsi="Times New Roman" w:cs="Times New Roman"/>
          <w:sz w:val="24"/>
          <w:szCs w:val="24"/>
        </w:rPr>
        <w:t xml:space="preserve"> </w:t>
      </w:r>
      <w:r w:rsidRPr="00256A8B">
        <w:rPr>
          <w:rFonts w:ascii="Times New Roman" w:hAnsi="Times New Roman" w:cs="Times New Roman"/>
          <w:sz w:val="24"/>
          <w:szCs w:val="24"/>
        </w:rPr>
        <w:t xml:space="preserve">zarządzania systemami energetycznymi, grzewczymi </w:t>
      </w:r>
      <w:r w:rsidR="000142F1">
        <w:rPr>
          <w:rFonts w:ascii="Times New Roman" w:hAnsi="Times New Roman" w:cs="Times New Roman"/>
          <w:sz w:val="24"/>
          <w:szCs w:val="24"/>
        </w:rPr>
        <w:br/>
      </w:r>
      <w:r w:rsidRPr="00256A8B">
        <w:rPr>
          <w:rFonts w:ascii="Times New Roman" w:hAnsi="Times New Roman" w:cs="Times New Roman"/>
          <w:sz w:val="24"/>
          <w:szCs w:val="24"/>
        </w:rPr>
        <w:t>i wentylacyjnymi znajdującymi się w budynku.</w:t>
      </w:r>
    </w:p>
    <w:p w14:paraId="01703132"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W budynku kościoła przewiduje się wykonanie systemu zarządzania infrastrukturą techniczną w zakresie</w:t>
      </w:r>
    </w:p>
    <w:p w14:paraId="481BEE4E" w14:textId="3615E3B5"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xml:space="preserve">sterowania i monitorowania instalacji na podstawie sygnałów czujników </w:t>
      </w:r>
      <w:r w:rsidR="000142F1">
        <w:rPr>
          <w:rFonts w:ascii="Times New Roman" w:hAnsi="Times New Roman" w:cs="Times New Roman"/>
          <w:sz w:val="24"/>
          <w:szCs w:val="24"/>
        </w:rPr>
        <w:br/>
      </w:r>
      <w:r w:rsidRPr="00C53AB9">
        <w:rPr>
          <w:rFonts w:ascii="Times New Roman" w:hAnsi="Times New Roman" w:cs="Times New Roman"/>
          <w:sz w:val="24"/>
          <w:szCs w:val="24"/>
        </w:rPr>
        <w:t>i detektorów:</w:t>
      </w:r>
    </w:p>
    <w:p w14:paraId="72920771"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Sterowanie pompami ciepła i wydatkiem energii do bufora i zasobnika</w:t>
      </w:r>
    </w:p>
    <w:p w14:paraId="67346EF0"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centrali grzewczej , nawiewno wywiewnej z rekuperacją</w:t>
      </w:r>
    </w:p>
    <w:p w14:paraId="6190D4D0"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lastRenderedPageBreak/>
        <w:t>- Systemu sygnalizacji pożaru - SAP</w:t>
      </w:r>
    </w:p>
    <w:p w14:paraId="0C41116C"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Systemu kontroli dostępu - KD</w:t>
      </w:r>
    </w:p>
    <w:p w14:paraId="37461841"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Systemu włamania i napadu - SSWiN</w:t>
      </w:r>
    </w:p>
    <w:p w14:paraId="171D3C0C"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Systemu telewizji przemysłowej - CCTV</w:t>
      </w:r>
    </w:p>
    <w:p w14:paraId="5795684F" w14:textId="00CD56F9"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xml:space="preserve">- Sterownie parametrami utrzymania warunków temperaturowych </w:t>
      </w:r>
      <w:r w:rsidR="000142F1">
        <w:rPr>
          <w:rFonts w:ascii="Times New Roman" w:hAnsi="Times New Roman" w:cs="Times New Roman"/>
          <w:sz w:val="24"/>
          <w:szCs w:val="24"/>
        </w:rPr>
        <w:br/>
      </w:r>
      <w:r w:rsidRPr="00C53AB9">
        <w:rPr>
          <w:rFonts w:ascii="Times New Roman" w:hAnsi="Times New Roman" w:cs="Times New Roman"/>
          <w:sz w:val="24"/>
          <w:szCs w:val="24"/>
        </w:rPr>
        <w:t xml:space="preserve">w </w:t>
      </w:r>
      <w:r w:rsidR="006428C5">
        <w:rPr>
          <w:rFonts w:ascii="Times New Roman" w:hAnsi="Times New Roman" w:cs="Times New Roman"/>
          <w:sz w:val="24"/>
          <w:szCs w:val="24"/>
        </w:rPr>
        <w:t xml:space="preserve">  </w:t>
      </w:r>
      <w:r w:rsidRPr="00C53AB9">
        <w:rPr>
          <w:rFonts w:ascii="Times New Roman" w:hAnsi="Times New Roman" w:cs="Times New Roman"/>
          <w:sz w:val="24"/>
          <w:szCs w:val="24"/>
        </w:rPr>
        <w:t>pomieszczeniach</w:t>
      </w:r>
    </w:p>
    <w:p w14:paraId="19CF7146" w14:textId="23B905A2"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xml:space="preserve">W projekcie przewiduje się integrację systemu sterowania oświetleniem opartego </w:t>
      </w:r>
      <w:r w:rsidR="00045539">
        <w:rPr>
          <w:rFonts w:ascii="Times New Roman" w:hAnsi="Times New Roman" w:cs="Times New Roman"/>
          <w:sz w:val="24"/>
          <w:szCs w:val="24"/>
        </w:rPr>
        <w:br/>
      </w:r>
      <w:r w:rsidRPr="00C53AB9">
        <w:rPr>
          <w:rFonts w:ascii="Times New Roman" w:hAnsi="Times New Roman" w:cs="Times New Roman"/>
          <w:sz w:val="24"/>
          <w:szCs w:val="24"/>
        </w:rPr>
        <w:t>o sterowniki</w:t>
      </w:r>
    </w:p>
    <w:p w14:paraId="46394459"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pracujące w standardzie komunikacyjnym LonWorks.</w:t>
      </w:r>
    </w:p>
    <w:p w14:paraId="1DFFF3D5"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Poszczególne instalacje integrowane będą poprzez wewnętrzny protokół komunikacyjny w przypadku</w:t>
      </w:r>
    </w:p>
    <w:p w14:paraId="7F3A02A0" w14:textId="0C19D1D9"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xml:space="preserve">systemów SAP, KD, SSWiN, CCTV, monitorowania instalacji elektrycznej bądź </w:t>
      </w:r>
      <w:r w:rsidR="00045539">
        <w:rPr>
          <w:rFonts w:ascii="Times New Roman" w:hAnsi="Times New Roman" w:cs="Times New Roman"/>
          <w:sz w:val="24"/>
          <w:szCs w:val="24"/>
        </w:rPr>
        <w:br/>
      </w:r>
      <w:r w:rsidRPr="00C53AB9">
        <w:rPr>
          <w:rFonts w:ascii="Times New Roman" w:hAnsi="Times New Roman" w:cs="Times New Roman"/>
          <w:sz w:val="24"/>
          <w:szCs w:val="24"/>
        </w:rPr>
        <w:t>za pomocą oprogramowania</w:t>
      </w:r>
    </w:p>
    <w:p w14:paraId="6F83A291"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pomostowego takiego jak OPC w przypadku instalacji SAP.</w:t>
      </w:r>
    </w:p>
    <w:p w14:paraId="28008AFD"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Dla budynku nr I - kościoła przewidziano montaż następujących liczników:</w:t>
      </w:r>
    </w:p>
    <w:p w14:paraId="37E0DE8F"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Ultradźwiękowy licznik ciepła do c.o. z bufora do nagrzewnicy centrali – 1 szt.</w:t>
      </w:r>
    </w:p>
    <w:p w14:paraId="48C6D4D6" w14:textId="5EB315E1"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w:t>
      </w:r>
      <w:r w:rsidR="00045539">
        <w:rPr>
          <w:rFonts w:ascii="Times New Roman" w:hAnsi="Times New Roman" w:cs="Times New Roman"/>
          <w:sz w:val="24"/>
          <w:szCs w:val="24"/>
        </w:rPr>
        <w:t xml:space="preserve"> </w:t>
      </w:r>
      <w:r w:rsidRPr="00C53AB9">
        <w:rPr>
          <w:rFonts w:ascii="Times New Roman" w:hAnsi="Times New Roman" w:cs="Times New Roman"/>
          <w:sz w:val="24"/>
          <w:szCs w:val="24"/>
        </w:rPr>
        <w:t>Ultradźwiękowy licznik ciepła do c.w.u. z wymiennika do zasobnika – 1 szt.</w:t>
      </w:r>
    </w:p>
    <w:p w14:paraId="0EDFFB20"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Licznik energii elektrycznej do centrali grzewczej : 1szt.</w:t>
      </w:r>
    </w:p>
    <w:p w14:paraId="41B1A4E3" w14:textId="77777777" w:rsidR="00C53AB9" w:rsidRPr="00C53AB9"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Licznik energii elektrycznej na zasilaniu budynku: 1szt.</w:t>
      </w:r>
    </w:p>
    <w:p w14:paraId="02738FAF" w14:textId="570F5D06" w:rsidR="00256A8B" w:rsidRDefault="00C53AB9" w:rsidP="000142F1">
      <w:pPr>
        <w:pStyle w:val="Akapitzlist"/>
        <w:ind w:left="919"/>
        <w:jc w:val="both"/>
        <w:rPr>
          <w:rFonts w:ascii="Times New Roman" w:hAnsi="Times New Roman" w:cs="Times New Roman"/>
          <w:sz w:val="24"/>
          <w:szCs w:val="24"/>
        </w:rPr>
      </w:pPr>
      <w:r w:rsidRPr="00C53AB9">
        <w:rPr>
          <w:rFonts w:ascii="Times New Roman" w:hAnsi="Times New Roman" w:cs="Times New Roman"/>
          <w:sz w:val="24"/>
          <w:szCs w:val="24"/>
        </w:rPr>
        <w:t>- Licznik EE na obwodach oświetleniowych - 2szt.</w:t>
      </w:r>
    </w:p>
    <w:p w14:paraId="0BBBCB79" w14:textId="77777777" w:rsidR="00E57E60" w:rsidRPr="00FB2897" w:rsidRDefault="00E57E60" w:rsidP="00FB2897">
      <w:pPr>
        <w:rPr>
          <w:rFonts w:ascii="Times New Roman" w:hAnsi="Times New Roman" w:cs="Times New Roman"/>
          <w:b/>
          <w:bCs/>
          <w:sz w:val="24"/>
          <w:szCs w:val="24"/>
        </w:rPr>
      </w:pPr>
    </w:p>
    <w:p w14:paraId="75F2B548" w14:textId="59305ADD" w:rsidR="00FB2897" w:rsidRPr="00FB2897" w:rsidRDefault="00E57E60" w:rsidP="00FB2897">
      <w:pPr>
        <w:pStyle w:val="Nagwek5"/>
        <w:spacing w:after="240"/>
        <w:ind w:left="924" w:hanging="357"/>
        <w:rPr>
          <w:b/>
          <w:bCs/>
          <w:sz w:val="24"/>
          <w:szCs w:val="24"/>
        </w:rPr>
      </w:pPr>
      <w:bookmarkStart w:id="100" w:name="_Toc128391650"/>
      <w:bookmarkStart w:id="101" w:name="_Toc128391885"/>
      <w:bookmarkStart w:id="102" w:name="_Toc128392101"/>
      <w:bookmarkStart w:id="103" w:name="_Toc128392274"/>
      <w:r w:rsidRPr="00FB2897">
        <w:rPr>
          <w:b/>
          <w:bCs/>
          <w:sz w:val="24"/>
          <w:szCs w:val="24"/>
        </w:rPr>
        <w:t>1.</w:t>
      </w:r>
      <w:r w:rsidR="00FB2897" w:rsidRPr="00FB2897">
        <w:rPr>
          <w:b/>
          <w:bCs/>
          <w:sz w:val="24"/>
          <w:szCs w:val="24"/>
        </w:rPr>
        <w:t>12</w:t>
      </w:r>
      <w:r w:rsidRPr="00FB2897">
        <w:rPr>
          <w:b/>
          <w:bCs/>
          <w:sz w:val="24"/>
          <w:szCs w:val="24"/>
        </w:rPr>
        <w:t xml:space="preserve">.1.2.   </w:t>
      </w:r>
      <w:r w:rsidR="009160CE" w:rsidRPr="00FB2897">
        <w:rPr>
          <w:b/>
          <w:bCs/>
          <w:sz w:val="24"/>
          <w:szCs w:val="24"/>
        </w:rPr>
        <w:t>Dla budynku plebanii</w:t>
      </w:r>
      <w:bookmarkEnd w:id="100"/>
      <w:bookmarkEnd w:id="101"/>
      <w:bookmarkEnd w:id="102"/>
      <w:bookmarkEnd w:id="103"/>
    </w:p>
    <w:p w14:paraId="01EE16D8" w14:textId="77777777" w:rsidR="009160CE" w:rsidRPr="000142F1" w:rsidRDefault="009160CE" w:rsidP="000142F1">
      <w:pPr>
        <w:jc w:val="both"/>
        <w:rPr>
          <w:rFonts w:ascii="Times New Roman" w:hAnsi="Times New Roman" w:cs="Times New Roman"/>
          <w:sz w:val="24"/>
          <w:szCs w:val="24"/>
        </w:rPr>
      </w:pPr>
      <w:r w:rsidRPr="000142F1">
        <w:rPr>
          <w:rFonts w:ascii="Times New Roman" w:hAnsi="Times New Roman" w:cs="Times New Roman"/>
          <w:sz w:val="24"/>
          <w:szCs w:val="24"/>
        </w:rPr>
        <w:t>1/ Modernizacja systemu grzewczego</w:t>
      </w:r>
    </w:p>
    <w:p w14:paraId="25EF0289" w14:textId="1D533423" w:rsidR="009160CE" w:rsidRPr="009160CE" w:rsidRDefault="009160CE" w:rsidP="000142F1">
      <w:pPr>
        <w:pStyle w:val="Akapitzlist"/>
        <w:ind w:left="1276" w:hanging="357"/>
        <w:jc w:val="both"/>
        <w:rPr>
          <w:rFonts w:ascii="Times New Roman" w:hAnsi="Times New Roman" w:cs="Times New Roman"/>
          <w:sz w:val="24"/>
          <w:szCs w:val="24"/>
        </w:rPr>
      </w:pPr>
      <w:r w:rsidRPr="009160CE">
        <w:rPr>
          <w:rFonts w:ascii="Times New Roman" w:hAnsi="Times New Roman" w:cs="Times New Roman"/>
          <w:sz w:val="24"/>
          <w:szCs w:val="24"/>
        </w:rPr>
        <w:t>a.</w:t>
      </w:r>
      <w:r w:rsidRPr="009160CE">
        <w:rPr>
          <w:rFonts w:ascii="Times New Roman" w:hAnsi="Times New Roman" w:cs="Times New Roman"/>
          <w:sz w:val="24"/>
          <w:szCs w:val="24"/>
        </w:rPr>
        <w:tab/>
        <w:t>Wymiana źródła ciepła dla c.o. na</w:t>
      </w:r>
      <w:r>
        <w:rPr>
          <w:rFonts w:ascii="Times New Roman" w:hAnsi="Times New Roman" w:cs="Times New Roman"/>
          <w:sz w:val="24"/>
          <w:szCs w:val="24"/>
        </w:rPr>
        <w:t xml:space="preserve"> </w:t>
      </w:r>
      <w:r w:rsidRPr="009160CE">
        <w:rPr>
          <w:rFonts w:ascii="Times New Roman" w:hAnsi="Times New Roman" w:cs="Times New Roman"/>
          <w:sz w:val="24"/>
          <w:szCs w:val="24"/>
        </w:rPr>
        <w:t>nowoczesny system gazowych</w:t>
      </w:r>
      <w:r>
        <w:rPr>
          <w:rFonts w:ascii="Times New Roman" w:hAnsi="Times New Roman" w:cs="Times New Roman"/>
          <w:sz w:val="24"/>
          <w:szCs w:val="24"/>
        </w:rPr>
        <w:t xml:space="preserve"> </w:t>
      </w:r>
      <w:r w:rsidRPr="009160CE">
        <w:rPr>
          <w:rFonts w:ascii="Times New Roman" w:hAnsi="Times New Roman" w:cs="Times New Roman"/>
          <w:sz w:val="24"/>
          <w:szCs w:val="24"/>
        </w:rPr>
        <w:t>absorpcyjnych pomp ciepła o mocy</w:t>
      </w:r>
      <w:r>
        <w:rPr>
          <w:rFonts w:ascii="Times New Roman" w:hAnsi="Times New Roman" w:cs="Times New Roman"/>
          <w:sz w:val="24"/>
          <w:szCs w:val="24"/>
        </w:rPr>
        <w:t xml:space="preserve"> </w:t>
      </w:r>
      <w:r w:rsidRPr="009160CE">
        <w:rPr>
          <w:rFonts w:ascii="Times New Roman" w:hAnsi="Times New Roman" w:cs="Times New Roman"/>
          <w:sz w:val="24"/>
          <w:szCs w:val="24"/>
        </w:rPr>
        <w:t>dla c.o. 56,896 kW dla których dolnym źródłem ciepła będzie grunt. Wykonanie 8 odwiertów po 99 mb każdy odwiertów wraz sondami gruntowymi oraz rurociągów</w:t>
      </w:r>
    </w:p>
    <w:p w14:paraId="5D40FFBC" w14:textId="77777777" w:rsidR="009160CE" w:rsidRPr="000142F1" w:rsidRDefault="009160CE" w:rsidP="000142F1">
      <w:pPr>
        <w:jc w:val="both"/>
        <w:rPr>
          <w:rFonts w:ascii="Times New Roman" w:hAnsi="Times New Roman" w:cs="Times New Roman"/>
          <w:sz w:val="24"/>
          <w:szCs w:val="24"/>
        </w:rPr>
      </w:pPr>
      <w:r w:rsidRPr="000142F1">
        <w:rPr>
          <w:rFonts w:ascii="Times New Roman" w:hAnsi="Times New Roman" w:cs="Times New Roman"/>
          <w:sz w:val="24"/>
          <w:szCs w:val="24"/>
        </w:rPr>
        <w:t>2/ Modernizacja systemu przygotowania ciepłej wody</w:t>
      </w:r>
    </w:p>
    <w:p w14:paraId="0B2516A8" w14:textId="401A02E3" w:rsidR="009160CE" w:rsidRPr="000142F1" w:rsidRDefault="009160CE" w:rsidP="000142F1">
      <w:pPr>
        <w:pStyle w:val="Akapitzlist"/>
        <w:ind w:left="1276" w:hanging="357"/>
        <w:jc w:val="both"/>
        <w:rPr>
          <w:rFonts w:ascii="Times New Roman" w:hAnsi="Times New Roman" w:cs="Times New Roman"/>
          <w:sz w:val="24"/>
          <w:szCs w:val="24"/>
        </w:rPr>
      </w:pPr>
      <w:r w:rsidRPr="009160CE">
        <w:rPr>
          <w:rFonts w:ascii="Times New Roman" w:hAnsi="Times New Roman" w:cs="Times New Roman"/>
          <w:sz w:val="24"/>
          <w:szCs w:val="24"/>
        </w:rPr>
        <w:t>a.</w:t>
      </w:r>
      <w:r w:rsidRPr="009160CE">
        <w:rPr>
          <w:rFonts w:ascii="Times New Roman" w:hAnsi="Times New Roman" w:cs="Times New Roman"/>
          <w:sz w:val="24"/>
          <w:szCs w:val="24"/>
        </w:rPr>
        <w:tab/>
        <w:t>Modernizacja systemu przygotowania ciepłej wody. Wymiana źródła ciepła na system gazowych absorpcyjnych gruntowych pomp ciepła. Moc pomp dla c.w.u. 3,104 kW.</w:t>
      </w:r>
    </w:p>
    <w:p w14:paraId="28E2D60B" w14:textId="77777777" w:rsidR="009160CE" w:rsidRPr="000142F1" w:rsidRDefault="009160CE" w:rsidP="000142F1">
      <w:pPr>
        <w:jc w:val="both"/>
        <w:rPr>
          <w:rFonts w:ascii="Times New Roman" w:hAnsi="Times New Roman" w:cs="Times New Roman"/>
          <w:sz w:val="24"/>
          <w:szCs w:val="24"/>
        </w:rPr>
      </w:pPr>
      <w:r w:rsidRPr="000142F1">
        <w:rPr>
          <w:rFonts w:ascii="Times New Roman" w:hAnsi="Times New Roman" w:cs="Times New Roman"/>
          <w:sz w:val="24"/>
          <w:szCs w:val="24"/>
        </w:rPr>
        <w:t>3/ System zarządzania energią</w:t>
      </w:r>
    </w:p>
    <w:p w14:paraId="7378D832" w14:textId="26028570" w:rsidR="009160CE" w:rsidRDefault="009160CE" w:rsidP="000142F1">
      <w:pPr>
        <w:pStyle w:val="Akapitzlist"/>
        <w:ind w:left="1276" w:hanging="357"/>
        <w:jc w:val="both"/>
        <w:rPr>
          <w:rFonts w:ascii="Times New Roman" w:hAnsi="Times New Roman" w:cs="Times New Roman"/>
          <w:sz w:val="24"/>
          <w:szCs w:val="24"/>
        </w:rPr>
      </w:pPr>
      <w:r w:rsidRPr="009160CE">
        <w:rPr>
          <w:rFonts w:ascii="Times New Roman" w:hAnsi="Times New Roman" w:cs="Times New Roman"/>
          <w:sz w:val="24"/>
          <w:szCs w:val="24"/>
        </w:rPr>
        <w:t>a.</w:t>
      </w:r>
      <w:r w:rsidRPr="009160CE">
        <w:rPr>
          <w:rFonts w:ascii="Times New Roman" w:hAnsi="Times New Roman" w:cs="Times New Roman"/>
          <w:sz w:val="24"/>
          <w:szCs w:val="24"/>
        </w:rPr>
        <w:tab/>
        <w:t>Wykonanie systemu BMS do monitorowania i zarządzania systemami energetycznymi i</w:t>
      </w:r>
      <w:r>
        <w:rPr>
          <w:rFonts w:ascii="Times New Roman" w:hAnsi="Times New Roman" w:cs="Times New Roman"/>
          <w:sz w:val="24"/>
          <w:szCs w:val="24"/>
        </w:rPr>
        <w:t xml:space="preserve"> </w:t>
      </w:r>
      <w:r w:rsidRPr="009160CE">
        <w:rPr>
          <w:rFonts w:ascii="Times New Roman" w:hAnsi="Times New Roman" w:cs="Times New Roman"/>
          <w:sz w:val="24"/>
          <w:szCs w:val="24"/>
        </w:rPr>
        <w:t>grzewczymi znajduj</w:t>
      </w:r>
      <w:r>
        <w:rPr>
          <w:rFonts w:ascii="Times New Roman" w:hAnsi="Times New Roman" w:cs="Times New Roman"/>
          <w:sz w:val="24"/>
          <w:szCs w:val="24"/>
        </w:rPr>
        <w:t>ą</w:t>
      </w:r>
      <w:r w:rsidRPr="009160CE">
        <w:rPr>
          <w:rFonts w:ascii="Times New Roman" w:hAnsi="Times New Roman" w:cs="Times New Roman"/>
          <w:sz w:val="24"/>
          <w:szCs w:val="24"/>
        </w:rPr>
        <w:t xml:space="preserve">cymi się w budynku. Montaż liczników </w:t>
      </w:r>
      <w:r w:rsidR="000142F1">
        <w:rPr>
          <w:rFonts w:ascii="Times New Roman" w:hAnsi="Times New Roman" w:cs="Times New Roman"/>
          <w:sz w:val="24"/>
          <w:szCs w:val="24"/>
        </w:rPr>
        <w:br/>
      </w:r>
      <w:r w:rsidRPr="009160CE">
        <w:rPr>
          <w:rFonts w:ascii="Times New Roman" w:hAnsi="Times New Roman" w:cs="Times New Roman"/>
          <w:sz w:val="24"/>
          <w:szCs w:val="24"/>
        </w:rPr>
        <w:t>7 szt.</w:t>
      </w:r>
    </w:p>
    <w:p w14:paraId="2D046470" w14:textId="77777777" w:rsidR="009160CE" w:rsidRPr="000142F1" w:rsidRDefault="009160CE" w:rsidP="000142F1">
      <w:pPr>
        <w:rPr>
          <w:rFonts w:ascii="Times New Roman" w:hAnsi="Times New Roman" w:cs="Times New Roman"/>
          <w:sz w:val="24"/>
          <w:szCs w:val="24"/>
        </w:rPr>
      </w:pPr>
    </w:p>
    <w:p w14:paraId="1D2894F7" w14:textId="582A199B" w:rsidR="00604030" w:rsidRPr="003341B9" w:rsidRDefault="00E57E60" w:rsidP="003341B9">
      <w:pPr>
        <w:pStyle w:val="Nagwek5"/>
        <w:spacing w:after="240"/>
        <w:ind w:left="924" w:hanging="357"/>
        <w:rPr>
          <w:b/>
          <w:bCs/>
          <w:sz w:val="24"/>
          <w:szCs w:val="24"/>
        </w:rPr>
      </w:pPr>
      <w:bookmarkStart w:id="104" w:name="_Toc128391651"/>
      <w:bookmarkStart w:id="105" w:name="_Toc128391886"/>
      <w:bookmarkStart w:id="106" w:name="_Toc128392102"/>
      <w:bookmarkStart w:id="107" w:name="_Toc128392275"/>
      <w:r w:rsidRPr="003341B9">
        <w:rPr>
          <w:b/>
          <w:bCs/>
          <w:sz w:val="24"/>
          <w:szCs w:val="24"/>
        </w:rPr>
        <w:t>1.</w:t>
      </w:r>
      <w:r w:rsidR="00FB2897" w:rsidRPr="003341B9">
        <w:rPr>
          <w:b/>
          <w:bCs/>
          <w:sz w:val="24"/>
          <w:szCs w:val="24"/>
        </w:rPr>
        <w:t>12</w:t>
      </w:r>
      <w:r w:rsidRPr="003341B9">
        <w:rPr>
          <w:b/>
          <w:bCs/>
          <w:sz w:val="24"/>
          <w:szCs w:val="24"/>
        </w:rPr>
        <w:t xml:space="preserve">.1.3.    </w:t>
      </w:r>
      <w:r w:rsidR="00604030" w:rsidRPr="003341B9">
        <w:rPr>
          <w:b/>
          <w:bCs/>
          <w:sz w:val="24"/>
          <w:szCs w:val="24"/>
        </w:rPr>
        <w:t>Dla budynku domu parafialnego:</w:t>
      </w:r>
      <w:bookmarkEnd w:id="104"/>
      <w:bookmarkEnd w:id="105"/>
      <w:bookmarkEnd w:id="106"/>
      <w:bookmarkEnd w:id="107"/>
    </w:p>
    <w:p w14:paraId="4006E185" w14:textId="385B2946" w:rsidR="00604030" w:rsidRDefault="00604030" w:rsidP="000142F1">
      <w:pPr>
        <w:jc w:val="both"/>
        <w:rPr>
          <w:rFonts w:ascii="Times New Roman" w:hAnsi="Times New Roman" w:cs="Times New Roman"/>
          <w:sz w:val="24"/>
          <w:szCs w:val="24"/>
        </w:rPr>
      </w:pPr>
      <w:r>
        <w:rPr>
          <w:rFonts w:ascii="Times New Roman" w:hAnsi="Times New Roman" w:cs="Times New Roman"/>
          <w:sz w:val="24"/>
          <w:szCs w:val="24"/>
        </w:rPr>
        <w:t xml:space="preserve">1/ </w:t>
      </w:r>
      <w:r w:rsidR="00284EA4">
        <w:rPr>
          <w:rFonts w:ascii="Times New Roman" w:hAnsi="Times New Roman" w:cs="Times New Roman"/>
          <w:sz w:val="24"/>
          <w:szCs w:val="24"/>
        </w:rPr>
        <w:t xml:space="preserve"> </w:t>
      </w:r>
      <w:r w:rsidR="009818DB">
        <w:rPr>
          <w:rFonts w:ascii="Times New Roman" w:hAnsi="Times New Roman" w:cs="Times New Roman"/>
          <w:sz w:val="24"/>
          <w:szCs w:val="24"/>
        </w:rPr>
        <w:t xml:space="preserve">Docieplenie przegród zewnętrznych budynku (ścian, stropów, </w:t>
      </w:r>
      <w:r w:rsidR="003703FC">
        <w:rPr>
          <w:rFonts w:ascii="Times New Roman" w:hAnsi="Times New Roman" w:cs="Times New Roman"/>
          <w:sz w:val="24"/>
          <w:szCs w:val="24"/>
        </w:rPr>
        <w:t>stropodachów</w:t>
      </w:r>
      <w:r w:rsidR="009818DB">
        <w:rPr>
          <w:rFonts w:ascii="Times New Roman" w:hAnsi="Times New Roman" w:cs="Times New Roman"/>
          <w:sz w:val="24"/>
          <w:szCs w:val="24"/>
        </w:rPr>
        <w:t>)</w:t>
      </w:r>
    </w:p>
    <w:p w14:paraId="3377F4DC" w14:textId="24A8DE01"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lastRenderedPageBreak/>
        <w:t>Ocieplenie ścian zewnętrznych poprzez przyklejenie płyt ze styropianu metodą lekką mokrą (bezspoinowy system ociepleń). Grubość izolacji 14 cm o wsp. lambda 0,031. U=0,20 W/(m2K).</w:t>
      </w:r>
    </w:p>
    <w:p w14:paraId="7D5991D2" w14:textId="4777BEFC"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t xml:space="preserve">Ocieplenie ścian piwnic poprzez przyklejenie płyt styropianu </w:t>
      </w:r>
      <w:r w:rsidR="003703FC">
        <w:rPr>
          <w:rFonts w:ascii="Times New Roman" w:hAnsi="Times New Roman" w:cs="Times New Roman"/>
          <w:sz w:val="24"/>
          <w:szCs w:val="24"/>
        </w:rPr>
        <w:t>e</w:t>
      </w:r>
      <w:r w:rsidRPr="009818DB">
        <w:rPr>
          <w:rFonts w:ascii="Times New Roman" w:hAnsi="Times New Roman" w:cs="Times New Roman"/>
          <w:sz w:val="24"/>
          <w:szCs w:val="24"/>
        </w:rPr>
        <w:t>kstrudowanego metodą lekką mokrą (bezspoinowy system ociepleń). Grubość izolacji 10 cm. U=0,20 W/(m2K). Lambda styropianu 0,036 W/mK.</w:t>
      </w:r>
    </w:p>
    <w:p w14:paraId="6D8F7DB1" w14:textId="4F1AC9B6"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t>Ocieplenie ścian w gruncie poprzez przyklejenie płyt styropianu ekstrudowanego metodą lekką mokrą (bezspoinowy system ociepleń). Grubość izolacji 10 cm. U=0,20 W/(m2K). Lambda styropianu 0,036 W/mK.</w:t>
      </w:r>
    </w:p>
    <w:p w14:paraId="51B92C26" w14:textId="1F64C9AE"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t>Ocieplenie ścian wewnętrznych poddasza poprzez przyklejenie płyt wełny mineralnej. Grubość izolacji 10cm. U=0,30 W/(m2K). Lambda wełny m. 0,038 W/(mK).</w:t>
      </w:r>
    </w:p>
    <w:p w14:paraId="7899CBFC" w14:textId="33DB0F0A"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t>Ocieplenie stropu pod dachem w cz</w:t>
      </w:r>
      <w:r w:rsidR="006428C5">
        <w:rPr>
          <w:rFonts w:ascii="Times New Roman" w:hAnsi="Times New Roman" w:cs="Times New Roman"/>
          <w:sz w:val="24"/>
          <w:szCs w:val="24"/>
        </w:rPr>
        <w:t>ę</w:t>
      </w:r>
      <w:r w:rsidR="00DB175B">
        <w:rPr>
          <w:rFonts w:ascii="Times New Roman" w:hAnsi="Times New Roman" w:cs="Times New Roman"/>
          <w:sz w:val="24"/>
          <w:szCs w:val="24"/>
        </w:rPr>
        <w:t xml:space="preserve">ści </w:t>
      </w:r>
      <w:r w:rsidRPr="009818DB">
        <w:rPr>
          <w:rFonts w:ascii="Times New Roman" w:hAnsi="Times New Roman" w:cs="Times New Roman"/>
          <w:sz w:val="24"/>
          <w:szCs w:val="24"/>
        </w:rPr>
        <w:t>mieszkalnej poprzez ułożenie mat z wełny mineralnej. Zabezpieczenie izolacji przed uszkodzeniami mechanicznymi. Grubość izolacji 22cm. U=0,15W/(m2K). Lambda wełny m. 0,038 W/mK.</w:t>
      </w:r>
    </w:p>
    <w:p w14:paraId="1E095125" w14:textId="7BA956CF" w:rsidR="009818DB" w:rsidRDefault="009818DB" w:rsidP="00391A06">
      <w:pPr>
        <w:pStyle w:val="Akapitzlist"/>
        <w:numPr>
          <w:ilvl w:val="0"/>
          <w:numId w:val="53"/>
        </w:numPr>
        <w:ind w:left="1276"/>
        <w:jc w:val="both"/>
        <w:rPr>
          <w:rFonts w:ascii="Times New Roman" w:hAnsi="Times New Roman" w:cs="Times New Roman"/>
          <w:sz w:val="24"/>
          <w:szCs w:val="24"/>
        </w:rPr>
      </w:pPr>
      <w:r w:rsidRPr="009818DB">
        <w:rPr>
          <w:rFonts w:ascii="Times New Roman" w:hAnsi="Times New Roman" w:cs="Times New Roman"/>
          <w:sz w:val="24"/>
          <w:szCs w:val="24"/>
        </w:rPr>
        <w:t>Ocieplenie stropu pod dachem auli poprzez ułożenie mat z wełny mineralnej. Zabezpieczenie izolacji przed uszkodzeniami mechanicznymi. Grubość izolacji 22cm. U=0,15W/(m2K), lambda wełny 0,038 W/mK.</w:t>
      </w:r>
    </w:p>
    <w:p w14:paraId="2A744B2F" w14:textId="1C130D56" w:rsidR="009818DB" w:rsidRDefault="006428C5" w:rsidP="000142F1">
      <w:pPr>
        <w:jc w:val="both"/>
        <w:rPr>
          <w:rFonts w:ascii="Times New Roman" w:hAnsi="Times New Roman" w:cs="Times New Roman"/>
          <w:sz w:val="24"/>
          <w:szCs w:val="24"/>
        </w:rPr>
      </w:pPr>
      <w:r>
        <w:rPr>
          <w:rFonts w:ascii="Times New Roman" w:hAnsi="Times New Roman" w:cs="Times New Roman"/>
          <w:sz w:val="24"/>
          <w:szCs w:val="24"/>
        </w:rPr>
        <w:t xml:space="preserve">    </w:t>
      </w:r>
      <w:r w:rsidR="009818DB">
        <w:rPr>
          <w:rFonts w:ascii="Times New Roman" w:hAnsi="Times New Roman" w:cs="Times New Roman"/>
          <w:sz w:val="24"/>
          <w:szCs w:val="24"/>
        </w:rPr>
        <w:t>2/ Docieplenie ościeży okiennych i drzwiowych:</w:t>
      </w:r>
    </w:p>
    <w:p w14:paraId="0C97DA62" w14:textId="359437B0" w:rsidR="009818DB" w:rsidRDefault="009818DB" w:rsidP="00391A06">
      <w:pPr>
        <w:pStyle w:val="Akapitzlist"/>
        <w:numPr>
          <w:ilvl w:val="0"/>
          <w:numId w:val="54"/>
        </w:numPr>
        <w:ind w:left="993"/>
        <w:jc w:val="both"/>
        <w:rPr>
          <w:rFonts w:ascii="Times New Roman" w:hAnsi="Times New Roman" w:cs="Times New Roman"/>
          <w:sz w:val="24"/>
          <w:szCs w:val="24"/>
        </w:rPr>
      </w:pPr>
      <w:r w:rsidRPr="009818DB">
        <w:rPr>
          <w:rFonts w:ascii="Times New Roman" w:hAnsi="Times New Roman" w:cs="Times New Roman"/>
          <w:sz w:val="24"/>
          <w:szCs w:val="24"/>
        </w:rPr>
        <w:t>Ocieplenie ościeży okiennych i drzwiowych styropianem, metodą lekką-mokrą. Lambda styropianu 0,031 W/mK.</w:t>
      </w:r>
    </w:p>
    <w:p w14:paraId="7EC3EBF6" w14:textId="526B70B7" w:rsidR="009818DB" w:rsidRDefault="009818DB" w:rsidP="000142F1">
      <w:pPr>
        <w:jc w:val="both"/>
        <w:rPr>
          <w:rFonts w:ascii="Times New Roman" w:hAnsi="Times New Roman" w:cs="Times New Roman"/>
          <w:sz w:val="24"/>
          <w:szCs w:val="24"/>
        </w:rPr>
      </w:pPr>
      <w:r>
        <w:rPr>
          <w:rFonts w:ascii="Times New Roman" w:hAnsi="Times New Roman" w:cs="Times New Roman"/>
          <w:sz w:val="24"/>
          <w:szCs w:val="24"/>
        </w:rPr>
        <w:t>3/ Wymiana okien i drzwi zewnętrznych</w:t>
      </w:r>
    </w:p>
    <w:p w14:paraId="7ECFF6C4" w14:textId="14D64CB5" w:rsidR="009818DB" w:rsidRDefault="009818DB" w:rsidP="00391A06">
      <w:pPr>
        <w:pStyle w:val="Akapitzlist"/>
        <w:numPr>
          <w:ilvl w:val="0"/>
          <w:numId w:val="55"/>
        </w:numPr>
        <w:ind w:left="993"/>
        <w:jc w:val="both"/>
        <w:rPr>
          <w:rFonts w:ascii="Times New Roman" w:hAnsi="Times New Roman" w:cs="Times New Roman"/>
          <w:sz w:val="24"/>
          <w:szCs w:val="24"/>
        </w:rPr>
      </w:pPr>
      <w:r w:rsidRPr="009818DB">
        <w:rPr>
          <w:rFonts w:ascii="Times New Roman" w:hAnsi="Times New Roman" w:cs="Times New Roman"/>
          <w:sz w:val="24"/>
          <w:szCs w:val="24"/>
        </w:rPr>
        <w:t>Wymiana starych drzwi zewnętrznych na nowe.</w:t>
      </w:r>
      <w:r w:rsidR="00C5415F">
        <w:rPr>
          <w:rFonts w:ascii="Times New Roman" w:hAnsi="Times New Roman" w:cs="Times New Roman"/>
          <w:sz w:val="24"/>
          <w:szCs w:val="24"/>
        </w:rPr>
        <w:t xml:space="preserve"> </w:t>
      </w:r>
      <w:r w:rsidRPr="009818DB">
        <w:rPr>
          <w:rFonts w:ascii="Times New Roman" w:hAnsi="Times New Roman" w:cs="Times New Roman"/>
          <w:sz w:val="24"/>
          <w:szCs w:val="24"/>
        </w:rPr>
        <w:t>Współczynnik U=1,30 W/(m2K)</w:t>
      </w:r>
    </w:p>
    <w:p w14:paraId="5515EFE3" w14:textId="59C0A490" w:rsidR="009818DB" w:rsidRDefault="009818DB" w:rsidP="000142F1">
      <w:pPr>
        <w:jc w:val="both"/>
        <w:rPr>
          <w:rFonts w:ascii="Times New Roman" w:hAnsi="Times New Roman" w:cs="Times New Roman"/>
          <w:sz w:val="24"/>
          <w:szCs w:val="24"/>
        </w:rPr>
      </w:pPr>
      <w:r>
        <w:rPr>
          <w:rFonts w:ascii="Times New Roman" w:hAnsi="Times New Roman" w:cs="Times New Roman"/>
          <w:sz w:val="24"/>
          <w:szCs w:val="24"/>
        </w:rPr>
        <w:t xml:space="preserve">4/ Modernizacja systemu grzewczego </w:t>
      </w:r>
    </w:p>
    <w:p w14:paraId="4E7608F8" w14:textId="5590F858" w:rsidR="009818DB" w:rsidRDefault="009818DB" w:rsidP="00391A06">
      <w:pPr>
        <w:pStyle w:val="Akapitzlist"/>
        <w:numPr>
          <w:ilvl w:val="0"/>
          <w:numId w:val="56"/>
        </w:numPr>
        <w:ind w:left="993"/>
        <w:jc w:val="both"/>
        <w:rPr>
          <w:rFonts w:ascii="Times New Roman" w:hAnsi="Times New Roman" w:cs="Times New Roman"/>
          <w:sz w:val="24"/>
          <w:szCs w:val="24"/>
        </w:rPr>
      </w:pPr>
      <w:r w:rsidRPr="009818DB">
        <w:rPr>
          <w:rFonts w:ascii="Times New Roman" w:hAnsi="Times New Roman" w:cs="Times New Roman"/>
          <w:sz w:val="24"/>
          <w:szCs w:val="24"/>
        </w:rPr>
        <w:t>Wymiana źródła dla c.o. ciepła na</w:t>
      </w:r>
      <w:r w:rsidR="00C5415F">
        <w:rPr>
          <w:rFonts w:ascii="Times New Roman" w:hAnsi="Times New Roman" w:cs="Times New Roman"/>
          <w:sz w:val="24"/>
          <w:szCs w:val="24"/>
        </w:rPr>
        <w:t xml:space="preserve"> </w:t>
      </w:r>
      <w:r w:rsidRPr="009818DB">
        <w:rPr>
          <w:rFonts w:ascii="Times New Roman" w:hAnsi="Times New Roman" w:cs="Times New Roman"/>
          <w:sz w:val="24"/>
          <w:szCs w:val="24"/>
        </w:rPr>
        <w:t xml:space="preserve">system gazowych absorpcyjnych pomp ciepła </w:t>
      </w:r>
      <w:r w:rsidR="000142F1">
        <w:rPr>
          <w:rFonts w:ascii="Times New Roman" w:hAnsi="Times New Roman" w:cs="Times New Roman"/>
          <w:sz w:val="24"/>
          <w:szCs w:val="24"/>
        </w:rPr>
        <w:br/>
      </w:r>
      <w:r w:rsidRPr="009818DB">
        <w:rPr>
          <w:rFonts w:ascii="Times New Roman" w:hAnsi="Times New Roman" w:cs="Times New Roman"/>
          <w:sz w:val="24"/>
          <w:szCs w:val="24"/>
        </w:rPr>
        <w:t>o mocy 36,155 kW dla</w:t>
      </w:r>
      <w:r w:rsidR="00C5415F">
        <w:rPr>
          <w:rFonts w:ascii="Times New Roman" w:hAnsi="Times New Roman" w:cs="Times New Roman"/>
          <w:sz w:val="24"/>
          <w:szCs w:val="24"/>
        </w:rPr>
        <w:t xml:space="preserve"> </w:t>
      </w:r>
      <w:r w:rsidRPr="009818DB">
        <w:rPr>
          <w:rFonts w:ascii="Times New Roman" w:hAnsi="Times New Roman" w:cs="Times New Roman"/>
          <w:sz w:val="24"/>
          <w:szCs w:val="24"/>
        </w:rPr>
        <w:t>których dolnym źródłem ciepła będzie grunt. Wykonanie 5 pionowych odwiertów i sond gruntowych o gł</w:t>
      </w:r>
      <w:r w:rsidR="00C5415F">
        <w:rPr>
          <w:rFonts w:ascii="Times New Roman" w:hAnsi="Times New Roman" w:cs="Times New Roman"/>
          <w:sz w:val="24"/>
          <w:szCs w:val="24"/>
        </w:rPr>
        <w:t>ę</w:t>
      </w:r>
      <w:r w:rsidRPr="009818DB">
        <w:rPr>
          <w:rFonts w:ascii="Times New Roman" w:hAnsi="Times New Roman" w:cs="Times New Roman"/>
          <w:sz w:val="24"/>
          <w:szCs w:val="24"/>
        </w:rPr>
        <w:t>b. 99 mb ka</w:t>
      </w:r>
      <w:r w:rsidR="00C5415F">
        <w:rPr>
          <w:rFonts w:ascii="Times New Roman" w:hAnsi="Times New Roman" w:cs="Times New Roman"/>
          <w:sz w:val="24"/>
          <w:szCs w:val="24"/>
        </w:rPr>
        <w:t>ż</w:t>
      </w:r>
      <w:r w:rsidRPr="009818DB">
        <w:rPr>
          <w:rFonts w:ascii="Times New Roman" w:hAnsi="Times New Roman" w:cs="Times New Roman"/>
          <w:sz w:val="24"/>
          <w:szCs w:val="24"/>
        </w:rPr>
        <w:t>dy.</w:t>
      </w:r>
    </w:p>
    <w:p w14:paraId="5FA0FD63" w14:textId="77E25B34" w:rsidR="009818DB" w:rsidRDefault="009818DB" w:rsidP="00391A06">
      <w:pPr>
        <w:pStyle w:val="Akapitzlist"/>
        <w:numPr>
          <w:ilvl w:val="0"/>
          <w:numId w:val="56"/>
        </w:numPr>
        <w:ind w:left="993"/>
        <w:jc w:val="both"/>
        <w:rPr>
          <w:rFonts w:ascii="Times New Roman" w:hAnsi="Times New Roman" w:cs="Times New Roman"/>
          <w:sz w:val="24"/>
          <w:szCs w:val="24"/>
        </w:rPr>
      </w:pPr>
      <w:r w:rsidRPr="009818DB">
        <w:rPr>
          <w:rFonts w:ascii="Times New Roman" w:hAnsi="Times New Roman" w:cs="Times New Roman"/>
          <w:sz w:val="24"/>
          <w:szCs w:val="24"/>
        </w:rPr>
        <w:t>Budowa sieci ciepłowniczej pomiędzy domem parafialnym a kościołem.</w:t>
      </w:r>
    </w:p>
    <w:p w14:paraId="376F96FE" w14:textId="1A1208E6" w:rsidR="009818DB" w:rsidRDefault="009818DB" w:rsidP="000142F1">
      <w:pPr>
        <w:jc w:val="both"/>
        <w:rPr>
          <w:rFonts w:ascii="Times New Roman" w:hAnsi="Times New Roman" w:cs="Times New Roman"/>
          <w:sz w:val="24"/>
          <w:szCs w:val="24"/>
        </w:rPr>
      </w:pPr>
      <w:r>
        <w:rPr>
          <w:rFonts w:ascii="Times New Roman" w:hAnsi="Times New Roman" w:cs="Times New Roman"/>
          <w:sz w:val="24"/>
          <w:szCs w:val="24"/>
        </w:rPr>
        <w:t>5. Modernizacja systemu przygotowania ciepłej wody</w:t>
      </w:r>
    </w:p>
    <w:p w14:paraId="5DF1AED8" w14:textId="01FDBDCB" w:rsidR="009818DB" w:rsidRDefault="009818DB" w:rsidP="00391A06">
      <w:pPr>
        <w:pStyle w:val="Akapitzlist"/>
        <w:numPr>
          <w:ilvl w:val="0"/>
          <w:numId w:val="57"/>
        </w:numPr>
        <w:ind w:left="993"/>
        <w:jc w:val="both"/>
        <w:rPr>
          <w:rFonts w:ascii="Times New Roman" w:hAnsi="Times New Roman" w:cs="Times New Roman"/>
          <w:sz w:val="24"/>
          <w:szCs w:val="24"/>
        </w:rPr>
      </w:pPr>
      <w:r w:rsidRPr="009818DB">
        <w:rPr>
          <w:rFonts w:ascii="Times New Roman" w:hAnsi="Times New Roman" w:cs="Times New Roman"/>
          <w:sz w:val="24"/>
          <w:szCs w:val="24"/>
        </w:rPr>
        <w:t>Modernizacja systemu przygotowania ciepłej wody. Wymiana źródła ciepła na system gazowych absorpcyjnych gruntowych pomp ciepła o mocy 3,845kW.</w:t>
      </w:r>
    </w:p>
    <w:p w14:paraId="15D6EEF3" w14:textId="505B717A" w:rsidR="009818DB" w:rsidRDefault="009818DB" w:rsidP="000142F1">
      <w:pPr>
        <w:jc w:val="both"/>
        <w:rPr>
          <w:rFonts w:ascii="Times New Roman" w:hAnsi="Times New Roman" w:cs="Times New Roman"/>
          <w:sz w:val="24"/>
          <w:szCs w:val="24"/>
        </w:rPr>
      </w:pPr>
      <w:r>
        <w:rPr>
          <w:rFonts w:ascii="Times New Roman" w:hAnsi="Times New Roman" w:cs="Times New Roman"/>
          <w:sz w:val="24"/>
          <w:szCs w:val="24"/>
        </w:rPr>
        <w:t>6. System zarządzania energią</w:t>
      </w:r>
    </w:p>
    <w:p w14:paraId="6F7B0B22" w14:textId="120D9B6B" w:rsidR="009818DB" w:rsidRPr="000142F1" w:rsidRDefault="009818DB" w:rsidP="00391A06">
      <w:pPr>
        <w:pStyle w:val="Akapitzlist"/>
        <w:numPr>
          <w:ilvl w:val="0"/>
          <w:numId w:val="58"/>
        </w:numPr>
        <w:ind w:left="993"/>
        <w:jc w:val="both"/>
        <w:rPr>
          <w:rFonts w:ascii="Times New Roman" w:hAnsi="Times New Roman" w:cs="Times New Roman"/>
          <w:sz w:val="24"/>
          <w:szCs w:val="24"/>
        </w:rPr>
      </w:pPr>
      <w:r w:rsidRPr="009818DB">
        <w:rPr>
          <w:rFonts w:ascii="Times New Roman" w:hAnsi="Times New Roman" w:cs="Times New Roman"/>
          <w:sz w:val="24"/>
          <w:szCs w:val="24"/>
        </w:rPr>
        <w:t>Wykonanie systemu BMS do monitorowania i zarządzania systemami energetycznymi i</w:t>
      </w:r>
      <w:r w:rsidR="00C5415F">
        <w:rPr>
          <w:rFonts w:ascii="Times New Roman" w:hAnsi="Times New Roman" w:cs="Times New Roman"/>
          <w:sz w:val="24"/>
          <w:szCs w:val="24"/>
        </w:rPr>
        <w:t xml:space="preserve"> </w:t>
      </w:r>
      <w:r w:rsidRPr="009818DB">
        <w:rPr>
          <w:rFonts w:ascii="Times New Roman" w:hAnsi="Times New Roman" w:cs="Times New Roman"/>
          <w:sz w:val="24"/>
          <w:szCs w:val="24"/>
        </w:rPr>
        <w:t>grzewczymi znajduj</w:t>
      </w:r>
      <w:r w:rsidR="00C5415F">
        <w:rPr>
          <w:rFonts w:ascii="Times New Roman" w:hAnsi="Times New Roman" w:cs="Times New Roman"/>
          <w:sz w:val="24"/>
          <w:szCs w:val="24"/>
        </w:rPr>
        <w:t>ą</w:t>
      </w:r>
      <w:r w:rsidRPr="009818DB">
        <w:rPr>
          <w:rFonts w:ascii="Times New Roman" w:hAnsi="Times New Roman" w:cs="Times New Roman"/>
          <w:sz w:val="24"/>
          <w:szCs w:val="24"/>
        </w:rPr>
        <w:t>cymi się w budynku. Montaż liczników 7 szt.</w:t>
      </w:r>
    </w:p>
    <w:p w14:paraId="4DF69D30" w14:textId="26EF7C84" w:rsidR="002A4EC5" w:rsidRDefault="002E6E0F" w:rsidP="000142F1">
      <w:pPr>
        <w:jc w:val="both"/>
        <w:rPr>
          <w:rFonts w:ascii="Times New Roman" w:hAnsi="Times New Roman" w:cs="Times New Roman"/>
          <w:noProof/>
          <w:sz w:val="24"/>
          <w:szCs w:val="24"/>
        </w:rPr>
      </w:pPr>
      <w:r w:rsidRPr="002C286D">
        <w:rPr>
          <w:rFonts w:ascii="Times New Roman" w:hAnsi="Times New Roman" w:cs="Times New Roman"/>
          <w:noProof/>
          <w:sz w:val="24"/>
          <w:szCs w:val="24"/>
        </w:rPr>
        <w:t>Projekt</w:t>
      </w:r>
      <w:r w:rsidR="008D1B6B">
        <w:rPr>
          <w:rFonts w:ascii="Times New Roman" w:hAnsi="Times New Roman" w:cs="Times New Roman"/>
          <w:noProof/>
          <w:sz w:val="24"/>
          <w:szCs w:val="24"/>
        </w:rPr>
        <w:t xml:space="preserve">y – dla każdego budynku osobno- </w:t>
      </w:r>
      <w:r w:rsidRPr="002C286D">
        <w:rPr>
          <w:rFonts w:ascii="Times New Roman" w:hAnsi="Times New Roman" w:cs="Times New Roman"/>
          <w:noProof/>
          <w:sz w:val="24"/>
          <w:szCs w:val="24"/>
        </w:rPr>
        <w:t xml:space="preserve"> w fazie koncepcyjnej powin</w:t>
      </w:r>
      <w:r w:rsidR="008D1B6B">
        <w:rPr>
          <w:rFonts w:ascii="Times New Roman" w:hAnsi="Times New Roman" w:cs="Times New Roman"/>
          <w:noProof/>
          <w:sz w:val="24"/>
          <w:szCs w:val="24"/>
        </w:rPr>
        <w:t>ny</w:t>
      </w:r>
      <w:r w:rsidRPr="002C286D">
        <w:rPr>
          <w:rFonts w:ascii="Times New Roman" w:hAnsi="Times New Roman" w:cs="Times New Roman"/>
          <w:noProof/>
          <w:sz w:val="24"/>
          <w:szCs w:val="24"/>
        </w:rPr>
        <w:t xml:space="preserve"> przewidywać alternatywne rozwiazania. </w:t>
      </w:r>
      <w:r w:rsidR="002A4EC5">
        <w:rPr>
          <w:rFonts w:ascii="Times New Roman" w:hAnsi="Times New Roman" w:cs="Times New Roman"/>
          <w:noProof/>
          <w:sz w:val="24"/>
          <w:szCs w:val="24"/>
        </w:rPr>
        <w:t>Powinny</w:t>
      </w:r>
      <w:r w:rsidRPr="002C286D">
        <w:rPr>
          <w:rFonts w:ascii="Times New Roman" w:hAnsi="Times New Roman" w:cs="Times New Roman"/>
          <w:noProof/>
          <w:sz w:val="24"/>
          <w:szCs w:val="24"/>
        </w:rPr>
        <w:t xml:space="preserve"> byc podporzadkowan</w:t>
      </w:r>
      <w:r w:rsidR="002A4EC5">
        <w:rPr>
          <w:rFonts w:ascii="Times New Roman" w:hAnsi="Times New Roman" w:cs="Times New Roman"/>
          <w:noProof/>
          <w:sz w:val="24"/>
          <w:szCs w:val="24"/>
        </w:rPr>
        <w:t>e</w:t>
      </w:r>
      <w:r w:rsidRPr="002C286D">
        <w:rPr>
          <w:rFonts w:ascii="Times New Roman" w:hAnsi="Times New Roman" w:cs="Times New Roman"/>
          <w:noProof/>
          <w:sz w:val="24"/>
          <w:szCs w:val="24"/>
        </w:rPr>
        <w:t xml:space="preserve"> aspektom ekonomicznym uwzgledniajacym nakłady inwestycyjne i koszty eksploatacji ale rownież technicznej wykonalności  rozwiazania. Ta ostatnia musi być nierozłącznie analizowana z oczekiwaniami służb konserwatorskich z uwagi na zabytkow</w:t>
      </w:r>
      <w:r w:rsidR="002A4EC5">
        <w:rPr>
          <w:rFonts w:ascii="Times New Roman" w:hAnsi="Times New Roman" w:cs="Times New Roman"/>
          <w:noProof/>
          <w:sz w:val="24"/>
          <w:szCs w:val="24"/>
        </w:rPr>
        <w:t xml:space="preserve">y charakter. Pod sygnaturą A-184 z 20.04.1970 wpisane do Rejestru są Kościół, plebania, dzwonnica, ogrodzenie, cmentarz i starodrzew. Ingerencja nie będzie więc tyczyć się tylko budynku ale także otoczenia zabytkowego. </w:t>
      </w:r>
    </w:p>
    <w:p w14:paraId="406CB71E" w14:textId="4C88A074" w:rsidR="002E6E0F" w:rsidRPr="002C286D" w:rsidRDefault="002E6E0F" w:rsidP="000142F1">
      <w:pPr>
        <w:jc w:val="both"/>
        <w:rPr>
          <w:rFonts w:ascii="Times New Roman" w:hAnsi="Times New Roman" w:cs="Times New Roman"/>
          <w:noProof/>
          <w:sz w:val="24"/>
          <w:szCs w:val="24"/>
        </w:rPr>
      </w:pPr>
      <w:bookmarkStart w:id="108" w:name="_Hlk123047235"/>
      <w:bookmarkEnd w:id="99"/>
      <w:r>
        <w:rPr>
          <w:rFonts w:ascii="Times New Roman" w:hAnsi="Times New Roman" w:cs="Times New Roman"/>
          <w:noProof/>
          <w:sz w:val="24"/>
          <w:szCs w:val="24"/>
        </w:rPr>
        <w:lastRenderedPageBreak/>
        <w:t>Wykonywanie wszelkich robót budowlanych wymaga pozwolenia Wojewódzkiego Konserwatora Zabytków.</w:t>
      </w:r>
    </w:p>
    <w:p w14:paraId="050452CF" w14:textId="2A5E523F" w:rsidR="002E6E0F" w:rsidRPr="006076B9" w:rsidRDefault="002E6E0F" w:rsidP="000142F1">
      <w:pPr>
        <w:jc w:val="both"/>
        <w:rPr>
          <w:rFonts w:ascii="Times New Roman" w:hAnsi="Times New Roman" w:cs="Times New Roman"/>
          <w:noProof/>
          <w:sz w:val="24"/>
          <w:szCs w:val="24"/>
          <w:u w:val="single"/>
        </w:rPr>
      </w:pPr>
      <w:r w:rsidRPr="0099793B">
        <w:rPr>
          <w:rFonts w:ascii="Times New Roman" w:hAnsi="Times New Roman" w:cs="Times New Roman"/>
          <w:noProof/>
          <w:sz w:val="24"/>
          <w:szCs w:val="24"/>
          <w:u w:val="single"/>
        </w:rPr>
        <w:t>Zamawiajacy zastrzega sobie prawo uzgodnienia przyjetych rozwiazań w fazie koncepcyjnej  Bez pozytywnej opinii Zamawiajacego nie może nastapić dalsza faza projektowania.</w:t>
      </w:r>
      <w:bookmarkEnd w:id="108"/>
    </w:p>
    <w:p w14:paraId="5CC344DC" w14:textId="77777777" w:rsidR="00801F2B" w:rsidRDefault="00801F2B" w:rsidP="00964756">
      <w:pPr>
        <w:pStyle w:val="Nagwek2"/>
        <w:rPr>
          <w:rFonts w:eastAsia="Calibri" w:cs="Times New Roman"/>
          <w:b/>
          <w:noProof/>
          <w:color w:val="auto"/>
          <w:sz w:val="24"/>
          <w:szCs w:val="24"/>
        </w:rPr>
      </w:pPr>
      <w:bookmarkStart w:id="109" w:name="_Hlk123047933"/>
    </w:p>
    <w:p w14:paraId="3F5B4626" w14:textId="225E2A07" w:rsidR="002E6E0F" w:rsidRPr="00395789" w:rsidRDefault="00395789" w:rsidP="00395789">
      <w:pPr>
        <w:pStyle w:val="Nagwek3"/>
        <w:spacing w:after="240"/>
        <w:ind w:left="697" w:hanging="357"/>
        <w:rPr>
          <w:rFonts w:eastAsia="Calibri"/>
          <w:noProof/>
        </w:rPr>
      </w:pPr>
      <w:bookmarkStart w:id="110" w:name="_Toc128391652"/>
      <w:bookmarkStart w:id="111" w:name="_Toc128391887"/>
      <w:bookmarkStart w:id="112" w:name="_Toc128392103"/>
      <w:bookmarkStart w:id="113" w:name="_Toc128392276"/>
      <w:r>
        <w:rPr>
          <w:rFonts w:eastAsia="Calibri"/>
          <w:noProof/>
        </w:rPr>
        <w:t>1.13.</w:t>
      </w:r>
      <w:r w:rsidR="00801F2B" w:rsidRPr="00801F2B">
        <w:rPr>
          <w:rFonts w:eastAsia="Calibri"/>
          <w:noProof/>
        </w:rPr>
        <w:t xml:space="preserve"> </w:t>
      </w:r>
      <w:r w:rsidR="002E6E0F" w:rsidRPr="00801F2B">
        <w:rPr>
          <w:rFonts w:eastAsia="Calibri"/>
          <w:noProof/>
        </w:rPr>
        <w:t>Wykonanie Projektu Budowlanego</w:t>
      </w:r>
      <w:bookmarkEnd w:id="109"/>
      <w:bookmarkEnd w:id="110"/>
      <w:bookmarkEnd w:id="111"/>
      <w:bookmarkEnd w:id="112"/>
      <w:bookmarkEnd w:id="113"/>
    </w:p>
    <w:p w14:paraId="1CFFC85D" w14:textId="25E2267C" w:rsidR="0077735A" w:rsidRDefault="002E6E0F" w:rsidP="000142F1">
      <w:pPr>
        <w:jc w:val="both"/>
        <w:rPr>
          <w:rFonts w:ascii="Times New Roman" w:hAnsi="Times New Roman" w:cs="Times New Roman"/>
          <w:noProof/>
          <w:sz w:val="24"/>
          <w:szCs w:val="24"/>
        </w:rPr>
      </w:pPr>
      <w:bookmarkStart w:id="114" w:name="_Hlk123048001"/>
      <w:r w:rsidRPr="0065755E">
        <w:rPr>
          <w:rFonts w:ascii="Times New Roman" w:hAnsi="Times New Roman" w:cs="Times New Roman"/>
          <w:noProof/>
          <w:sz w:val="24"/>
          <w:szCs w:val="24"/>
        </w:rPr>
        <w:t xml:space="preserve">Z uwagi na zabytkowy charakter obiektu projekt musi być poprzedzony wykonaniem </w:t>
      </w:r>
      <w:r>
        <w:rPr>
          <w:rFonts w:ascii="Times New Roman" w:hAnsi="Times New Roman" w:cs="Times New Roman"/>
          <w:noProof/>
          <w:sz w:val="24"/>
          <w:szCs w:val="24"/>
        </w:rPr>
        <w:t xml:space="preserve"> </w:t>
      </w:r>
      <w:r w:rsidRPr="0065755E">
        <w:rPr>
          <w:rFonts w:ascii="Times New Roman" w:hAnsi="Times New Roman" w:cs="Times New Roman"/>
          <w:noProof/>
          <w:sz w:val="24"/>
          <w:szCs w:val="24"/>
        </w:rPr>
        <w:t>Programu Konserwatorskiego przez uprawnionego konserwatora dzieł sztuki.</w:t>
      </w:r>
      <w:r>
        <w:rPr>
          <w:rFonts w:ascii="Times New Roman" w:hAnsi="Times New Roman" w:cs="Times New Roman"/>
          <w:noProof/>
          <w:sz w:val="24"/>
          <w:szCs w:val="24"/>
        </w:rPr>
        <w:t xml:space="preserve"> Ustalenia Programu konserwatorskiego przeniesione do Projektu Budowlanego pozwolą na uzyskanie pozwolenia na budow</w:t>
      </w:r>
      <w:r w:rsidR="003F0AFB">
        <w:rPr>
          <w:rFonts w:ascii="Times New Roman" w:hAnsi="Times New Roman" w:cs="Times New Roman"/>
          <w:noProof/>
          <w:sz w:val="24"/>
          <w:szCs w:val="24"/>
        </w:rPr>
        <w:t>ę</w:t>
      </w:r>
      <w:r>
        <w:rPr>
          <w:rFonts w:ascii="Times New Roman" w:hAnsi="Times New Roman" w:cs="Times New Roman"/>
          <w:noProof/>
          <w:sz w:val="24"/>
          <w:szCs w:val="24"/>
        </w:rPr>
        <w:t xml:space="preserve"> ze stanowiska konserwatorskiego a następnie pozwolenia na budowę na podstawie </w:t>
      </w:r>
      <w:sdt>
        <w:sdtPr>
          <w:rPr>
            <w:rFonts w:ascii="Times New Roman" w:hAnsi="Times New Roman" w:cs="Times New Roman"/>
            <w:noProof/>
            <w:sz w:val="24"/>
            <w:szCs w:val="24"/>
          </w:rPr>
          <w:tag w:val="LE_LI_T=S&amp;U=612c7793-ce63-45d4-9614-bdbccc5a737f&amp;I=0&amp;S=eyJGb250Q29sb3IiOi0xNjc3NzIxNiwiQmFja2dyb3VuZENvbG9yIjotMTY3NzcyMTYsIlVuZGVybGluZUNvbG9yIjotMTY3NzcyMTYsIlVuZGVybGluZVR5cGUiOjB9"/>
          <w:id w:val="1220094709"/>
          <w:temporary/>
          <w15:color w:val="36B04B"/>
          <w15:appearance w15:val="hidden"/>
        </w:sdtPr>
        <w:sdtEndPr/>
        <w:sdtContent>
          <w:r w:rsidRPr="00236960">
            <w:rPr>
              <w:rFonts w:ascii="Times New Roman" w:hAnsi="Times New Roman" w:cs="Times New Roman"/>
              <w:noProof/>
              <w:sz w:val="24"/>
              <w:szCs w:val="24"/>
            </w:rPr>
            <w:t>Prawa budowlanego</w:t>
          </w:r>
        </w:sdtContent>
      </w:sdt>
      <w:r>
        <w:rPr>
          <w:rFonts w:ascii="Times New Roman" w:hAnsi="Times New Roman" w:cs="Times New Roman"/>
          <w:noProof/>
          <w:sz w:val="24"/>
          <w:szCs w:val="24"/>
        </w:rPr>
        <w:t>.</w:t>
      </w:r>
    </w:p>
    <w:p w14:paraId="0DFB73AF" w14:textId="6FEB2103" w:rsidR="002E6E0F" w:rsidRPr="0065755E" w:rsidRDefault="002E6E0F" w:rsidP="000142F1">
      <w:pPr>
        <w:jc w:val="both"/>
        <w:rPr>
          <w:rFonts w:ascii="Times New Roman" w:hAnsi="Times New Roman" w:cs="Times New Roman"/>
          <w:noProof/>
          <w:sz w:val="24"/>
          <w:szCs w:val="24"/>
        </w:rPr>
      </w:pPr>
      <w:r>
        <w:rPr>
          <w:rFonts w:ascii="Times New Roman" w:hAnsi="Times New Roman" w:cs="Times New Roman"/>
          <w:noProof/>
          <w:sz w:val="24"/>
          <w:szCs w:val="24"/>
        </w:rPr>
        <w:t>Zamawiajacy posiada wstępna opinię Małopolskiego Wojewódzkiego Konserwatora Zabytków , którą w całości powinien uwzglednić wykonawca projektu termodernizacji.</w:t>
      </w:r>
    </w:p>
    <w:bookmarkEnd w:id="114"/>
    <w:p w14:paraId="0291BD7F" w14:textId="74A5949B" w:rsidR="002E6E0F" w:rsidRPr="0065755E" w:rsidRDefault="00334394" w:rsidP="00D146C4">
      <w:pPr>
        <w:spacing w:after="0"/>
        <w:rPr>
          <w:rFonts w:ascii="Times New Roman" w:hAnsi="Times New Roman" w:cs="Times New Roman"/>
          <w:noProof/>
          <w:sz w:val="24"/>
          <w:szCs w:val="24"/>
        </w:rPr>
      </w:pPr>
      <w:r w:rsidRPr="00334394">
        <w:rPr>
          <w:rFonts w:ascii="Times New Roman" w:hAnsi="Times New Roman" w:cs="Times New Roman"/>
          <w:noProof/>
          <w:sz w:val="24"/>
          <w:szCs w:val="24"/>
        </w:rPr>
        <w:lastRenderedPageBreak/>
        <w:drawing>
          <wp:inline distT="0" distB="0" distL="0" distR="0" wp14:anchorId="2EC75A85" wp14:editId="2C4847BA">
            <wp:extent cx="5755640" cy="81203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8120380"/>
                    </a:xfrm>
                    <a:prstGeom prst="rect">
                      <a:avLst/>
                    </a:prstGeom>
                    <a:noFill/>
                    <a:ln>
                      <a:noFill/>
                    </a:ln>
                  </pic:spPr>
                </pic:pic>
              </a:graphicData>
            </a:graphic>
          </wp:inline>
        </w:drawing>
      </w:r>
    </w:p>
    <w:p w14:paraId="2C1F581A" w14:textId="7329C664" w:rsidR="002E6E0F" w:rsidRPr="00D146C4" w:rsidRDefault="00D146C4" w:rsidP="00D146C4">
      <w:pPr>
        <w:pStyle w:val="Legenda"/>
        <w:spacing w:after="0"/>
        <w:rPr>
          <w:color w:val="auto"/>
        </w:rPr>
      </w:pPr>
      <w:bookmarkStart w:id="115" w:name="_Toc128393965"/>
      <w:bookmarkStart w:id="116" w:name="_Toc128393986"/>
      <w:r w:rsidRPr="00D146C4">
        <w:rPr>
          <w:color w:val="auto"/>
        </w:rPr>
        <w:t xml:space="preserve">Rys. </w:t>
      </w:r>
      <w:r w:rsidRPr="00D146C4">
        <w:rPr>
          <w:color w:val="auto"/>
        </w:rPr>
        <w:fldChar w:fldCharType="begin"/>
      </w:r>
      <w:r w:rsidRPr="00D146C4">
        <w:rPr>
          <w:color w:val="auto"/>
        </w:rPr>
        <w:instrText xml:space="preserve"> SEQ Rys. \* ARABIC </w:instrText>
      </w:r>
      <w:r w:rsidRPr="00D146C4">
        <w:rPr>
          <w:color w:val="auto"/>
        </w:rPr>
        <w:fldChar w:fldCharType="separate"/>
      </w:r>
      <w:r w:rsidR="003B1D23">
        <w:rPr>
          <w:noProof/>
          <w:color w:val="auto"/>
        </w:rPr>
        <w:t>5</w:t>
      </w:r>
      <w:r w:rsidRPr="00D146C4">
        <w:rPr>
          <w:color w:val="auto"/>
        </w:rPr>
        <w:fldChar w:fldCharType="end"/>
      </w:r>
      <w:r w:rsidRPr="00D146C4">
        <w:rPr>
          <w:color w:val="auto"/>
        </w:rPr>
        <w:t>. Opinia konserwatorska.</w:t>
      </w:r>
      <w:bookmarkEnd w:id="115"/>
      <w:bookmarkEnd w:id="116"/>
    </w:p>
    <w:p w14:paraId="4983A24E" w14:textId="77777777" w:rsidR="002E6E0F" w:rsidRDefault="002E6E0F" w:rsidP="00964756"/>
    <w:p w14:paraId="59F67868" w14:textId="77777777" w:rsidR="002E6E0F" w:rsidRDefault="002E6E0F" w:rsidP="00964756"/>
    <w:p w14:paraId="5F76011A" w14:textId="64CD8B14" w:rsidR="002E6E0F" w:rsidRDefault="002E6E0F" w:rsidP="00964756"/>
    <w:p w14:paraId="4682AD79" w14:textId="16307AEE" w:rsidR="003F0AFB" w:rsidRDefault="00334394" w:rsidP="00D146C4">
      <w:pPr>
        <w:spacing w:after="0"/>
      </w:pPr>
      <w:r w:rsidRPr="00334394">
        <w:rPr>
          <w:noProof/>
        </w:rPr>
        <w:lastRenderedPageBreak/>
        <w:drawing>
          <wp:inline distT="0" distB="0" distL="0" distR="0" wp14:anchorId="5743972E" wp14:editId="4F961457">
            <wp:extent cx="5755640" cy="81203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8120380"/>
                    </a:xfrm>
                    <a:prstGeom prst="rect">
                      <a:avLst/>
                    </a:prstGeom>
                    <a:noFill/>
                    <a:ln>
                      <a:noFill/>
                    </a:ln>
                  </pic:spPr>
                </pic:pic>
              </a:graphicData>
            </a:graphic>
          </wp:inline>
        </w:drawing>
      </w:r>
    </w:p>
    <w:p w14:paraId="5CE8C6A3" w14:textId="4E331868" w:rsidR="00D146C4" w:rsidRPr="00D146C4" w:rsidRDefault="00D146C4" w:rsidP="00D146C4">
      <w:pPr>
        <w:pStyle w:val="Legenda"/>
        <w:spacing w:after="0"/>
        <w:rPr>
          <w:color w:val="auto"/>
        </w:rPr>
      </w:pPr>
      <w:bookmarkStart w:id="117" w:name="_Toc128393966"/>
      <w:bookmarkStart w:id="118" w:name="_Toc128393987"/>
      <w:r w:rsidRPr="00D146C4">
        <w:rPr>
          <w:color w:val="auto"/>
        </w:rPr>
        <w:t xml:space="preserve">Rys. </w:t>
      </w:r>
      <w:r w:rsidRPr="00D146C4">
        <w:rPr>
          <w:color w:val="auto"/>
        </w:rPr>
        <w:fldChar w:fldCharType="begin"/>
      </w:r>
      <w:r w:rsidRPr="00D146C4">
        <w:rPr>
          <w:color w:val="auto"/>
        </w:rPr>
        <w:instrText xml:space="preserve"> SEQ Rys. \* ARABIC </w:instrText>
      </w:r>
      <w:r w:rsidRPr="00D146C4">
        <w:rPr>
          <w:color w:val="auto"/>
        </w:rPr>
        <w:fldChar w:fldCharType="separate"/>
      </w:r>
      <w:r w:rsidR="003B1D23">
        <w:rPr>
          <w:noProof/>
          <w:color w:val="auto"/>
        </w:rPr>
        <w:t>6</w:t>
      </w:r>
      <w:r w:rsidRPr="00D146C4">
        <w:rPr>
          <w:color w:val="auto"/>
        </w:rPr>
        <w:fldChar w:fldCharType="end"/>
      </w:r>
      <w:r w:rsidRPr="00D146C4">
        <w:rPr>
          <w:color w:val="auto"/>
        </w:rPr>
        <w:t>. Opinia konserwatorska.</w:t>
      </w:r>
      <w:bookmarkEnd w:id="117"/>
      <w:bookmarkEnd w:id="118"/>
    </w:p>
    <w:p w14:paraId="3A18A969" w14:textId="58C0D015" w:rsidR="002E6E0F" w:rsidRPr="00F679C9" w:rsidRDefault="00F679C9" w:rsidP="00F679C9">
      <w:pPr>
        <w:pStyle w:val="Nagwek3"/>
        <w:spacing w:after="240"/>
        <w:ind w:left="697" w:hanging="357"/>
        <w:rPr>
          <w:rFonts w:eastAsia="Times New Roman"/>
        </w:rPr>
      </w:pPr>
      <w:bookmarkStart w:id="119" w:name="_Toc128391653"/>
      <w:bookmarkStart w:id="120" w:name="_Toc128391888"/>
      <w:bookmarkStart w:id="121" w:name="_Toc128392104"/>
      <w:bookmarkStart w:id="122" w:name="_Toc128392277"/>
      <w:bookmarkStart w:id="123" w:name="_Hlk123048085"/>
      <w:r>
        <w:rPr>
          <w:rFonts w:eastAsia="Times New Roman"/>
        </w:rPr>
        <w:lastRenderedPageBreak/>
        <w:t xml:space="preserve">1.14. </w:t>
      </w:r>
      <w:r w:rsidR="002E6E0F" w:rsidRPr="00D7067F">
        <w:rPr>
          <w:rFonts w:eastAsia="Times New Roman"/>
        </w:rPr>
        <w:t xml:space="preserve">Aktualne </w:t>
      </w:r>
      <w:r w:rsidR="002E6E0F" w:rsidRPr="00D7067F">
        <w:t>uwarunkowania</w:t>
      </w:r>
      <w:r w:rsidR="002E6E0F" w:rsidRPr="00D7067F">
        <w:rPr>
          <w:rFonts w:eastAsia="Times New Roman"/>
        </w:rPr>
        <w:t xml:space="preserve"> wykonania przedmiotu zamówienia</w:t>
      </w:r>
      <w:bookmarkEnd w:id="119"/>
      <w:bookmarkEnd w:id="120"/>
      <w:bookmarkEnd w:id="121"/>
      <w:bookmarkEnd w:id="122"/>
    </w:p>
    <w:p w14:paraId="188E9FF9" w14:textId="1D2CEDD0" w:rsidR="0077735A" w:rsidRPr="00F679C9" w:rsidRDefault="002E6E0F" w:rsidP="00F679C9">
      <w:pPr>
        <w:pStyle w:val="Nagwek4"/>
        <w:spacing w:after="240"/>
        <w:ind w:left="811" w:hanging="357"/>
        <w:rPr>
          <w:rFonts w:eastAsia="Times New Roman"/>
          <w:b/>
          <w:bCs/>
          <w:i w:val="0"/>
          <w:iCs w:val="0"/>
          <w:sz w:val="24"/>
          <w:szCs w:val="24"/>
        </w:rPr>
      </w:pPr>
      <w:bookmarkStart w:id="124" w:name="_Toc128391654"/>
      <w:bookmarkStart w:id="125" w:name="_Toc128391889"/>
      <w:bookmarkStart w:id="126" w:name="_Toc128392105"/>
      <w:bookmarkStart w:id="127" w:name="_Toc128392278"/>
      <w:bookmarkEnd w:id="123"/>
      <w:r w:rsidRPr="00F679C9">
        <w:rPr>
          <w:rFonts w:eastAsia="Times New Roman"/>
          <w:b/>
          <w:bCs/>
          <w:i w:val="0"/>
          <w:iCs w:val="0"/>
          <w:sz w:val="24"/>
          <w:szCs w:val="24"/>
        </w:rPr>
        <w:t>1.1</w:t>
      </w:r>
      <w:r w:rsidR="00F679C9">
        <w:rPr>
          <w:rFonts w:eastAsia="Times New Roman"/>
          <w:b/>
          <w:bCs/>
          <w:i w:val="0"/>
          <w:iCs w:val="0"/>
          <w:sz w:val="24"/>
          <w:szCs w:val="24"/>
        </w:rPr>
        <w:t>4</w:t>
      </w:r>
      <w:r w:rsidRPr="00F679C9">
        <w:rPr>
          <w:rFonts w:eastAsia="Times New Roman"/>
          <w:b/>
          <w:bCs/>
          <w:i w:val="0"/>
          <w:iCs w:val="0"/>
          <w:sz w:val="24"/>
          <w:szCs w:val="24"/>
        </w:rPr>
        <w:t xml:space="preserve">.1. </w:t>
      </w:r>
      <w:bookmarkStart w:id="128" w:name="_Hlk123048166"/>
      <w:r w:rsidRPr="00F679C9">
        <w:rPr>
          <w:rFonts w:eastAsia="Times New Roman"/>
          <w:b/>
          <w:bCs/>
          <w:i w:val="0"/>
          <w:iCs w:val="0"/>
          <w:sz w:val="24"/>
          <w:szCs w:val="24"/>
        </w:rPr>
        <w:t>Uwarunkowania techniczne</w:t>
      </w:r>
      <w:bookmarkEnd w:id="124"/>
      <w:bookmarkEnd w:id="125"/>
      <w:bookmarkEnd w:id="126"/>
      <w:bookmarkEnd w:id="127"/>
      <w:bookmarkEnd w:id="128"/>
    </w:p>
    <w:p w14:paraId="2AF593A3" w14:textId="77777777" w:rsidR="0077735A" w:rsidRDefault="0077735A" w:rsidP="0077735A">
      <w:pPr>
        <w:keepNext/>
        <w:keepLines/>
        <w:pBdr>
          <w:top w:val="nil"/>
          <w:left w:val="nil"/>
          <w:bottom w:val="nil"/>
          <w:right w:val="nil"/>
          <w:between w:val="nil"/>
        </w:pBdr>
        <w:spacing w:after="0" w:line="288" w:lineRule="auto"/>
        <w:ind w:firstLine="567"/>
        <w:jc w:val="both"/>
        <w:rPr>
          <w:rFonts w:ascii="Times New Roman" w:eastAsia="Times New Roman" w:hAnsi="Times New Roman" w:cs="Times New Roman"/>
          <w:sz w:val="24"/>
          <w:szCs w:val="24"/>
        </w:rPr>
      </w:pPr>
      <w:r w:rsidRPr="0077735A">
        <w:rPr>
          <w:rFonts w:ascii="Times New Roman" w:eastAsia="Times New Roman" w:hAnsi="Times New Roman" w:cs="Times New Roman"/>
          <w:sz w:val="24"/>
          <w:szCs w:val="24"/>
        </w:rPr>
        <w:t xml:space="preserve">Uzasadnieniem realizacji przedsięwzięcia są problemy związane z utrzymaniem </w:t>
      </w:r>
      <w:r>
        <w:rPr>
          <w:rFonts w:ascii="Times New Roman" w:eastAsia="Times New Roman" w:hAnsi="Times New Roman" w:cs="Times New Roman"/>
          <w:sz w:val="24"/>
          <w:szCs w:val="24"/>
        </w:rPr>
        <w:br/>
      </w:r>
      <w:r w:rsidRPr="0077735A">
        <w:rPr>
          <w:rFonts w:ascii="Times New Roman" w:eastAsia="Times New Roman" w:hAnsi="Times New Roman" w:cs="Times New Roman"/>
          <w:sz w:val="24"/>
          <w:szCs w:val="24"/>
        </w:rPr>
        <w:t>i prowadzeniem budynków,</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 xml:space="preserve">które wykazują znaczny stopień zużycia, a funkcje </w:t>
      </w:r>
      <w:r>
        <w:rPr>
          <w:rFonts w:ascii="Times New Roman" w:eastAsia="Times New Roman" w:hAnsi="Times New Roman" w:cs="Times New Roman"/>
          <w:sz w:val="24"/>
          <w:szCs w:val="24"/>
        </w:rPr>
        <w:br/>
      </w:r>
      <w:r w:rsidRPr="0077735A">
        <w:rPr>
          <w:rFonts w:ascii="Times New Roman" w:eastAsia="Times New Roman" w:hAnsi="Times New Roman" w:cs="Times New Roman"/>
          <w:sz w:val="24"/>
          <w:szCs w:val="24"/>
        </w:rPr>
        <w:t>i przeznaczenie obiektów wymuszają zagwarantowanie</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właściwych warunków przebywania związanych przede wszystkim z temperaturą w pomieszczeniach. Zły stan</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techniczny nieruchomości związany jest z niską sprawnością urządzeń, ich awaryjnością, stratami energii w</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źródle wytwarzania, na jej przesyle i wymianie oraz brakiem właściwego stopnia izolacyjności przegród</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zewnętrznych. Przyczyną wysokich strat energii jest ponadto przestarzała stolarka okienna i drzwiowa, których</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izolacyjność termiczna jest tak niska, że nie spełnia obecnie wymaganych norm.</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Zły stan techniczny budynków i instalacji wewnętrznych powoduje konieczność spalania znacznych ilości paliw</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konwencjonalnych, a przy tym wzmożoną emisję gazów do atmosfery, skutkującą zmianami klimatycznymi.</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Zanieczyszczenie powietrza atmosferycznego poprzez wytwarzanie produktów spalania paliw kopalnych w</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procesach pozyskiwania energii, z względu na swoją powszechność jest jednym z</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najpoważniejszych</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zagrożeń ekologicznych współczesnego świata. Podstawowym źródłem zanieczyszczeń wprowadzanych do</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 xml:space="preserve">powietrza jest emisja antropogeniczna w postaci emisji </w:t>
      </w:r>
      <w:r>
        <w:rPr>
          <w:rFonts w:ascii="Times New Roman" w:eastAsia="Times New Roman" w:hAnsi="Times New Roman" w:cs="Times New Roman"/>
          <w:sz w:val="24"/>
          <w:szCs w:val="24"/>
        </w:rPr>
        <w:br/>
      </w:r>
      <w:r w:rsidRPr="0077735A">
        <w:rPr>
          <w:rFonts w:ascii="Times New Roman" w:eastAsia="Times New Roman" w:hAnsi="Times New Roman" w:cs="Times New Roman"/>
          <w:sz w:val="24"/>
          <w:szCs w:val="24"/>
        </w:rPr>
        <w:t>z działalności przemysłowej, z sektora bytowego oraz</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związana z funkcjonowaniem transportu. Emisja z sektora bytowego pochodzi głównie z procesów spalania</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nieodnawialnych paliw energetycznych. Stąd wszelkie działania nakierowane na zmniejszenie zużycia energii</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pierwotnej przyczynią się do zmniejszania zanieczyszczeń powietrza.</w:t>
      </w:r>
      <w:r>
        <w:rPr>
          <w:rFonts w:ascii="Times New Roman" w:eastAsia="Times New Roman" w:hAnsi="Times New Roman" w:cs="Times New Roman"/>
          <w:sz w:val="24"/>
          <w:szCs w:val="24"/>
        </w:rPr>
        <w:t xml:space="preserve"> </w:t>
      </w:r>
    </w:p>
    <w:p w14:paraId="3513A56A" w14:textId="77777777" w:rsidR="0077735A" w:rsidRDefault="0077735A" w:rsidP="0077735A">
      <w:pPr>
        <w:keepNext/>
        <w:keepLines/>
        <w:pBdr>
          <w:top w:val="nil"/>
          <w:left w:val="nil"/>
          <w:bottom w:val="nil"/>
          <w:right w:val="nil"/>
          <w:between w:val="nil"/>
        </w:pBdr>
        <w:spacing w:after="0" w:line="288" w:lineRule="auto"/>
        <w:ind w:firstLine="567"/>
        <w:jc w:val="both"/>
        <w:rPr>
          <w:rFonts w:ascii="Times New Roman" w:eastAsia="Times New Roman" w:hAnsi="Times New Roman" w:cs="Times New Roman"/>
          <w:sz w:val="24"/>
          <w:szCs w:val="24"/>
        </w:rPr>
      </w:pPr>
    </w:p>
    <w:p w14:paraId="5058C631" w14:textId="2A2DAB5C" w:rsidR="0077735A" w:rsidRPr="0077735A" w:rsidRDefault="0077735A" w:rsidP="0077735A">
      <w:pPr>
        <w:keepNext/>
        <w:keepLines/>
        <w:pBdr>
          <w:top w:val="nil"/>
          <w:left w:val="nil"/>
          <w:bottom w:val="nil"/>
          <w:right w:val="nil"/>
          <w:between w:val="nil"/>
        </w:pBdr>
        <w:spacing w:after="0" w:line="288" w:lineRule="auto"/>
        <w:ind w:firstLine="567"/>
        <w:jc w:val="both"/>
        <w:rPr>
          <w:rFonts w:ascii="Times New Roman" w:eastAsia="Times New Roman" w:hAnsi="Times New Roman" w:cs="Times New Roman"/>
          <w:sz w:val="24"/>
          <w:szCs w:val="24"/>
        </w:rPr>
      </w:pPr>
      <w:r w:rsidRPr="0077735A">
        <w:rPr>
          <w:rFonts w:ascii="Times New Roman" w:eastAsia="Times New Roman" w:hAnsi="Times New Roman" w:cs="Times New Roman"/>
          <w:sz w:val="24"/>
          <w:szCs w:val="24"/>
        </w:rPr>
        <w:t>Należy oczekiwać, iż po zrealizowaniu całości projektu oszczędności energetyczne osiągną planowane</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wartości.</w:t>
      </w:r>
    </w:p>
    <w:p w14:paraId="31892AAB" w14:textId="77777777" w:rsidR="0077735A" w:rsidRDefault="0077735A" w:rsidP="0077735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44726295" w14:textId="65223A1A" w:rsidR="0077735A" w:rsidRDefault="0077735A" w:rsidP="0077735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77735A">
        <w:rPr>
          <w:rFonts w:ascii="Times New Roman" w:eastAsia="Times New Roman" w:hAnsi="Times New Roman" w:cs="Times New Roman"/>
          <w:sz w:val="24"/>
          <w:szCs w:val="24"/>
        </w:rPr>
        <w:t>Utrzymujący się zły stan budynków będzie nadal powodował: stały wzrost kosztów utrzymania, postępujące</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pogarszanie się stanu technicznego budynków, obniżanie komfortu przebywania i w szerszej skali wzrost</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kosztów środowiskowych (emisja zanieczyszczeń) oraz społecznych (zachorowania).</w:t>
      </w:r>
      <w:r>
        <w:rPr>
          <w:rFonts w:ascii="Times New Roman" w:eastAsia="Times New Roman" w:hAnsi="Times New Roman" w:cs="Times New Roman"/>
          <w:sz w:val="24"/>
          <w:szCs w:val="24"/>
        </w:rPr>
        <w:t xml:space="preserve"> </w:t>
      </w:r>
    </w:p>
    <w:p w14:paraId="6D1BF64C" w14:textId="77777777" w:rsidR="00AD023C" w:rsidRDefault="00AD023C" w:rsidP="0077735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2163E7AD" w14:textId="3FE4DACA" w:rsidR="00A271E4" w:rsidRPr="00A271E4" w:rsidRDefault="0077735A" w:rsidP="00A271E4">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77735A">
        <w:rPr>
          <w:rFonts w:ascii="Times New Roman" w:eastAsia="Times New Roman" w:hAnsi="Times New Roman" w:cs="Times New Roman"/>
          <w:sz w:val="24"/>
          <w:szCs w:val="24"/>
        </w:rPr>
        <w:t xml:space="preserve">Ponieważ analizowane budynki wykazują znaczne straty ciepła </w:t>
      </w:r>
      <w:r>
        <w:rPr>
          <w:rFonts w:ascii="Times New Roman" w:eastAsia="Times New Roman" w:hAnsi="Times New Roman" w:cs="Times New Roman"/>
          <w:sz w:val="24"/>
          <w:szCs w:val="24"/>
        </w:rPr>
        <w:br/>
      </w:r>
      <w:r w:rsidRPr="0077735A">
        <w:rPr>
          <w:rFonts w:ascii="Times New Roman" w:eastAsia="Times New Roman" w:hAnsi="Times New Roman" w:cs="Times New Roman"/>
          <w:sz w:val="24"/>
          <w:szCs w:val="24"/>
        </w:rPr>
        <w:t>i duże zużycie energii, dlatego z przyczyn</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ekologicznych i ekonomicznych wymagają pilnej kompleksowej energomodernizacji. Budynki te oddziałują</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niekorzystnie na otaczające środowisko naturalne i ludzi, a przy tym są bardzo kosztowne w utrzymaniu.</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 xml:space="preserve">Wydatki </w:t>
      </w:r>
      <w:r>
        <w:rPr>
          <w:rFonts w:ascii="Times New Roman" w:eastAsia="Times New Roman" w:hAnsi="Times New Roman" w:cs="Times New Roman"/>
          <w:sz w:val="24"/>
          <w:szCs w:val="24"/>
        </w:rPr>
        <w:br/>
      </w:r>
      <w:r w:rsidRPr="0077735A">
        <w:rPr>
          <w:rFonts w:ascii="Times New Roman" w:eastAsia="Times New Roman" w:hAnsi="Times New Roman" w:cs="Times New Roman"/>
          <w:sz w:val="24"/>
          <w:szCs w:val="24"/>
        </w:rPr>
        <w:t>na zakup energii są znacznym obciążenie dla budżetu wnioskodawcy</w:t>
      </w:r>
      <w:r w:rsidR="00A271E4">
        <w:rPr>
          <w:rFonts w:ascii="Times New Roman" w:eastAsia="Times New Roman" w:hAnsi="Times New Roman" w:cs="Times New Roman"/>
          <w:sz w:val="24"/>
          <w:szCs w:val="24"/>
        </w:rPr>
        <w:t xml:space="preserve"> </w:t>
      </w:r>
      <w:r w:rsidR="00A271E4" w:rsidRPr="00A271E4">
        <w:rPr>
          <w:rFonts w:ascii="Times New Roman" w:eastAsia="Times New Roman" w:hAnsi="Times New Roman" w:cs="Times New Roman"/>
          <w:sz w:val="24"/>
          <w:szCs w:val="24"/>
        </w:rPr>
        <w:t>skutkującym niedogrzaniem</w:t>
      </w:r>
      <w:r w:rsidR="00A271E4">
        <w:rPr>
          <w:rFonts w:ascii="Times New Roman" w:eastAsia="Times New Roman" w:hAnsi="Times New Roman" w:cs="Times New Roman"/>
          <w:sz w:val="24"/>
          <w:szCs w:val="24"/>
        </w:rPr>
        <w:t xml:space="preserve"> </w:t>
      </w:r>
      <w:r w:rsidR="00A271E4" w:rsidRPr="00A271E4">
        <w:rPr>
          <w:rFonts w:ascii="Times New Roman" w:eastAsia="Times New Roman" w:hAnsi="Times New Roman" w:cs="Times New Roman"/>
          <w:sz w:val="24"/>
          <w:szCs w:val="24"/>
        </w:rPr>
        <w:t>obiektów i jest przyczyna tzw. ubóstwa energetycznego . Dotychczas nie podjęto się wykonania</w:t>
      </w:r>
      <w:r w:rsidR="00A271E4">
        <w:rPr>
          <w:rFonts w:ascii="Times New Roman" w:eastAsia="Times New Roman" w:hAnsi="Times New Roman" w:cs="Times New Roman"/>
          <w:sz w:val="24"/>
          <w:szCs w:val="24"/>
        </w:rPr>
        <w:t xml:space="preserve"> </w:t>
      </w:r>
      <w:r w:rsidR="00A271E4" w:rsidRPr="00A271E4">
        <w:rPr>
          <w:rFonts w:ascii="Times New Roman" w:eastAsia="Times New Roman" w:hAnsi="Times New Roman" w:cs="Times New Roman"/>
          <w:sz w:val="24"/>
          <w:szCs w:val="24"/>
        </w:rPr>
        <w:t>przedmiotowego Projektu z uwagi na niewystarczające środki własne, kierowane przede wszystkim na</w:t>
      </w:r>
      <w:r w:rsidR="00A271E4">
        <w:rPr>
          <w:rFonts w:ascii="Times New Roman" w:eastAsia="Times New Roman" w:hAnsi="Times New Roman" w:cs="Times New Roman"/>
          <w:sz w:val="24"/>
          <w:szCs w:val="24"/>
        </w:rPr>
        <w:t xml:space="preserve"> </w:t>
      </w:r>
      <w:r w:rsidR="00A271E4" w:rsidRPr="00A271E4">
        <w:rPr>
          <w:rFonts w:ascii="Times New Roman" w:eastAsia="Times New Roman" w:hAnsi="Times New Roman" w:cs="Times New Roman"/>
          <w:sz w:val="24"/>
          <w:szCs w:val="24"/>
        </w:rPr>
        <w:t>pokrycie wysokich kosztów eksploatacyjnych.</w:t>
      </w:r>
      <w:r w:rsidR="00A271E4">
        <w:rPr>
          <w:rFonts w:ascii="Times New Roman" w:eastAsia="Times New Roman" w:hAnsi="Times New Roman" w:cs="Times New Roman"/>
          <w:sz w:val="24"/>
          <w:szCs w:val="24"/>
        </w:rPr>
        <w:t xml:space="preserve"> </w:t>
      </w:r>
      <w:r w:rsidR="00A271E4" w:rsidRPr="00A271E4">
        <w:rPr>
          <w:rFonts w:ascii="Times New Roman" w:eastAsia="Times New Roman" w:hAnsi="Times New Roman" w:cs="Times New Roman"/>
          <w:sz w:val="24"/>
          <w:szCs w:val="24"/>
        </w:rPr>
        <w:t>Realizację przedsięwzięcia uzasadnia również konieczność podnoszenia świadomości ekologicznej</w:t>
      </w:r>
    </w:p>
    <w:p w14:paraId="10BB9F2F" w14:textId="16401E94" w:rsidR="00A271E4" w:rsidRDefault="00A271E4" w:rsidP="00A271E4">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271E4">
        <w:rPr>
          <w:rFonts w:ascii="Times New Roman" w:eastAsia="Times New Roman" w:hAnsi="Times New Roman" w:cs="Times New Roman"/>
          <w:sz w:val="24"/>
          <w:szCs w:val="24"/>
        </w:rPr>
        <w:t xml:space="preserve">społeczeństwa. Nieczęsto podejmowane są inwestycje ekologiczne zmierzające </w:t>
      </w:r>
      <w:r w:rsidR="00F27C57">
        <w:rPr>
          <w:rFonts w:ascii="Times New Roman" w:eastAsia="Times New Roman" w:hAnsi="Times New Roman" w:cs="Times New Roman"/>
          <w:sz w:val="24"/>
          <w:szCs w:val="24"/>
        </w:rPr>
        <w:br/>
      </w:r>
      <w:r w:rsidRPr="00A271E4">
        <w:rPr>
          <w:rFonts w:ascii="Times New Roman" w:eastAsia="Times New Roman" w:hAnsi="Times New Roman" w:cs="Times New Roman"/>
          <w:sz w:val="24"/>
          <w:szCs w:val="24"/>
        </w:rPr>
        <w:t>do ograniczenia szkodliwych</w:t>
      </w:r>
    </w:p>
    <w:p w14:paraId="7A8B0A8D" w14:textId="77777777" w:rsidR="003F0AFB" w:rsidRPr="00A271E4" w:rsidRDefault="003F0AFB" w:rsidP="00A271E4">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41400EC3" w14:textId="3ECD1622" w:rsidR="0077735A" w:rsidRDefault="00A271E4" w:rsidP="00A271E4">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A271E4">
        <w:rPr>
          <w:rFonts w:ascii="Times New Roman" w:eastAsia="Times New Roman" w:hAnsi="Times New Roman" w:cs="Times New Roman"/>
          <w:sz w:val="24"/>
          <w:szCs w:val="24"/>
        </w:rPr>
        <w:lastRenderedPageBreak/>
        <w:t>emisji do powietrza z powodu braku wiedzy na temat szkodliwości zanieczyszczeń powstających podczas</w:t>
      </w:r>
      <w:r w:rsidR="003F0AFB">
        <w:rPr>
          <w:rFonts w:ascii="Times New Roman" w:eastAsia="Times New Roman" w:hAnsi="Times New Roman" w:cs="Times New Roman"/>
          <w:sz w:val="24"/>
          <w:szCs w:val="24"/>
        </w:rPr>
        <w:t xml:space="preserve"> </w:t>
      </w:r>
      <w:r w:rsidRPr="00A271E4">
        <w:rPr>
          <w:rFonts w:ascii="Times New Roman" w:eastAsia="Times New Roman" w:hAnsi="Times New Roman" w:cs="Times New Roman"/>
          <w:sz w:val="24"/>
          <w:szCs w:val="24"/>
        </w:rPr>
        <w:t>spalania paliw nieodnawialnych.</w:t>
      </w:r>
      <w:r w:rsidR="003F0AFB">
        <w:rPr>
          <w:rFonts w:ascii="Times New Roman" w:eastAsia="Times New Roman" w:hAnsi="Times New Roman" w:cs="Times New Roman"/>
          <w:sz w:val="24"/>
          <w:szCs w:val="24"/>
        </w:rPr>
        <w:t xml:space="preserve"> </w:t>
      </w:r>
      <w:r w:rsidRPr="00A271E4">
        <w:rPr>
          <w:rFonts w:ascii="Times New Roman" w:eastAsia="Times New Roman" w:hAnsi="Times New Roman" w:cs="Times New Roman"/>
          <w:sz w:val="24"/>
          <w:szCs w:val="24"/>
        </w:rPr>
        <w:t>Niska jest również wiedza na temat sposobów oszczędzania energii. Koniecznym jest zatem realizacja</w:t>
      </w:r>
      <w:r w:rsidR="003F0AFB">
        <w:rPr>
          <w:rFonts w:ascii="Times New Roman" w:eastAsia="Times New Roman" w:hAnsi="Times New Roman" w:cs="Times New Roman"/>
          <w:sz w:val="24"/>
          <w:szCs w:val="24"/>
        </w:rPr>
        <w:t xml:space="preserve"> </w:t>
      </w:r>
      <w:r w:rsidRPr="00A271E4">
        <w:rPr>
          <w:rFonts w:ascii="Times New Roman" w:eastAsia="Times New Roman" w:hAnsi="Times New Roman" w:cs="Times New Roman"/>
          <w:sz w:val="24"/>
          <w:szCs w:val="24"/>
        </w:rPr>
        <w:t>projektów propagujących ideę oszczędności energii i stosowania ekologicznych paliw.</w:t>
      </w:r>
    </w:p>
    <w:p w14:paraId="07D0E863" w14:textId="64C4C64E" w:rsidR="0077735A" w:rsidRDefault="0077735A"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77735A">
        <w:rPr>
          <w:rFonts w:ascii="Times New Roman" w:eastAsia="Times New Roman" w:hAnsi="Times New Roman" w:cs="Times New Roman"/>
          <w:sz w:val="24"/>
          <w:szCs w:val="24"/>
        </w:rPr>
        <w:t>Dotychczas nie podjęto się</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wykonania przedmiotowego Projektu z uwagi na niewystarczające środki własne, kierowane przede wszystkim</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na pokrycie wysokich kosztów eksploatacyjnych.</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Realizację przedsięwzięcia uzasadnia również konieczność podnoszenia świadomości ekologicznej</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społeczeństwa. Nieczęsto podejmowane są inwestycje ekologiczne zmierzające do</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ograniczenia szkodliwych</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emisji do powietrza z powodu braku wiedzy na temat szkodliwości</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zanieczyszczeń powstających podczas</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spalania paliw nieodnawialnych.</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Niska jest również wiedza na temat sposobów oszczędzania energii. Koniecznym jest zatem realizacja</w:t>
      </w:r>
      <w:r>
        <w:rPr>
          <w:rFonts w:ascii="Times New Roman" w:eastAsia="Times New Roman" w:hAnsi="Times New Roman" w:cs="Times New Roman"/>
          <w:sz w:val="24"/>
          <w:szCs w:val="24"/>
        </w:rPr>
        <w:t xml:space="preserve"> </w:t>
      </w:r>
      <w:r w:rsidRPr="0077735A">
        <w:rPr>
          <w:rFonts w:ascii="Times New Roman" w:eastAsia="Times New Roman" w:hAnsi="Times New Roman" w:cs="Times New Roman"/>
          <w:sz w:val="24"/>
          <w:szCs w:val="24"/>
        </w:rPr>
        <w:t>projektów propagujących ideę oszczędności energii i stosowania ekologicznych paliw.</w:t>
      </w:r>
    </w:p>
    <w:p w14:paraId="3B60CB68" w14:textId="77777777" w:rsidR="0077735A" w:rsidRPr="00B074C9" w:rsidRDefault="0077735A"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678B4896" w14:textId="473F528D" w:rsidR="002E6E0F" w:rsidRPr="000F4C6F" w:rsidRDefault="002E6E0F" w:rsidP="000F4C6F">
      <w:pPr>
        <w:pStyle w:val="Nagwek4"/>
        <w:spacing w:after="240"/>
        <w:ind w:left="811" w:hanging="357"/>
        <w:rPr>
          <w:rFonts w:eastAsia="Times New Roman"/>
          <w:b/>
          <w:bCs/>
          <w:i w:val="0"/>
          <w:iCs w:val="0"/>
          <w:color w:val="auto"/>
          <w:sz w:val="28"/>
          <w:szCs w:val="28"/>
        </w:rPr>
      </w:pPr>
      <w:bookmarkStart w:id="129" w:name="_Toc128391655"/>
      <w:bookmarkStart w:id="130" w:name="_Toc128391890"/>
      <w:bookmarkStart w:id="131" w:name="_Toc128392106"/>
      <w:bookmarkStart w:id="132" w:name="_Toc128392279"/>
      <w:r w:rsidRPr="000F4C6F">
        <w:rPr>
          <w:rFonts w:eastAsia="Times New Roman"/>
          <w:b/>
          <w:bCs/>
          <w:i w:val="0"/>
          <w:iCs w:val="0"/>
          <w:color w:val="auto"/>
          <w:sz w:val="24"/>
          <w:szCs w:val="24"/>
        </w:rPr>
        <w:t>1.1</w:t>
      </w:r>
      <w:r w:rsidR="007108B8" w:rsidRPr="000F4C6F">
        <w:rPr>
          <w:rFonts w:eastAsia="Times New Roman"/>
          <w:b/>
          <w:bCs/>
          <w:i w:val="0"/>
          <w:iCs w:val="0"/>
          <w:color w:val="auto"/>
          <w:sz w:val="24"/>
          <w:szCs w:val="24"/>
        </w:rPr>
        <w:t>4</w:t>
      </w:r>
      <w:r w:rsidRPr="000F4C6F">
        <w:rPr>
          <w:rFonts w:eastAsia="Times New Roman"/>
          <w:b/>
          <w:bCs/>
          <w:i w:val="0"/>
          <w:iCs w:val="0"/>
          <w:color w:val="auto"/>
          <w:sz w:val="24"/>
          <w:szCs w:val="24"/>
        </w:rPr>
        <w:t xml:space="preserve">.2. </w:t>
      </w:r>
      <w:bookmarkStart w:id="133" w:name="_Hlk123048279"/>
      <w:r w:rsidRPr="000F4C6F">
        <w:rPr>
          <w:rStyle w:val="Nagwek4Znak"/>
          <w:b/>
          <w:bCs/>
          <w:sz w:val="24"/>
          <w:szCs w:val="24"/>
        </w:rPr>
        <w:t>Uwarunkowania formalno-prawne</w:t>
      </w:r>
      <w:bookmarkEnd w:id="129"/>
      <w:bookmarkEnd w:id="130"/>
      <w:bookmarkEnd w:id="131"/>
      <w:bookmarkEnd w:id="132"/>
      <w:bookmarkEnd w:id="133"/>
    </w:p>
    <w:p w14:paraId="656C93D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134" w:name="_Hlk123048304"/>
      <w:bookmarkStart w:id="135" w:name="_Hlk128232525"/>
      <w:r w:rsidRPr="00B074C9">
        <w:rPr>
          <w:rFonts w:ascii="Times New Roman" w:eastAsia="Times New Roman" w:hAnsi="Times New Roman" w:cs="Times New Roman"/>
          <w:sz w:val="24"/>
          <w:szCs w:val="24"/>
        </w:rPr>
        <w:t>Wykonawca jest zobowiązany zrealizować przedmiot zamówienia spełniając wymagania przepisów:</w:t>
      </w:r>
    </w:p>
    <w:p w14:paraId="117131F2" w14:textId="771CA83D" w:rsidR="002E6E0F" w:rsidRPr="00B074C9" w:rsidRDefault="009E1072" w:rsidP="00391A06">
      <w:pPr>
        <w:numPr>
          <w:ilvl w:val="0"/>
          <w:numId w:val="28"/>
        </w:numPr>
        <w:spacing w:after="0" w:line="288" w:lineRule="auto"/>
        <w:ind w:left="0" w:firstLine="0"/>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LE_LI_T=S&amp;U=c999a5f3-0895-4086-8f1a-542f5a97b92b&amp;I=0&amp;S=eyJGb250Q29sb3IiOi0xNjc3NzIxNiwiQmFja2dyb3VuZENvbG9yIjotMTY3NzcyMTYsIlVuZGVybGluZUNvbG9yIjotMTY3NzcyMTYsIlVuZGVybGluZVR5cGUiOjB9"/>
          <w:id w:val="1387758657"/>
          <w:temporary/>
          <w15:color w:val="36B04B"/>
          <w15:appearance w15:val="hidden"/>
        </w:sdtPr>
        <w:sdtEndPr/>
        <w:sdtContent>
          <w:r w:rsidR="002E6E0F" w:rsidRPr="00236960">
            <w:rPr>
              <w:rFonts w:ascii="Times New Roman" w:eastAsia="Times New Roman" w:hAnsi="Times New Roman" w:cs="Times New Roman"/>
              <w:sz w:val="24"/>
              <w:szCs w:val="24"/>
            </w:rPr>
            <w:t>Ustawy z dnia 7 lipca 1994 r. Prawo budowlane</w:t>
          </w:r>
        </w:sdtContent>
      </w:sdt>
      <w:r w:rsidR="002E6E0F">
        <w:rPr>
          <w:rFonts w:ascii="Times New Roman" w:eastAsia="Times New Roman" w:hAnsi="Times New Roman" w:cs="Times New Roman"/>
          <w:sz w:val="24"/>
          <w:szCs w:val="24"/>
        </w:rPr>
        <w:t xml:space="preserve"> (t</w:t>
      </w:r>
      <w:r w:rsidR="00775C65">
        <w:rPr>
          <w:rFonts w:ascii="Times New Roman" w:eastAsia="Times New Roman" w:hAnsi="Times New Roman" w:cs="Times New Roman"/>
          <w:sz w:val="24"/>
          <w:szCs w:val="24"/>
        </w:rPr>
        <w:t>.j.</w:t>
      </w:r>
      <w:r w:rsidR="002E6E0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213a03cf-3c51-4309-8260-5e63a73b114f&amp;I=0&amp;S=eyJGb250Q29sb3IiOi0xNjc3NzIxNiwiQmFja2dyb3VuZENvbG9yIjotMTY3NzcyMTYsIlVuZGVybGluZUNvbG9yIjotMTY3NzcyMTYsIlVuZGVybGluZVR5cGUiOjB9"/>
          <w:id w:val="228038954"/>
          <w:temporary/>
          <w15:color w:val="36B04B"/>
          <w15:appearance w15:val="hidden"/>
        </w:sdtPr>
        <w:sdtEndPr/>
        <w:sdtContent>
          <w:r w:rsidR="002E6E0F" w:rsidRPr="00236960">
            <w:rPr>
              <w:rFonts w:ascii="Times New Roman" w:eastAsia="Times New Roman" w:hAnsi="Times New Roman" w:cs="Times New Roman"/>
              <w:sz w:val="24"/>
              <w:szCs w:val="24"/>
            </w:rPr>
            <w:t>Dz.U. 2021 poz. 2351</w:t>
          </w:r>
        </w:sdtContent>
      </w:sdt>
      <w:r w:rsidR="002E6E0F">
        <w:rPr>
          <w:rFonts w:ascii="Times New Roman" w:eastAsia="Times New Roman" w:hAnsi="Times New Roman" w:cs="Times New Roman"/>
          <w:sz w:val="24"/>
          <w:szCs w:val="24"/>
        </w:rPr>
        <w:t>).</w:t>
      </w:r>
    </w:p>
    <w:p w14:paraId="617ABCEA" w14:textId="7EBE4772" w:rsidR="00004DA3"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w:t>
      </w:r>
      <w:r w:rsidRPr="000433AD">
        <w:rPr>
          <w:rFonts w:ascii="Times New Roman" w:eastAsia="Times New Roman" w:hAnsi="Times New Roman" w:cs="Times New Roman"/>
          <w:sz w:val="24"/>
          <w:szCs w:val="24"/>
        </w:rPr>
        <w:t>awa</w:t>
      </w:r>
      <w:r>
        <w:rPr>
          <w:rFonts w:ascii="Times New Roman" w:eastAsia="Times New Roman" w:hAnsi="Times New Roman" w:cs="Times New Roman"/>
          <w:sz w:val="24"/>
          <w:szCs w:val="24"/>
        </w:rPr>
        <w:t xml:space="preserve"> </w:t>
      </w:r>
      <w:r w:rsidRPr="000433AD">
        <w:rPr>
          <w:rFonts w:ascii="Times New Roman" w:eastAsia="Times New Roman" w:hAnsi="Times New Roman" w:cs="Times New Roman"/>
          <w:sz w:val="24"/>
          <w:szCs w:val="24"/>
        </w:rPr>
        <w:t>z dnia 23 lipca 2003 r.</w:t>
      </w:r>
      <w:r>
        <w:rPr>
          <w:rFonts w:ascii="Times New Roman" w:eastAsia="Times New Roman" w:hAnsi="Times New Roman" w:cs="Times New Roman"/>
          <w:sz w:val="24"/>
          <w:szCs w:val="24"/>
        </w:rPr>
        <w:t xml:space="preserve"> </w:t>
      </w:r>
      <w:r w:rsidRPr="000433AD">
        <w:rPr>
          <w:rFonts w:ascii="Times New Roman" w:eastAsia="Times New Roman" w:hAnsi="Times New Roman" w:cs="Times New Roman"/>
          <w:sz w:val="24"/>
          <w:szCs w:val="24"/>
        </w:rPr>
        <w:t>o ochronie zabytków i opiece nad zabytkam</w:t>
      </w:r>
      <w:r w:rsidR="00004DA3">
        <w:rPr>
          <w:rFonts w:ascii="Times New Roman" w:eastAsia="Times New Roman" w:hAnsi="Times New Roman" w:cs="Times New Roman"/>
          <w:sz w:val="24"/>
          <w:szCs w:val="24"/>
        </w:rPr>
        <w:t>i</w:t>
      </w:r>
    </w:p>
    <w:p w14:paraId="7633A884" w14:textId="464FCED3" w:rsidR="00004DA3" w:rsidRPr="00004DA3" w:rsidRDefault="00004DA3"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004DA3">
        <w:rPr>
          <w:rFonts w:ascii="Times New Roman" w:eastAsia="Times New Roman" w:hAnsi="Times New Roman" w:cs="Times New Roman"/>
          <w:sz w:val="24"/>
          <w:szCs w:val="24"/>
        </w:rPr>
        <w:t>U</w:t>
      </w:r>
      <w:r>
        <w:rPr>
          <w:rFonts w:ascii="Times New Roman" w:eastAsia="Times New Roman" w:hAnsi="Times New Roman" w:cs="Times New Roman"/>
          <w:sz w:val="24"/>
          <w:szCs w:val="24"/>
        </w:rPr>
        <w:t>stawa</w:t>
      </w:r>
      <w:r w:rsidRPr="00004DA3">
        <w:rPr>
          <w:rFonts w:ascii="Times New Roman" w:eastAsia="Times New Roman" w:hAnsi="Times New Roman" w:cs="Times New Roman"/>
          <w:sz w:val="24"/>
          <w:szCs w:val="24"/>
        </w:rPr>
        <w:t xml:space="preserve"> z dnia 9 czerwca 2011 r.  Prawo geologiczne i górnicze</w:t>
      </w:r>
    </w:p>
    <w:p w14:paraId="141770EF" w14:textId="77777777" w:rsidR="002E6E0F"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Rozporządzenie Ministra Rozwoju z dnia 11 września 2020 r. w sprawie </w:t>
      </w:r>
      <w:r>
        <w:rPr>
          <w:rFonts w:ascii="Times New Roman" w:eastAsia="Times New Roman" w:hAnsi="Times New Roman" w:cs="Times New Roman"/>
          <w:sz w:val="24"/>
          <w:szCs w:val="24"/>
        </w:rPr>
        <w:t>            </w:t>
      </w:r>
      <w:r w:rsidRPr="00B074C9">
        <w:rPr>
          <w:rFonts w:ascii="Times New Roman" w:eastAsia="Times New Roman" w:hAnsi="Times New Roman" w:cs="Times New Roman"/>
          <w:sz w:val="24"/>
          <w:szCs w:val="24"/>
        </w:rPr>
        <w:t>szczegółowego zakresu i formy projektu budowlanego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ece8aae8-8622-46b7-8e33-8f7f1d00ec80&amp;I=0&amp;S=eyJGb250Q29sb3IiOi0xNjc3NzIxNiwiQmFja2dyb3VuZENvbG9yIjotMTY3NzcyMTYsIlVuZGVybGluZUNvbG9yIjotMTY3NzcyMTYsIlVuZGVybGluZVR5cGUiOjB9"/>
          <w:id w:val="1057829167"/>
          <w:temporary/>
          <w15:color w:val="36B04B"/>
          <w15:appearance w15:val="hidden"/>
        </w:sdtPr>
        <w:sdtEndPr/>
        <w:sdtContent>
          <w:r w:rsidRPr="00236960">
            <w:rPr>
              <w:rFonts w:ascii="Times New Roman" w:eastAsia="Times New Roman" w:hAnsi="Times New Roman" w:cs="Times New Roman"/>
              <w:sz w:val="24"/>
              <w:szCs w:val="24"/>
            </w:rPr>
            <w:t>Dz.U.2022.1679</w:t>
          </w:r>
        </w:sdtContent>
      </w:sdt>
      <w:r>
        <w:rPr>
          <w:rFonts w:ascii="Times New Roman" w:eastAsia="Times New Roman" w:hAnsi="Times New Roman" w:cs="Times New Roman"/>
          <w:sz w:val="24"/>
          <w:szCs w:val="24"/>
        </w:rPr>
        <w:t xml:space="preserve"> t.j. z dnia 2022.08.10).</w:t>
      </w:r>
    </w:p>
    <w:p w14:paraId="62542CF5" w14:textId="77777777" w:rsidR="002E6E0F" w:rsidRPr="009517B4"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561A5F">
        <w:rPr>
          <w:rFonts w:ascii="Times New Roman" w:eastAsia="Times New Roman" w:hAnsi="Times New Roman" w:cs="Times New Roman"/>
          <w:sz w:val="24"/>
          <w:szCs w:val="24"/>
        </w:rPr>
        <w:t xml:space="preserve">Rozporządzenie Ministra Rozwoju, Pracy i Technologii z dnia 25 czerwca 2021 r. </w:t>
      </w:r>
      <w:r>
        <w:rPr>
          <w:rFonts w:ascii="Times New Roman" w:eastAsia="Times New Roman" w:hAnsi="Times New Roman" w:cs="Times New Roman"/>
          <w:sz w:val="24"/>
          <w:szCs w:val="24"/>
        </w:rPr>
        <w:t xml:space="preserve">                </w:t>
      </w:r>
      <w:r w:rsidRPr="00561A5F">
        <w:rPr>
          <w:rFonts w:ascii="Times New Roman" w:eastAsia="Times New Roman" w:hAnsi="Times New Roman" w:cs="Times New Roman"/>
          <w:sz w:val="24"/>
          <w:szCs w:val="24"/>
        </w:rPr>
        <w:t xml:space="preserve">zmieniające rozporządzenie w sprawie szczegółowego zakresu i formy projektu </w:t>
      </w:r>
      <w:r>
        <w:rPr>
          <w:rFonts w:ascii="Times New Roman" w:eastAsia="Times New Roman" w:hAnsi="Times New Roman" w:cs="Times New Roman"/>
          <w:sz w:val="24"/>
          <w:szCs w:val="24"/>
        </w:rPr>
        <w:t xml:space="preserve">             </w:t>
      </w:r>
      <w:r w:rsidRPr="00561A5F">
        <w:rPr>
          <w:rFonts w:ascii="Times New Roman" w:eastAsia="Times New Roman" w:hAnsi="Times New Roman" w:cs="Times New Roman"/>
          <w:sz w:val="24"/>
          <w:szCs w:val="24"/>
        </w:rPr>
        <w:t>budowlanego</w:t>
      </w:r>
    </w:p>
    <w:p w14:paraId="524D8C51" w14:textId="77777777" w:rsidR="002E6E0F" w:rsidRPr="00B074C9"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Obwieszczenie Ministra Rozwoju i Technologii z dnia 15 kwietnia 2022 r. w sprawie ogłoszenia jednolitego tekstu rozporządzenia Ministra Infrastruktury w sprawie warunków technicznych, jakim powinny odpowiadać budynki i ich usytuowanie (</w:t>
      </w:r>
      <w:sdt>
        <w:sdtPr>
          <w:rPr>
            <w:rFonts w:ascii="Times New Roman" w:eastAsia="Times New Roman" w:hAnsi="Times New Roman" w:cs="Times New Roman"/>
            <w:sz w:val="24"/>
            <w:szCs w:val="24"/>
          </w:rPr>
          <w:tag w:val="LE_LI_T=S&amp;U=224b5deb-83d0-465f-9683-dd0eb0303389&amp;I=0&amp;S=eyJGb250Q29sb3IiOi0xNjc3NzIxNiwiQmFja2dyb3VuZENvbG9yIjotMTY3NzcyMTYsIlVuZGVybGluZUNvbG9yIjotMTY3NzcyMTYsIlVuZGVybGluZVR5cGUiOjB9"/>
          <w:id w:val="785932563"/>
          <w:temporary/>
          <w15:color w:val="36B04B"/>
          <w15:appearance w15:val="hidden"/>
        </w:sdtPr>
        <w:sdtEndPr/>
        <w:sdtContent>
          <w:r w:rsidRPr="00236960">
            <w:rPr>
              <w:rFonts w:ascii="Times New Roman" w:eastAsia="Times New Roman" w:hAnsi="Times New Roman" w:cs="Times New Roman"/>
              <w:sz w:val="24"/>
              <w:szCs w:val="24"/>
            </w:rPr>
            <w:t>Dz.U. 2022 poz. 1225</w:t>
          </w:r>
        </w:sdtContent>
      </w:sdt>
      <w:r>
        <w:rPr>
          <w:rFonts w:ascii="Times New Roman" w:eastAsia="Times New Roman" w:hAnsi="Times New Roman" w:cs="Times New Roman"/>
          <w:sz w:val="24"/>
          <w:szCs w:val="24"/>
        </w:rPr>
        <w:t xml:space="preserve"> z późn. zm.). </w:t>
      </w:r>
    </w:p>
    <w:p w14:paraId="52BD1351" w14:textId="1D1C1E34" w:rsidR="00462A06"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F50C5D">
        <w:rPr>
          <w:rFonts w:ascii="Times New Roman" w:eastAsia="Times New Roman" w:hAnsi="Times New Roman" w:cs="Times New Roman"/>
          <w:sz w:val="24"/>
          <w:szCs w:val="24"/>
        </w:rPr>
        <w:t xml:space="preserve">Rozporządzenie Ministra Spraw Wewnętrznych i Administracji z dnia 7 czerwca 2010r w sprawie ochrony przeciwpożarowej budynków i innych obiektów budowlanych </w:t>
      </w:r>
      <w:r w:rsidR="006E0AC3">
        <w:rPr>
          <w:rFonts w:ascii="Times New Roman" w:eastAsia="Times New Roman" w:hAnsi="Times New Roman" w:cs="Times New Roman"/>
          <w:sz w:val="24"/>
          <w:szCs w:val="24"/>
        </w:rPr>
        <w:br/>
      </w:r>
      <w:r w:rsidRPr="00F50C5D">
        <w:rPr>
          <w:rFonts w:ascii="Times New Roman" w:eastAsia="Times New Roman" w:hAnsi="Times New Roman" w:cs="Times New Roman"/>
          <w:sz w:val="24"/>
          <w:szCs w:val="24"/>
        </w:rPr>
        <w:t>i terenów (</w:t>
      </w:r>
      <w:sdt>
        <w:sdtPr>
          <w:rPr>
            <w:rFonts w:ascii="Times New Roman" w:eastAsia="Times New Roman" w:hAnsi="Times New Roman" w:cs="Times New Roman"/>
            <w:sz w:val="24"/>
            <w:szCs w:val="24"/>
          </w:rPr>
          <w:tag w:val="LE_LI_T=S&amp;U=d04f3662-4fa3-4c02-ab5c-63c831c29652&amp;I=0&amp;S=eyJGb250Q29sb3IiOi0xNjc3NzIxNiwiQmFja2dyb3VuZENvbG9yIjotMTY3NzcyMTYsIlVuZGVybGluZUNvbG9yIjotMTY3NzcyMTYsIlVuZGVybGluZVR5cGUiOjB9"/>
          <w:id w:val="2056590013"/>
          <w:temporary/>
          <w15:color w:val="36B04B"/>
          <w15:appearance w15:val="hidden"/>
        </w:sdtPr>
        <w:sdtEndPr/>
        <w:sdtContent>
          <w:r w:rsidRPr="00236960">
            <w:rPr>
              <w:rFonts w:ascii="Times New Roman" w:eastAsia="Times New Roman" w:hAnsi="Times New Roman" w:cs="Times New Roman"/>
              <w:sz w:val="24"/>
              <w:szCs w:val="24"/>
            </w:rPr>
            <w:t>Dz. U. 2010 Nr 109 poz. 719</w:t>
          </w:r>
        </w:sdtContent>
      </w:sdt>
      <w:r w:rsidRPr="00F50C5D">
        <w:rPr>
          <w:rFonts w:ascii="Times New Roman" w:eastAsia="Times New Roman" w:hAnsi="Times New Roman" w:cs="Times New Roman"/>
          <w:sz w:val="24"/>
          <w:szCs w:val="24"/>
        </w:rPr>
        <w:t xml:space="preserve"> z późn.zm.).</w:t>
      </w:r>
    </w:p>
    <w:p w14:paraId="4FA610AC" w14:textId="5642B017" w:rsidR="00462A06" w:rsidRPr="00462A06" w:rsidRDefault="00462A06"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462A06">
        <w:rPr>
          <w:rFonts w:ascii="Times New Roman" w:eastAsia="Times New Roman" w:hAnsi="Times New Roman" w:cs="Times New Roman"/>
          <w:sz w:val="24"/>
          <w:szCs w:val="24"/>
        </w:rPr>
        <w:t xml:space="preserve">Rozporządzenie </w:t>
      </w:r>
      <w:r>
        <w:rPr>
          <w:rFonts w:ascii="Times New Roman" w:eastAsia="Times New Roman" w:hAnsi="Times New Roman" w:cs="Times New Roman"/>
          <w:sz w:val="24"/>
          <w:szCs w:val="24"/>
        </w:rPr>
        <w:t>M</w:t>
      </w:r>
      <w:r w:rsidRPr="00462A06">
        <w:rPr>
          <w:rFonts w:ascii="Times New Roman" w:eastAsia="Times New Roman" w:hAnsi="Times New Roman" w:cs="Times New Roman"/>
          <w:sz w:val="24"/>
          <w:szCs w:val="24"/>
        </w:rPr>
        <w:t xml:space="preserve">inistra </w:t>
      </w:r>
      <w:r>
        <w:rPr>
          <w:rFonts w:ascii="Times New Roman" w:eastAsia="Times New Roman" w:hAnsi="Times New Roman" w:cs="Times New Roman"/>
          <w:sz w:val="24"/>
          <w:szCs w:val="24"/>
        </w:rPr>
        <w:t>Ś</w:t>
      </w:r>
      <w:r w:rsidRPr="00462A06">
        <w:rPr>
          <w:rFonts w:ascii="Times New Roman" w:eastAsia="Times New Roman" w:hAnsi="Times New Roman" w:cs="Times New Roman"/>
          <w:sz w:val="24"/>
          <w:szCs w:val="24"/>
        </w:rPr>
        <w:t>rodowiska</w:t>
      </w:r>
      <w:r>
        <w:rPr>
          <w:rFonts w:ascii="Times New Roman" w:eastAsia="Times New Roman" w:hAnsi="Times New Roman" w:cs="Times New Roman"/>
          <w:sz w:val="24"/>
          <w:szCs w:val="24"/>
        </w:rPr>
        <w:t xml:space="preserve"> </w:t>
      </w:r>
      <w:r w:rsidRPr="00462A06">
        <w:rPr>
          <w:rFonts w:ascii="Times New Roman" w:eastAsia="Times New Roman" w:hAnsi="Times New Roman" w:cs="Times New Roman"/>
          <w:sz w:val="24"/>
          <w:szCs w:val="24"/>
        </w:rPr>
        <w:t>z dnia 20 grudnia 2011 r.</w:t>
      </w:r>
      <w:r>
        <w:rPr>
          <w:rFonts w:ascii="Times New Roman" w:eastAsia="Times New Roman" w:hAnsi="Times New Roman" w:cs="Times New Roman"/>
          <w:sz w:val="24"/>
          <w:szCs w:val="24"/>
        </w:rPr>
        <w:t xml:space="preserve"> </w:t>
      </w:r>
      <w:r w:rsidRPr="00462A06">
        <w:rPr>
          <w:rFonts w:ascii="Times New Roman" w:eastAsia="Times New Roman" w:hAnsi="Times New Roman" w:cs="Times New Roman"/>
          <w:sz w:val="24"/>
          <w:szCs w:val="24"/>
        </w:rPr>
        <w:t>w sprawie szczegółowych wymagań dotyczących projektów robót geologicznych, w tym robót, których wykonywanie wymaga uzyskania koncesji</w:t>
      </w:r>
    </w:p>
    <w:p w14:paraId="7EEEB53B" w14:textId="77777777" w:rsidR="002E6E0F" w:rsidRPr="00B074C9"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Rozporządzenie Ministra Rozwoju z dnia 29 lipca 2020 r. zmieniające rozporządzenie w sprawie bezpieczeństwa i higieny pracy podczas eksploatacji maszyn i innych urządzeń technicznych do robót zmiennych, budowlanych i drogowych (</w:t>
      </w:r>
      <w:sdt>
        <w:sdtPr>
          <w:rPr>
            <w:rFonts w:ascii="Times New Roman" w:eastAsia="Times New Roman" w:hAnsi="Times New Roman" w:cs="Times New Roman"/>
            <w:sz w:val="24"/>
            <w:szCs w:val="24"/>
          </w:rPr>
          <w:tag w:val="LE_LI_T=S&amp;U=31bb401c-23dc-4abc-a25a-97d8b46a08a1&amp;I=0&amp;S=eyJGb250Q29sb3IiOi0xNjc3NzIxNiwiQmFja2dyb3VuZENvbG9yIjotMTY3NzcyMTYsIlVuZGVybGluZUNvbG9yIjotMTY3NzcyMTYsIlVuZGVybGluZVR5cGUiOjB9"/>
          <w:id w:val="961625254"/>
          <w:temporary/>
          <w15:color w:val="36B04B"/>
          <w15:appearance w15:val="hidden"/>
        </w:sdtPr>
        <w:sdtEndPr/>
        <w:sdtContent>
          <w:r w:rsidRPr="00236960">
            <w:rPr>
              <w:rFonts w:ascii="Times New Roman" w:eastAsia="Times New Roman" w:hAnsi="Times New Roman" w:cs="Times New Roman"/>
              <w:sz w:val="24"/>
              <w:szCs w:val="24"/>
            </w:rPr>
            <w:t>Dz.U. 2020 poz. 1461</w:t>
          </w:r>
        </w:sdtContent>
      </w:sdt>
      <w:r>
        <w:rPr>
          <w:rFonts w:ascii="Times New Roman" w:eastAsia="Times New Roman" w:hAnsi="Times New Roman" w:cs="Times New Roman"/>
          <w:sz w:val="24"/>
          <w:szCs w:val="24"/>
        </w:rPr>
        <w:t xml:space="preserve"> z późn. zm.). </w:t>
      </w:r>
    </w:p>
    <w:p w14:paraId="26AB8A67" w14:textId="5ABF632B" w:rsidR="002E6E0F"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Rozporządzenia Ministra Pracy i Polityki Socjalnej z dnia 26 września 1997r. </w:t>
      </w:r>
      <w:r w:rsidR="006E0AC3">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sprawie ogólnych przepisów bezpieczeństwa pracy (t</w:t>
      </w:r>
      <w:r w:rsidR="00775C65">
        <w:rPr>
          <w:rFonts w:ascii="Times New Roman" w:eastAsia="Times New Roman" w:hAnsi="Times New Roman" w:cs="Times New Roman"/>
          <w:sz w:val="24"/>
          <w:szCs w:val="24"/>
        </w:rPr>
        <w:t>.j.</w:t>
      </w:r>
      <w:r w:rsidRPr="00B074C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482c9a79-0623-44ba-ae2e-e313e3aaf8fe&amp;I=0&amp;S=eyJGb250Q29sb3IiOi0xNjc3NzIxNiwiQmFja2dyb3VuZENvbG9yIjotMTY3NzcyMTYsIlVuZGVybGluZUNvbG9yIjotMTY3NzcyMTYsIlVuZGVybGluZVR5cGUiOjB9"/>
          <w:id w:val="196586681"/>
          <w:temporary/>
          <w15:color w:val="36B04B"/>
          <w15:appearance w15:val="hidden"/>
        </w:sdtPr>
        <w:sdtEndPr/>
        <w:sdtContent>
          <w:r w:rsidRPr="00236960">
            <w:rPr>
              <w:rFonts w:ascii="Times New Roman" w:eastAsia="Times New Roman" w:hAnsi="Times New Roman" w:cs="Times New Roman"/>
              <w:sz w:val="24"/>
              <w:szCs w:val="24"/>
            </w:rPr>
            <w:t>Dz. U. z 2003 r. Nr 169, poz. 1650</w:t>
          </w:r>
        </w:sdtContent>
      </w:sdt>
      <w:r>
        <w:rPr>
          <w:rFonts w:ascii="Times New Roman" w:eastAsia="Times New Roman" w:hAnsi="Times New Roman" w:cs="Times New Roman"/>
          <w:sz w:val="24"/>
          <w:szCs w:val="24"/>
        </w:rPr>
        <w:t xml:space="preserve"> z późn. zm.).</w:t>
      </w:r>
    </w:p>
    <w:p w14:paraId="14C27227" w14:textId="6C14E6F5" w:rsidR="002E6E0F" w:rsidRDefault="002E6E0F" w:rsidP="00391A06">
      <w:pPr>
        <w:numPr>
          <w:ilvl w:val="0"/>
          <w:numId w:val="28"/>
        </w:numPr>
        <w:spacing w:after="0" w:line="288" w:lineRule="auto"/>
        <w:ind w:left="0" w:firstLine="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innych przepisów szczególne, norm technicznych, zasad wiedzy technicznej i sztuki budowlanej związanych z przedsięwzięciem, do których znajomości zobowiązany jest wykonawca.</w:t>
      </w:r>
    </w:p>
    <w:p w14:paraId="78ED4760" w14:textId="77777777" w:rsidR="0064089D" w:rsidRPr="0064089D" w:rsidRDefault="0064089D" w:rsidP="0064089D">
      <w:pPr>
        <w:spacing w:after="0" w:line="288" w:lineRule="auto"/>
        <w:jc w:val="both"/>
        <w:rPr>
          <w:rFonts w:ascii="Times New Roman" w:eastAsia="Times New Roman" w:hAnsi="Times New Roman" w:cs="Times New Roman"/>
          <w:sz w:val="24"/>
          <w:szCs w:val="24"/>
        </w:rPr>
      </w:pPr>
    </w:p>
    <w:p w14:paraId="02A1F8D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T</w:t>
      </w:r>
      <w:r>
        <w:rPr>
          <w:rFonts w:ascii="Times New Roman" w:eastAsia="Times New Roman" w:hAnsi="Times New Roman" w:cs="Times New Roman"/>
          <w:sz w:val="24"/>
          <w:szCs w:val="24"/>
        </w:rPr>
        <w:t>eren sporządzenia Projektu Budowlanego i uzyskania pozwolenia na budowę</w:t>
      </w:r>
      <w:r w:rsidRPr="00B074C9">
        <w:rPr>
          <w:rFonts w:ascii="Times New Roman" w:eastAsia="Times New Roman" w:hAnsi="Times New Roman" w:cs="Times New Roman"/>
          <w:sz w:val="24"/>
          <w:szCs w:val="24"/>
        </w:rPr>
        <w:t xml:space="preserve">  jest objęty Miejscowym Planem Zagospodarowania Przestrzennego.</w:t>
      </w:r>
    </w:p>
    <w:p w14:paraId="1AD5270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7E4805B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Budynki kompleksu</w:t>
      </w:r>
      <w:r>
        <w:rPr>
          <w:rFonts w:ascii="Times New Roman" w:eastAsia="Times New Roman" w:hAnsi="Times New Roman" w:cs="Times New Roman"/>
          <w:sz w:val="24"/>
          <w:szCs w:val="24"/>
        </w:rPr>
        <w:t xml:space="preserve"> </w:t>
      </w:r>
      <w:r w:rsidRPr="00B074C9">
        <w:rPr>
          <w:rFonts w:ascii="Times New Roman" w:eastAsia="Times New Roman" w:hAnsi="Times New Roman" w:cs="Times New Roman"/>
          <w:sz w:val="24"/>
          <w:szCs w:val="24"/>
        </w:rPr>
        <w:t>są wpisane</w:t>
      </w:r>
      <w:r>
        <w:rPr>
          <w:rFonts w:ascii="Times New Roman" w:eastAsia="Times New Roman" w:hAnsi="Times New Roman" w:cs="Times New Roman"/>
          <w:sz w:val="24"/>
          <w:szCs w:val="24"/>
        </w:rPr>
        <w:t xml:space="preserve"> do rejestru zabytków i </w:t>
      </w:r>
      <w:r w:rsidRPr="00B074C9">
        <w:rPr>
          <w:rFonts w:ascii="Times New Roman" w:eastAsia="Times New Roman" w:hAnsi="Times New Roman" w:cs="Times New Roman"/>
          <w:sz w:val="24"/>
          <w:szCs w:val="24"/>
        </w:rPr>
        <w:t xml:space="preserve"> leżą w strefie ochrony konserwatorskiej. Cały obszar modernizacji znajduje się w obszarze zwartej zabudowy. </w:t>
      </w:r>
      <w:bookmarkEnd w:id="134"/>
    </w:p>
    <w:bookmarkEnd w:id="135"/>
    <w:p w14:paraId="4DD16DDB" w14:textId="77777777" w:rsidR="000B2D13" w:rsidRPr="00B074C9" w:rsidRDefault="000B2D13" w:rsidP="00964756">
      <w:pPr>
        <w:spacing w:after="0" w:line="288" w:lineRule="auto"/>
        <w:jc w:val="both"/>
        <w:rPr>
          <w:rFonts w:ascii="Times New Roman" w:eastAsia="Times New Roman" w:hAnsi="Times New Roman" w:cs="Times New Roman"/>
          <w:sz w:val="24"/>
          <w:szCs w:val="24"/>
        </w:rPr>
      </w:pPr>
    </w:p>
    <w:p w14:paraId="007B83EA" w14:textId="05160192" w:rsidR="002E6E0F" w:rsidRPr="007108B8" w:rsidRDefault="00801F2B" w:rsidP="007108B8">
      <w:pPr>
        <w:pStyle w:val="Nagwek3"/>
        <w:spacing w:after="240"/>
        <w:ind w:left="697" w:hanging="357"/>
      </w:pPr>
      <w:bookmarkStart w:id="136" w:name="_Toc128391656"/>
      <w:bookmarkStart w:id="137" w:name="_Toc128391891"/>
      <w:bookmarkStart w:id="138" w:name="_Toc128392107"/>
      <w:bookmarkStart w:id="139" w:name="_Toc128392280"/>
      <w:bookmarkStart w:id="140" w:name="_Hlk123048493"/>
      <w:r w:rsidRPr="007108B8">
        <w:t>1.1</w:t>
      </w:r>
      <w:r w:rsidR="007108B8">
        <w:t>5</w:t>
      </w:r>
      <w:r w:rsidRPr="007108B8">
        <w:t xml:space="preserve">. </w:t>
      </w:r>
      <w:r w:rsidR="002E6E0F" w:rsidRPr="007108B8">
        <w:t>Ogólne właściwości funkcjonalno-użytkowe</w:t>
      </w:r>
      <w:bookmarkEnd w:id="136"/>
      <w:bookmarkEnd w:id="137"/>
      <w:bookmarkEnd w:id="138"/>
      <w:bookmarkEnd w:id="139"/>
      <w:r w:rsidR="002E6E0F" w:rsidRPr="007108B8">
        <w:t xml:space="preserve"> </w:t>
      </w:r>
      <w:bookmarkEnd w:id="140"/>
    </w:p>
    <w:p w14:paraId="1D805E09" w14:textId="34E1D122"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141" w:name="_Hlk123048519"/>
      <w:r w:rsidRPr="00B074C9">
        <w:rPr>
          <w:rFonts w:ascii="Times New Roman" w:eastAsia="Times New Roman" w:hAnsi="Times New Roman" w:cs="Times New Roman"/>
          <w:sz w:val="24"/>
          <w:szCs w:val="24"/>
        </w:rPr>
        <w:t xml:space="preserve">Kompleks budynków po wykonaniu prac nie zmieni swoich dotychczasowych funkcji.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Po wykonaniu przedmiotowych robót nie zmieni również swojej kubatury jak również nie zostanie zmienione zagospodarowanie terenu wokół budynków.</w:t>
      </w:r>
    </w:p>
    <w:p w14:paraId="60A4315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16050905" w14:textId="5620D620"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Zakres i treść projektu oraz jego realizacja powinny być oparte o obowiązujące przepisy prawa polskiego, przepisy wydane przez władze miejscowe oraz normy, które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są </w:t>
      </w:r>
      <w:r w:rsidRPr="00B074C9">
        <w:rPr>
          <w:rFonts w:ascii="Times New Roman" w:eastAsia="Times New Roman" w:hAnsi="Times New Roman" w:cs="Times New Roman"/>
          <w:sz w:val="24"/>
          <w:szCs w:val="24"/>
        </w:rPr>
        <w:br/>
        <w:t xml:space="preserve">w jakikolwiek sposób związane z przedmiotem zamówienia. W szczególności: </w:t>
      </w:r>
    </w:p>
    <w:p w14:paraId="5A37C81A" w14:textId="77777777" w:rsidR="002E6E0F" w:rsidRPr="00B074C9" w:rsidRDefault="002E6E0F" w:rsidP="00964756">
      <w:pPr>
        <w:numPr>
          <w:ilvl w:val="0"/>
          <w:numId w:val="1"/>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musi bazować na najnowszych rozwiązaniach technicznych,</w:t>
      </w:r>
    </w:p>
    <w:p w14:paraId="29046BA2" w14:textId="77777777" w:rsidR="002E6E0F" w:rsidRPr="00B074C9" w:rsidRDefault="002E6E0F" w:rsidP="00964756">
      <w:pPr>
        <w:numPr>
          <w:ilvl w:val="0"/>
          <w:numId w:val="1"/>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rozwiązania wynikające z oferowanego taniego wykonania, dla których istnieje uzasadnione podejrzenie, że mogą w przyszłości powodować problemy z eksploatacją i utrzymaniem, nie będą przez Zamawiającego zaakceptowane,</w:t>
      </w:r>
    </w:p>
    <w:p w14:paraId="29A1E5B1" w14:textId="77777777" w:rsidR="002E6E0F" w:rsidRPr="00B074C9" w:rsidRDefault="002E6E0F" w:rsidP="00964756">
      <w:pPr>
        <w:numPr>
          <w:ilvl w:val="0"/>
          <w:numId w:val="1"/>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przeprowadzenia konsultacji z Zamawiającym na każdym etapie procesu projektowego; wymagana jest końcowa akceptacja zamawiającego przed wystąpieniem o wydanie zgód  administracyjnych</w:t>
      </w:r>
    </w:p>
    <w:p w14:paraId="05B9A6A1" w14:textId="69EC32EB" w:rsidR="008945BA" w:rsidRDefault="002E6E0F" w:rsidP="008945BA">
      <w:pPr>
        <w:numPr>
          <w:ilvl w:val="0"/>
          <w:numId w:val="1"/>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do oceny projektu Zamawiający może na swój koszt powołać ekspertów, którzy </w:t>
      </w:r>
      <w:r w:rsidRPr="00B074C9">
        <w:rPr>
          <w:rFonts w:ascii="Times New Roman" w:eastAsia="Times New Roman" w:hAnsi="Times New Roman" w:cs="Times New Roman"/>
          <w:sz w:val="24"/>
          <w:szCs w:val="24"/>
        </w:rPr>
        <w:br/>
        <w:t xml:space="preserve">w jego imieniu dokonają oceny projektu. </w:t>
      </w:r>
      <w:bookmarkEnd w:id="141"/>
    </w:p>
    <w:p w14:paraId="256A4A46" w14:textId="77777777" w:rsidR="0064089D" w:rsidRPr="0064089D" w:rsidRDefault="0064089D" w:rsidP="0064089D">
      <w:pPr>
        <w:pBdr>
          <w:top w:val="nil"/>
          <w:left w:val="nil"/>
          <w:bottom w:val="nil"/>
          <w:right w:val="nil"/>
          <w:between w:val="nil"/>
        </w:pBdr>
        <w:spacing w:after="0" w:line="288" w:lineRule="auto"/>
        <w:ind w:left="360"/>
        <w:jc w:val="both"/>
        <w:rPr>
          <w:rFonts w:ascii="Times New Roman" w:eastAsia="Times New Roman" w:hAnsi="Times New Roman" w:cs="Times New Roman"/>
          <w:sz w:val="24"/>
          <w:szCs w:val="24"/>
        </w:rPr>
      </w:pPr>
    </w:p>
    <w:p w14:paraId="78CCF754" w14:textId="2A9F2A1C" w:rsidR="002E6E0F" w:rsidRPr="007108B8" w:rsidRDefault="002E6E0F" w:rsidP="007108B8">
      <w:pPr>
        <w:pStyle w:val="Nagwek4"/>
        <w:spacing w:after="240"/>
        <w:ind w:left="811" w:hanging="357"/>
        <w:rPr>
          <w:rFonts w:eastAsia="Times New Roman" w:cs="Times New Roman"/>
          <w:b/>
          <w:bCs/>
          <w:i w:val="0"/>
          <w:iCs w:val="0"/>
          <w:sz w:val="24"/>
          <w:szCs w:val="24"/>
        </w:rPr>
      </w:pPr>
      <w:bookmarkStart w:id="142" w:name="_Toc128391657"/>
      <w:bookmarkStart w:id="143" w:name="_Toc128391892"/>
      <w:bookmarkStart w:id="144" w:name="_Toc128392108"/>
      <w:bookmarkStart w:id="145" w:name="_Toc128392281"/>
      <w:r w:rsidRPr="007108B8">
        <w:rPr>
          <w:b/>
          <w:bCs/>
          <w:i w:val="0"/>
          <w:iCs w:val="0"/>
          <w:sz w:val="24"/>
          <w:szCs w:val="24"/>
        </w:rPr>
        <w:t>1.1</w:t>
      </w:r>
      <w:r w:rsidR="007108B8">
        <w:rPr>
          <w:b/>
          <w:bCs/>
          <w:i w:val="0"/>
          <w:iCs w:val="0"/>
          <w:sz w:val="24"/>
          <w:szCs w:val="24"/>
        </w:rPr>
        <w:t>5</w:t>
      </w:r>
      <w:r w:rsidRPr="007108B8">
        <w:rPr>
          <w:b/>
          <w:bCs/>
          <w:i w:val="0"/>
          <w:iCs w:val="0"/>
          <w:sz w:val="24"/>
          <w:szCs w:val="24"/>
        </w:rPr>
        <w:t xml:space="preserve">.1. </w:t>
      </w:r>
      <w:bookmarkStart w:id="146" w:name="_Hlk123048569"/>
      <w:r w:rsidRPr="007108B8">
        <w:rPr>
          <w:b/>
          <w:bCs/>
          <w:i w:val="0"/>
          <w:iCs w:val="0"/>
          <w:sz w:val="24"/>
          <w:szCs w:val="24"/>
        </w:rPr>
        <w:t>Definicje</w:t>
      </w:r>
      <w:bookmarkEnd w:id="142"/>
      <w:bookmarkEnd w:id="143"/>
      <w:bookmarkEnd w:id="144"/>
      <w:bookmarkEnd w:id="145"/>
      <w:bookmarkEnd w:id="146"/>
    </w:p>
    <w:p w14:paraId="6A395AE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147" w:name="_Hlk123048594"/>
      <w:r w:rsidRPr="00B074C9">
        <w:rPr>
          <w:rFonts w:ascii="Times New Roman" w:eastAsia="Times New Roman" w:hAnsi="Times New Roman" w:cs="Times New Roman"/>
          <w:sz w:val="24"/>
          <w:szCs w:val="24"/>
        </w:rPr>
        <w:t>Jeśli  dokumencie mowa o :</w:t>
      </w:r>
    </w:p>
    <w:p w14:paraId="356261C2" w14:textId="5F1ECB22"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„Inwestorze” lub „Zamawiającym”</w:t>
      </w:r>
      <w:r w:rsidRPr="00B074C9">
        <w:rPr>
          <w:rFonts w:ascii="Times New Roman" w:eastAsia="Times New Roman" w:hAnsi="Times New Roman" w:cs="Times New Roman"/>
          <w:sz w:val="24"/>
          <w:szCs w:val="24"/>
        </w:rPr>
        <w:t xml:space="preserve"> – należy przez to rozumieć</w:t>
      </w:r>
      <w:r w:rsidR="00E71D70">
        <w:rPr>
          <w:rFonts w:ascii="Times New Roman" w:eastAsia="Times New Roman" w:hAnsi="Times New Roman" w:cs="Times New Roman"/>
          <w:sz w:val="24"/>
          <w:szCs w:val="24"/>
        </w:rPr>
        <w:t xml:space="preserve"> </w:t>
      </w:r>
      <w:r w:rsidR="00E71D70" w:rsidRPr="00E71D70">
        <w:rPr>
          <w:rFonts w:ascii="Times New Roman" w:eastAsia="Times New Roman" w:hAnsi="Times New Roman" w:cs="Times New Roman"/>
          <w:sz w:val="24"/>
          <w:szCs w:val="24"/>
        </w:rPr>
        <w:t>Parafi</w:t>
      </w:r>
      <w:r w:rsidR="00E71D70">
        <w:rPr>
          <w:rFonts w:ascii="Times New Roman" w:eastAsia="Times New Roman" w:hAnsi="Times New Roman" w:cs="Times New Roman"/>
          <w:sz w:val="24"/>
          <w:szCs w:val="24"/>
        </w:rPr>
        <w:t>ę</w:t>
      </w:r>
      <w:r w:rsidR="00E71D70" w:rsidRPr="00E71D70">
        <w:rPr>
          <w:rFonts w:ascii="Times New Roman" w:eastAsia="Times New Roman" w:hAnsi="Times New Roman" w:cs="Times New Roman"/>
          <w:sz w:val="24"/>
          <w:szCs w:val="24"/>
        </w:rPr>
        <w:t xml:space="preserve"> pw. </w:t>
      </w:r>
      <w:r w:rsidR="00482BCE" w:rsidRPr="00E71D70">
        <w:rPr>
          <w:rFonts w:ascii="Times New Roman" w:eastAsia="Times New Roman" w:hAnsi="Times New Roman" w:cs="Times New Roman"/>
          <w:sz w:val="24"/>
          <w:szCs w:val="24"/>
        </w:rPr>
        <w:t>Wniebowzię</w:t>
      </w:r>
      <w:r w:rsidR="00482BCE">
        <w:rPr>
          <w:rFonts w:ascii="Times New Roman" w:eastAsia="Times New Roman" w:hAnsi="Times New Roman" w:cs="Times New Roman"/>
          <w:sz w:val="24"/>
          <w:szCs w:val="24"/>
        </w:rPr>
        <w:t>cia</w:t>
      </w:r>
      <w:r w:rsidR="00482BCE" w:rsidRPr="00E71D70">
        <w:rPr>
          <w:rFonts w:ascii="Times New Roman" w:eastAsia="Times New Roman" w:hAnsi="Times New Roman" w:cs="Times New Roman"/>
          <w:sz w:val="24"/>
          <w:szCs w:val="24"/>
        </w:rPr>
        <w:t xml:space="preserve"> </w:t>
      </w:r>
      <w:r w:rsidR="00E71D70" w:rsidRPr="00E71D70">
        <w:rPr>
          <w:rFonts w:ascii="Times New Roman" w:eastAsia="Times New Roman" w:hAnsi="Times New Roman" w:cs="Times New Roman"/>
          <w:sz w:val="24"/>
          <w:szCs w:val="24"/>
        </w:rPr>
        <w:t>Najświętszej Maryi Panny w Nowym Wiśniczu</w:t>
      </w:r>
      <w:r w:rsidRPr="00B074C9">
        <w:rPr>
          <w:rFonts w:ascii="Times New Roman" w:eastAsia="Times New Roman" w:hAnsi="Times New Roman" w:cs="Times New Roman"/>
          <w:sz w:val="24"/>
          <w:szCs w:val="24"/>
        </w:rPr>
        <w:t>.</w:t>
      </w:r>
    </w:p>
    <w:p w14:paraId="1A4D2EA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t>
      </w:r>
      <w:r w:rsidRPr="00B074C9">
        <w:rPr>
          <w:rFonts w:ascii="Times New Roman" w:eastAsia="Times New Roman" w:hAnsi="Times New Roman" w:cs="Times New Roman"/>
          <w:b/>
          <w:sz w:val="24"/>
          <w:szCs w:val="24"/>
        </w:rPr>
        <w:t>Modernizacji”</w:t>
      </w:r>
      <w:r w:rsidRPr="00B074C9">
        <w:rPr>
          <w:rFonts w:ascii="Times New Roman" w:eastAsia="Times New Roman" w:hAnsi="Times New Roman" w:cs="Times New Roman"/>
          <w:sz w:val="24"/>
          <w:szCs w:val="24"/>
        </w:rPr>
        <w:t xml:space="preserve"> – należy przez to rozumieć przebudowę na potrzeby procesu termomodernizacji w ujęciu zgodnym z </w:t>
      </w:r>
      <w:sdt>
        <w:sdtPr>
          <w:rPr>
            <w:rFonts w:ascii="Times New Roman" w:eastAsia="Times New Roman" w:hAnsi="Times New Roman" w:cs="Times New Roman"/>
            <w:sz w:val="24"/>
            <w:szCs w:val="24"/>
          </w:rPr>
          <w:tag w:val="LE_LI_T=U&amp;U=cb0d05f7-bd7e-4f34-a64d-8d4d40b5aa0f&amp;I=0&amp;S=eyJGb250Q29sb3IiOi0xNjc3NzIxNiwiQmFja2dyb3VuZENvbG9yIjotMTY3NzcyMTYsIlVuZGVybGluZUNvbG9yIjotMTY3NzcyMTYsIlVuZGVybGluZVR5cGUiOjB9"/>
          <w:id w:val="1689713139"/>
          <w:temporary/>
          <w15:color w:val="36B04B"/>
          <w15:appearance w15:val="hidden"/>
        </w:sdtPr>
        <w:sdtEndPr/>
        <w:sdtContent>
          <w:r w:rsidRPr="00236960">
            <w:rPr>
              <w:rFonts w:ascii="Times New Roman" w:eastAsia="Times New Roman" w:hAnsi="Times New Roman" w:cs="Times New Roman"/>
              <w:sz w:val="24"/>
              <w:szCs w:val="24"/>
            </w:rPr>
            <w:t>art. 3 ust. 7a</w:t>
          </w:r>
        </w:sdtContent>
      </w:sdt>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cb0d05f7-bd7e-4f34-a64d-8d4d40b5aa0f&amp;I=0&amp;S=eyJGb250Q29sb3IiOi0xNjc3NzIxNiwiQmFja2dyb3VuZENvbG9yIjotMTY3NzcyMTYsIlVuZGVybGluZUNvbG9yIjotMTY3NzcyMTYsIlVuZGVybGluZVR5cGUiOjB9"/>
          <w:id w:val="1169059145"/>
          <w:temporary/>
          <w15:appearance w15:val="hidden"/>
        </w:sdtPr>
        <w:sdtEndPr/>
        <w:sdtContent>
          <w:r w:rsidRPr="00B074C9">
            <w:rPr>
              <w:rFonts w:ascii="Times New Roman" w:eastAsia="Times New Roman" w:hAnsi="Times New Roman" w:cs="Times New Roman"/>
              <w:sz w:val="24"/>
              <w:szCs w:val="24"/>
            </w:rPr>
            <w:t>ustawy Prawo budowlane</w:t>
          </w:r>
        </w:sdtContent>
      </w:sdt>
      <w:r>
        <w:rPr>
          <w:rFonts w:ascii="Times New Roman" w:eastAsia="Times New Roman" w:hAnsi="Times New Roman" w:cs="Times New Roman"/>
          <w:sz w:val="24"/>
          <w:szCs w:val="24"/>
        </w:rPr>
        <w:t xml:space="preserve">, to jest wykonywanie robót budowlanych w wyniku których następuje zmiana parametrów użytkowych lub technicznych istniejącego obiektu budowlanego, z wyjątkiem </w:t>
      </w:r>
      <w:r>
        <w:rPr>
          <w:rFonts w:ascii="Times New Roman" w:eastAsia="Times New Roman" w:hAnsi="Times New Roman" w:cs="Times New Roman"/>
          <w:sz w:val="24"/>
          <w:szCs w:val="24"/>
        </w:rPr>
        <w:lastRenderedPageBreak/>
        <w:t>charakterystycznych parametrów, jak: kubatura, powierzchnia zabudowy, wysokość, długość, szerokość bądź liczba kondygnacji.</w:t>
      </w:r>
    </w:p>
    <w:p w14:paraId="1E02F0EB" w14:textId="6317446A" w:rsidR="002E6E0F"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„Obiekt</w:t>
      </w:r>
      <w:r w:rsidR="00E71D70">
        <w:rPr>
          <w:rFonts w:ascii="Times New Roman" w:eastAsia="Times New Roman" w:hAnsi="Times New Roman" w:cs="Times New Roman"/>
          <w:b/>
          <w:sz w:val="24"/>
          <w:szCs w:val="24"/>
        </w:rPr>
        <w:t>y</w:t>
      </w:r>
      <w:r w:rsidRPr="00B074C9">
        <w:rPr>
          <w:rFonts w:ascii="Times New Roman" w:eastAsia="Times New Roman" w:hAnsi="Times New Roman" w:cs="Times New Roman"/>
          <w:b/>
          <w:sz w:val="24"/>
          <w:szCs w:val="24"/>
        </w:rPr>
        <w:t>”</w:t>
      </w:r>
      <w:r w:rsidRPr="00B074C9">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należy przez to rozumieć </w:t>
      </w:r>
      <w:r w:rsidR="00E71D70">
        <w:rPr>
          <w:rFonts w:ascii="Times New Roman" w:eastAsia="Times New Roman" w:hAnsi="Times New Roman" w:cs="Times New Roman"/>
          <w:sz w:val="24"/>
          <w:szCs w:val="24"/>
        </w:rPr>
        <w:t>budynki Kościoła, domu parafialnego lub plebanii.</w:t>
      </w:r>
      <w:r>
        <w:rPr>
          <w:rFonts w:ascii="Times New Roman" w:eastAsia="Times New Roman" w:hAnsi="Times New Roman" w:cs="Times New Roman"/>
          <w:sz w:val="24"/>
          <w:szCs w:val="24"/>
        </w:rPr>
        <w:t xml:space="preserve">  </w:t>
      </w:r>
    </w:p>
    <w:p w14:paraId="71E128B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„Dokumentacji Projektowej”</w:t>
      </w:r>
      <w:r w:rsidRPr="00B074C9">
        <w:rPr>
          <w:rFonts w:ascii="Times New Roman" w:eastAsia="Times New Roman" w:hAnsi="Times New Roman" w:cs="Times New Roman"/>
          <w:sz w:val="24"/>
          <w:szCs w:val="24"/>
        </w:rPr>
        <w:t xml:space="preserve"> – należy przez to rozumieć dokumentację opracowaną zgodnie z wymaganiami określonymi </w:t>
      </w:r>
      <w:sdt>
        <w:sdtPr>
          <w:rPr>
            <w:rFonts w:ascii="Times New Roman" w:eastAsia="Times New Roman" w:hAnsi="Times New Roman" w:cs="Times New Roman"/>
            <w:sz w:val="24"/>
            <w:szCs w:val="24"/>
          </w:rPr>
          <w:tag w:val="LE_LI_T=S&amp;U=3a96363a-a32d-444c-8344-5391a099beb9&amp;I=0&amp;S=eyJGb250Q29sb3IiOi0xNjc3NzIxNiwiQmFja2dyb3VuZENvbG9yIjotMTY3NzcyMTYsIlVuZGVybGluZUNvbG9yIjotMTY3NzcyMTYsIlVuZGVybGluZVR5cGUiOjB9"/>
          <w:id w:val="-474766257"/>
          <w:temporary/>
          <w15:color w:val="36B04B"/>
          <w15:appearance w15:val="hidden"/>
        </w:sdtPr>
        <w:sdtEndPr/>
        <w:sdtContent>
          <w:r w:rsidRPr="00236960">
            <w:rPr>
              <w:rFonts w:ascii="Times New Roman" w:eastAsia="Times New Roman" w:hAnsi="Times New Roman" w:cs="Times New Roman"/>
              <w:sz w:val="24"/>
              <w:szCs w:val="24"/>
            </w:rPr>
            <w:t>Prawa budowlanego</w:t>
          </w:r>
        </w:sdtContent>
      </w:sdt>
      <w:r>
        <w:rPr>
          <w:rFonts w:ascii="Times New Roman" w:eastAsia="Times New Roman" w:hAnsi="Times New Roman" w:cs="Times New Roman"/>
          <w:sz w:val="24"/>
          <w:szCs w:val="24"/>
        </w:rPr>
        <w:t xml:space="preserve"> z uwzględnieniem Rozporządzenia Ministra Rozwoju z dnia 11 września 2020 r. w sprawie szczegółowego zakresu i formy projektu budowlanego (</w:t>
      </w:r>
      <w:sdt>
        <w:sdtPr>
          <w:rPr>
            <w:rFonts w:ascii="Times New Roman" w:eastAsia="Times New Roman" w:hAnsi="Times New Roman" w:cs="Times New Roman"/>
            <w:sz w:val="24"/>
            <w:szCs w:val="24"/>
          </w:rPr>
          <w:tag w:val="LE_LI_T=S&amp;U=6bc9679c-b13b-4963-8938-2fd24824ea0f&amp;I=0&amp;S=eyJGb250Q29sb3IiOi0xNjc3NzIxNiwiQmFja2dyb3VuZENvbG9yIjotMTY3NzcyMTYsIlVuZGVybGluZUNvbG9yIjotMTY3NzcyMTYsIlVuZGVybGluZVR5cGUiOjB9"/>
          <w:id w:val="-918099976"/>
          <w:temporary/>
          <w15:color w:val="36B04B"/>
          <w15:appearance w15:val="hidden"/>
        </w:sdtPr>
        <w:sdtEndPr/>
        <w:sdtContent>
          <w:r w:rsidRPr="00236960">
            <w:rPr>
              <w:rFonts w:ascii="Times New Roman" w:eastAsia="Times New Roman" w:hAnsi="Times New Roman" w:cs="Times New Roman"/>
              <w:sz w:val="24"/>
              <w:szCs w:val="24"/>
            </w:rPr>
            <w:t>Dz.U.2022.1679</w:t>
          </w:r>
        </w:sdtContent>
      </w:sdt>
      <w:r>
        <w:rPr>
          <w:rFonts w:ascii="Times New Roman" w:eastAsia="Times New Roman" w:hAnsi="Times New Roman" w:cs="Times New Roman"/>
          <w:sz w:val="24"/>
          <w:szCs w:val="24"/>
        </w:rPr>
        <w:t xml:space="preserve"> t.j. z dnia 2022.08.10).</w:t>
      </w:r>
    </w:p>
    <w:p w14:paraId="65E39094" w14:textId="77777777" w:rsidR="002E6E0F" w:rsidRPr="00B074C9" w:rsidRDefault="002E6E0F" w:rsidP="00964756">
      <w:pPr>
        <w:spacing w:after="0" w:line="288" w:lineRule="auto"/>
        <w:jc w:val="both"/>
        <w:rPr>
          <w:rFonts w:ascii="Times New Roman" w:hAnsi="Times New Roman" w:cs="Times New Roman"/>
          <w:sz w:val="24"/>
          <w:szCs w:val="24"/>
        </w:rPr>
      </w:pPr>
      <w:r w:rsidRPr="00B074C9">
        <w:rPr>
          <w:rFonts w:ascii="Times New Roman" w:eastAsia="Times New Roman" w:hAnsi="Times New Roman" w:cs="Times New Roman"/>
          <w:b/>
          <w:sz w:val="24"/>
          <w:szCs w:val="24"/>
        </w:rPr>
        <w:t xml:space="preserve"> „</w:t>
      </w:r>
      <w:sdt>
        <w:sdtPr>
          <w:rPr>
            <w:rFonts w:ascii="Times New Roman" w:eastAsia="Times New Roman" w:hAnsi="Times New Roman" w:cs="Times New Roman"/>
            <w:b/>
            <w:sz w:val="24"/>
            <w:szCs w:val="24"/>
          </w:rPr>
          <w:tag w:val="LE_LI_T=S&amp;U=6d465f04-ec9d-481c-a1ca-938ea7d6bb74&amp;I=0&amp;S=eyJGb250Q29sb3IiOi0xNjc3NzIxNiwiQmFja2dyb3VuZENvbG9yIjotMTY3NzcyMTYsIlVuZGVybGluZUNvbG9yIjotMTY3NzcyMTYsIlVuZGVybGluZVR5cGUiOjB9"/>
          <w:id w:val="1939865019"/>
          <w:temporary/>
          <w15:color w:val="36B04B"/>
          <w15:appearance w15:val="hidden"/>
        </w:sdtPr>
        <w:sdtEndPr/>
        <w:sdtContent>
          <w:r w:rsidRPr="00236960">
            <w:rPr>
              <w:rFonts w:ascii="Times New Roman" w:eastAsia="Times New Roman" w:hAnsi="Times New Roman" w:cs="Times New Roman"/>
              <w:b/>
              <w:sz w:val="24"/>
              <w:szCs w:val="24"/>
            </w:rPr>
            <w:t>Ustawie pzp</w:t>
          </w:r>
        </w:sdtContent>
      </w:sdt>
      <w:r>
        <w:rPr>
          <w:rFonts w:ascii="Times New Roman" w:eastAsia="Times New Roman" w:hAnsi="Times New Roman" w:cs="Times New Roman"/>
          <w:b/>
          <w:sz w:val="24"/>
          <w:szCs w:val="24"/>
        </w:rPr>
        <w:t>” lub „</w:t>
      </w:r>
      <w:sdt>
        <w:sdtPr>
          <w:rPr>
            <w:rFonts w:ascii="Times New Roman" w:eastAsia="Times New Roman" w:hAnsi="Times New Roman" w:cs="Times New Roman"/>
            <w:b/>
            <w:sz w:val="24"/>
            <w:szCs w:val="24"/>
          </w:rPr>
          <w:tag w:val="LE_LI_T=S&amp;U=ebba9bcf-5739-4285-a119-7db6cf81f8f2&amp;I=0&amp;S=eyJGb250Q29sb3IiOi0xNjc3NzIxNiwiQmFja2dyb3VuZENvbG9yIjotMTY3NzcyMTYsIlVuZGVybGluZUNvbG9yIjotMTY3NzcyMTYsIlVuZGVybGluZVR5cGUiOjB9"/>
          <w:id w:val="1510862908"/>
          <w:temporary/>
          <w15:color w:val="36B04B"/>
          <w15:appearance w15:val="hidden"/>
        </w:sdtPr>
        <w:sdtEndPr/>
        <w:sdtContent>
          <w:r w:rsidRPr="00236960">
            <w:rPr>
              <w:rFonts w:ascii="Times New Roman" w:eastAsia="Times New Roman" w:hAnsi="Times New Roman" w:cs="Times New Roman"/>
              <w:b/>
              <w:sz w:val="24"/>
              <w:szCs w:val="24"/>
            </w:rPr>
            <w:t>pzp</w:t>
          </w:r>
        </w:sdtContent>
      </w:sdt>
      <w:r w:rsidRPr="00B074C9">
        <w:rPr>
          <w:rFonts w:ascii="Times New Roman" w:hAnsi="Times New Roman" w:cs="Times New Roman"/>
          <w:b/>
          <w:sz w:val="24"/>
          <w:szCs w:val="24"/>
        </w:rPr>
        <w:t>”</w:t>
      </w:r>
      <w:r w:rsidRPr="00B074C9">
        <w:rPr>
          <w:rFonts w:ascii="Times New Roman" w:hAnsi="Times New Roman" w:cs="Times New Roman"/>
          <w:sz w:val="24"/>
          <w:szCs w:val="24"/>
        </w:rPr>
        <w:t xml:space="preserve"> – </w:t>
      </w:r>
      <w:r w:rsidRPr="00B074C9">
        <w:rPr>
          <w:rFonts w:ascii="Times New Roman" w:eastAsia="Times New Roman" w:hAnsi="Times New Roman" w:cs="Times New Roman"/>
          <w:sz w:val="24"/>
          <w:szCs w:val="24"/>
        </w:rPr>
        <w:t xml:space="preserve">należy przez to rozumieć Ustawę </w:t>
      </w:r>
      <w:sdt>
        <w:sdtPr>
          <w:rPr>
            <w:rFonts w:ascii="Times New Roman" w:eastAsia="Times New Roman" w:hAnsi="Times New Roman" w:cs="Times New Roman"/>
            <w:sz w:val="24"/>
            <w:szCs w:val="24"/>
          </w:rPr>
          <w:tag w:val="LE_LI_T=S&amp;U=fd0ec1fb-b972-4f63-a11d-6097c7bf75d0&amp;I=0&amp;S=eyJGb250Q29sb3IiOi0xNjc3NzIxNiwiQmFja2dyb3VuZENvbG9yIjotMTY3NzcyMTYsIlVuZGVybGluZUNvbG9yIjotMTY3NzcyMTYsIlVuZGVybGluZVR5cGUiOjB9"/>
          <w:id w:val="-1458022508"/>
          <w:temporary/>
          <w15:color w:val="36B04B"/>
          <w15:appearance w15:val="hidden"/>
        </w:sdtPr>
        <w:sdtEndPr/>
        <w:sdtContent>
          <w:r w:rsidRPr="00236960">
            <w:rPr>
              <w:rFonts w:ascii="Times New Roman" w:eastAsia="Times New Roman" w:hAnsi="Times New Roman" w:cs="Times New Roman"/>
              <w:sz w:val="24"/>
              <w:szCs w:val="24"/>
            </w:rPr>
            <w:t>Prawo zamówień publicznych</w:t>
          </w:r>
        </w:sdtContent>
      </w:sdt>
      <w:r>
        <w:rPr>
          <w:rFonts w:ascii="Times New Roman" w:eastAsia="Times New Roman" w:hAnsi="Times New Roman" w:cs="Times New Roman"/>
          <w:sz w:val="24"/>
          <w:szCs w:val="24"/>
        </w:rPr>
        <w:t xml:space="preserve"> z dnia 11 września 2019 r. (</w:t>
      </w:r>
      <w:sdt>
        <w:sdtPr>
          <w:rPr>
            <w:rFonts w:ascii="Times New Roman" w:eastAsia="Times New Roman" w:hAnsi="Times New Roman" w:cs="Times New Roman"/>
            <w:sz w:val="24"/>
            <w:szCs w:val="24"/>
          </w:rPr>
          <w:tag w:val="LE_LI_T=S&amp;U=e7200317-79cf-472c-a167-d5a8b7fdc566&amp;I=0&amp;S=eyJGb250Q29sb3IiOi0xNjc3NzIxNiwiQmFja2dyb3VuZENvbG9yIjotMTY3NzcyMTYsIlVuZGVybGluZUNvbG9yIjotMTY3NzcyMTYsIlVuZGVybGluZVR5cGUiOjB9"/>
          <w:id w:val="358858337"/>
          <w:temporary/>
          <w15:color w:val="36B04B"/>
          <w15:appearance w15:val="hidden"/>
        </w:sdtPr>
        <w:sdtEndPr/>
        <w:sdtContent>
          <w:r w:rsidRPr="00236960">
            <w:rPr>
              <w:rFonts w:ascii="Times New Roman" w:eastAsia="Times New Roman" w:hAnsi="Times New Roman" w:cs="Times New Roman"/>
              <w:sz w:val="24"/>
              <w:szCs w:val="24"/>
            </w:rPr>
            <w:t>Dz.U.2022.1710</w:t>
          </w:r>
        </w:sdtContent>
      </w:sdt>
      <w:r>
        <w:rPr>
          <w:rFonts w:ascii="Times New Roman" w:eastAsia="Times New Roman" w:hAnsi="Times New Roman" w:cs="Times New Roman"/>
          <w:sz w:val="24"/>
          <w:szCs w:val="24"/>
        </w:rPr>
        <w:t xml:space="preserve"> t,j. z dnia 2022.08.16). </w:t>
      </w:r>
      <w:hyperlink r:id="rId22"/>
    </w:p>
    <w:p w14:paraId="662E5C1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„Warunki techniczne”</w:t>
      </w:r>
      <w:r w:rsidRPr="00B074C9">
        <w:rPr>
          <w:rFonts w:ascii="Times New Roman" w:eastAsia="Times New Roman" w:hAnsi="Times New Roman" w:cs="Times New Roman"/>
          <w:sz w:val="24"/>
          <w:szCs w:val="24"/>
        </w:rPr>
        <w:t xml:space="preserve"> lub </w:t>
      </w:r>
      <w:r w:rsidRPr="00B074C9">
        <w:rPr>
          <w:rFonts w:ascii="Times New Roman" w:eastAsia="Times New Roman" w:hAnsi="Times New Roman" w:cs="Times New Roman"/>
          <w:b/>
          <w:sz w:val="24"/>
          <w:szCs w:val="24"/>
        </w:rPr>
        <w:t>„WT2021”</w:t>
      </w:r>
      <w:r w:rsidRPr="00B074C9">
        <w:rPr>
          <w:rFonts w:ascii="Times New Roman" w:eastAsia="Times New Roman" w:hAnsi="Times New Roman" w:cs="Times New Roman"/>
          <w:sz w:val="24"/>
          <w:szCs w:val="24"/>
        </w:rPr>
        <w:t xml:space="preserve"> – należy przez to rozumieć rozporządzenie Ministra Infrastruktury w sprawie warunków technicznych, jakim powinny odpowiadać budynki i ich usytuowanie.</w:t>
      </w:r>
    </w:p>
    <w:p w14:paraId="1B901F39" w14:textId="7B4C3DE3"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148" w:name="_Hlk123048693"/>
      <w:bookmarkEnd w:id="147"/>
      <w:r w:rsidRPr="00B074C9">
        <w:rPr>
          <w:rFonts w:ascii="Times New Roman" w:eastAsia="Times New Roman" w:hAnsi="Times New Roman" w:cs="Times New Roman"/>
          <w:b/>
          <w:sz w:val="24"/>
          <w:szCs w:val="24"/>
        </w:rPr>
        <w:t>„Programie”, „PFU”,</w:t>
      </w:r>
      <w:r w:rsidRPr="00B074C9">
        <w:rPr>
          <w:rFonts w:ascii="Times New Roman" w:eastAsia="Times New Roman" w:hAnsi="Times New Roman" w:cs="Times New Roman"/>
          <w:sz w:val="24"/>
          <w:szCs w:val="24"/>
        </w:rPr>
        <w:t xml:space="preserve"> </w:t>
      </w:r>
      <w:r w:rsidRPr="00B074C9">
        <w:rPr>
          <w:rFonts w:ascii="Times New Roman" w:eastAsia="Times New Roman" w:hAnsi="Times New Roman" w:cs="Times New Roman"/>
          <w:b/>
          <w:sz w:val="24"/>
          <w:szCs w:val="24"/>
        </w:rPr>
        <w:t>„Opracowaniu”</w:t>
      </w:r>
      <w:r w:rsidRPr="00B074C9">
        <w:rPr>
          <w:rFonts w:ascii="Times New Roman" w:eastAsia="Times New Roman" w:hAnsi="Times New Roman" w:cs="Times New Roman"/>
          <w:sz w:val="24"/>
          <w:szCs w:val="24"/>
        </w:rPr>
        <w:t xml:space="preserve"> - należy przez to rozumieć niniejszy Program funkcjonalno-użytkowy opracowany zgodnie z Rozporządzeniem Ministra Rozwoju </w:t>
      </w:r>
      <w:r w:rsidR="006E0AC3">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Technologii z dnia 29 grudnia 2021 r. w sprawie szczegółowego zakresu i formy dokumentacji projektowej, specyfikacji technicznych wykonania i odbioru robót budowlanych oraz programu funkcjonalno-użytkowego ( </w:t>
      </w:r>
      <w:sdt>
        <w:sdtPr>
          <w:rPr>
            <w:rFonts w:ascii="Times New Roman" w:eastAsia="Times New Roman" w:hAnsi="Times New Roman" w:cs="Times New Roman"/>
            <w:sz w:val="24"/>
            <w:szCs w:val="24"/>
          </w:rPr>
          <w:tag w:val="LE_LI_T=S&amp;U=a0a54096-6a16-486f-b88d-a0461d8971fa&amp;I=0&amp;S=eyJGb250Q29sb3IiOi0xNjc3NzIxNiwiQmFja2dyb3VuZENvbG9yIjotMTY3NzcyMTYsIlVuZGVybGluZUNvbG9yIjotMTY3NzcyMTYsIlVuZGVybGluZVR5cGUiOjB9"/>
          <w:id w:val="-125854778"/>
          <w:temporary/>
          <w15:color w:val="36B04B"/>
          <w15:appearance w15:val="hidden"/>
        </w:sdtPr>
        <w:sdtEndPr/>
        <w:sdtContent>
          <w:r w:rsidRPr="00236960">
            <w:rPr>
              <w:rFonts w:ascii="Times New Roman" w:eastAsia="Times New Roman" w:hAnsi="Times New Roman" w:cs="Times New Roman"/>
              <w:sz w:val="24"/>
              <w:szCs w:val="24"/>
            </w:rPr>
            <w:t>Dz.U. z 2021 r. poz. 2454</w:t>
          </w:r>
        </w:sdtContent>
      </w:sdt>
      <w:r>
        <w:rPr>
          <w:rFonts w:ascii="Times New Roman" w:eastAsia="Times New Roman" w:hAnsi="Times New Roman" w:cs="Times New Roman"/>
          <w:sz w:val="24"/>
          <w:szCs w:val="24"/>
        </w:rPr>
        <w:t xml:space="preserve">). </w:t>
      </w:r>
    </w:p>
    <w:p w14:paraId="030A960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„Przepisach”</w:t>
      </w:r>
      <w:r w:rsidRPr="00B074C9">
        <w:rPr>
          <w:rFonts w:ascii="Times New Roman" w:eastAsia="Times New Roman" w:hAnsi="Times New Roman" w:cs="Times New Roman"/>
          <w:sz w:val="24"/>
          <w:szCs w:val="24"/>
        </w:rPr>
        <w:t xml:space="preserve"> (w tym o „Obowiązujących przepisach” oraz o „Przepisach szczególnych”) -należy przez to rozumieć aktualne, ogólnie obowiązujące na terenie RP przepisy prawne oraz przepisy prawa miejscowego obowiązujące na obszarze prowadzonej inwestycji.</w:t>
      </w:r>
    </w:p>
    <w:p w14:paraId="4829D5C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„Polskich Normach</w:t>
      </w:r>
      <w:r w:rsidRPr="00B074C9">
        <w:rPr>
          <w:rFonts w:ascii="Times New Roman" w:eastAsia="Times New Roman" w:hAnsi="Times New Roman" w:cs="Times New Roman"/>
          <w:sz w:val="24"/>
          <w:szCs w:val="24"/>
        </w:rPr>
        <w:t>” - należy przez to rozumieć normy opublikowane w języku polskim przez  Polski Komitet Normalizacyjny.</w:t>
      </w:r>
    </w:p>
    <w:p w14:paraId="07FBAB6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„Obiekt budowlany</w:t>
      </w:r>
      <w:r w:rsidRPr="00B074C9">
        <w:rPr>
          <w:rFonts w:ascii="Times New Roman" w:eastAsia="Times New Roman" w:hAnsi="Times New Roman" w:cs="Times New Roman"/>
          <w:sz w:val="24"/>
          <w:szCs w:val="24"/>
        </w:rPr>
        <w:t>”– budynek wraz z instalacjami i urządzeniami technicznymi.</w:t>
      </w:r>
    </w:p>
    <w:p w14:paraId="5CEAA8E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„Budynek</w:t>
      </w:r>
      <w:r w:rsidRPr="00B074C9">
        <w:rPr>
          <w:rFonts w:ascii="Times New Roman" w:eastAsia="Times New Roman" w:hAnsi="Times New Roman" w:cs="Times New Roman"/>
          <w:sz w:val="24"/>
          <w:szCs w:val="24"/>
        </w:rPr>
        <w:t>”– obiekt budowlany trwale związany z gruntem posiadający fundamenty i dach.</w:t>
      </w:r>
    </w:p>
    <w:p w14:paraId="315E07F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„Odbiór robót zanikających i ulegających zakryciu”</w:t>
      </w:r>
      <w:r w:rsidRPr="00B074C9">
        <w:rPr>
          <w:rFonts w:ascii="Times New Roman" w:eastAsia="Times New Roman" w:hAnsi="Times New Roman" w:cs="Times New Roman"/>
          <w:sz w:val="24"/>
          <w:szCs w:val="24"/>
        </w:rPr>
        <w:t xml:space="preserve"> – odbiór polegający na ocenie ilości </w:t>
      </w:r>
      <w:r w:rsidRPr="00B074C9">
        <w:rPr>
          <w:rFonts w:ascii="Times New Roman" w:eastAsia="Times New Roman" w:hAnsi="Times New Roman" w:cs="Times New Roman"/>
          <w:sz w:val="24"/>
          <w:szCs w:val="24"/>
        </w:rPr>
        <w:br/>
        <w:t>i jakości wykonanych robót, które w dalszym procesie realizacji zanikają lub ulegają zakryciu.</w:t>
      </w:r>
    </w:p>
    <w:p w14:paraId="7F63B5F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„Odbiór częściowy</w:t>
      </w:r>
      <w:r w:rsidRPr="00B074C9">
        <w:rPr>
          <w:rFonts w:ascii="Times New Roman" w:eastAsia="Times New Roman" w:hAnsi="Times New Roman" w:cs="Times New Roman"/>
          <w:sz w:val="24"/>
          <w:szCs w:val="24"/>
        </w:rPr>
        <w:t xml:space="preserve">”– odbiór polegający na ocenie ilości, jakości oraz ustaleniu wynagrodzenia za wykonaną część robót, dla której w szczegółowych warunkach umowy, został przewidziany odrębny termin zakończenia i odbioru lub która wbrew postanowieniom warunków umowy zajęta w użytkowanie przez Zamawiającego. </w:t>
      </w:r>
    </w:p>
    <w:bookmarkEnd w:id="148"/>
    <w:p w14:paraId="2F47AF06" w14:textId="77777777" w:rsidR="002E6E0F" w:rsidRPr="00D7067F" w:rsidRDefault="002E6E0F" w:rsidP="00964756">
      <w:pPr>
        <w:spacing w:after="0" w:line="288" w:lineRule="auto"/>
        <w:jc w:val="both"/>
        <w:rPr>
          <w:rFonts w:ascii="Times New Roman" w:hAnsi="Times New Roman" w:cs="Times New Roman"/>
          <w:b/>
          <w:bCs/>
        </w:rPr>
      </w:pPr>
    </w:p>
    <w:p w14:paraId="168632CD" w14:textId="27F5DD16" w:rsidR="002E6E0F" w:rsidRPr="007108B8" w:rsidRDefault="00801F2B" w:rsidP="007108B8">
      <w:pPr>
        <w:pStyle w:val="Nagwek3"/>
        <w:spacing w:after="240"/>
        <w:ind w:left="697" w:hanging="357"/>
      </w:pPr>
      <w:bookmarkStart w:id="149" w:name="_Toc128391658"/>
      <w:bookmarkStart w:id="150" w:name="_Toc128391893"/>
      <w:bookmarkStart w:id="151" w:name="_Toc128392109"/>
      <w:bookmarkStart w:id="152" w:name="_Toc128392282"/>
      <w:bookmarkStart w:id="153" w:name="_Hlk123048737"/>
      <w:r w:rsidRPr="007108B8">
        <w:t>1.1</w:t>
      </w:r>
      <w:r w:rsidR="007108B8">
        <w:t>6</w:t>
      </w:r>
      <w:r w:rsidRPr="007108B8">
        <w:t xml:space="preserve">. </w:t>
      </w:r>
      <w:r w:rsidR="002E6E0F" w:rsidRPr="007108B8">
        <w:t>Szczegółowe właściwości funkcjonalno-użytkowe</w:t>
      </w:r>
      <w:bookmarkEnd w:id="149"/>
      <w:bookmarkEnd w:id="150"/>
      <w:bookmarkEnd w:id="151"/>
      <w:bookmarkEnd w:id="152"/>
      <w:r w:rsidR="002E6E0F" w:rsidRPr="007108B8">
        <w:t xml:space="preserve"> </w:t>
      </w:r>
      <w:bookmarkEnd w:id="153"/>
    </w:p>
    <w:p w14:paraId="3557A024" w14:textId="0F089E45" w:rsidR="002E6E0F" w:rsidRDefault="002E6E0F" w:rsidP="00964756">
      <w:pPr>
        <w:spacing w:after="0" w:line="288" w:lineRule="auto"/>
        <w:jc w:val="both"/>
        <w:rPr>
          <w:rFonts w:ascii="Times New Roman" w:eastAsia="Times New Roman" w:hAnsi="Times New Roman" w:cs="Times New Roman"/>
          <w:sz w:val="24"/>
          <w:szCs w:val="24"/>
        </w:rPr>
      </w:pPr>
      <w:bookmarkStart w:id="154" w:name="_Hlk123048756"/>
      <w:r w:rsidRPr="00B074C9">
        <w:rPr>
          <w:rFonts w:ascii="Times New Roman" w:eastAsia="Times New Roman" w:hAnsi="Times New Roman" w:cs="Times New Roman"/>
          <w:sz w:val="24"/>
          <w:szCs w:val="24"/>
        </w:rPr>
        <w:t xml:space="preserve">Zamówienie realizowane w systemie „projektuj i wybuduj” charakteryzuje się tym, że wykonawca zobowiązany jest do zgodnego z zakresem zamówienia zaprojektowania </w:t>
      </w:r>
      <w:r w:rsidR="006E0AC3">
        <w:rPr>
          <w:rFonts w:ascii="Times New Roman" w:eastAsia="Times New Roman" w:hAnsi="Times New Roman" w:cs="Times New Roman"/>
          <w:sz w:val="24"/>
          <w:szCs w:val="24"/>
        </w:rPr>
        <w:br/>
      </w:r>
      <w:r>
        <w:rPr>
          <w:rFonts w:ascii="Times New Roman" w:eastAsia="Times New Roman" w:hAnsi="Times New Roman" w:cs="Times New Roman"/>
          <w:sz w:val="24"/>
          <w:szCs w:val="24"/>
        </w:rPr>
        <w:t>i wykonania i</w:t>
      </w:r>
      <w:r w:rsidRPr="00B074C9">
        <w:rPr>
          <w:rFonts w:ascii="Times New Roman" w:eastAsia="Times New Roman" w:hAnsi="Times New Roman" w:cs="Times New Roman"/>
          <w:sz w:val="24"/>
          <w:szCs w:val="24"/>
        </w:rPr>
        <w:t xml:space="preserve">nwestycji, pozyskania niezbędnych zgód, opinii urbanistycznych, zatwierdzeń </w:t>
      </w:r>
      <w:r w:rsidR="006E0AC3">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innych niezbędnych uzgodnień w celu uzyskania pozwolenia na budowę i pozwolenia na użytkowanie obiektu po zakończeniu robót budowlanych objętych zakresem zamówienia. Zamawiający, stwi</w:t>
      </w:r>
      <w:r>
        <w:rPr>
          <w:rFonts w:ascii="Times New Roman" w:eastAsia="Times New Roman" w:hAnsi="Times New Roman" w:cs="Times New Roman"/>
          <w:sz w:val="24"/>
          <w:szCs w:val="24"/>
        </w:rPr>
        <w:t>erdza, że posiada inwentaryzację</w:t>
      </w:r>
      <w:r w:rsidRPr="00B074C9">
        <w:rPr>
          <w:rFonts w:ascii="Times New Roman" w:eastAsia="Times New Roman" w:hAnsi="Times New Roman" w:cs="Times New Roman"/>
          <w:sz w:val="24"/>
          <w:szCs w:val="24"/>
        </w:rPr>
        <w:t xml:space="preserve"> budowlaną, audyt energetyczny, Program Funkcjonalno-Użytkowy, prawo do dysponowania nieruchomością na której zlokalizowane są obiekty.</w:t>
      </w:r>
    </w:p>
    <w:p w14:paraId="7DA74B5C" w14:textId="77777777" w:rsidR="002E6E0F"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Każdy z Wykonawców może też złożyć ofertę na wykonanie Projektu budowlanego przyłącza cieplnego lub na wykonanie Projektu prac termomodernizacyjnych lub łącznie obu tych projektów. Każdy z Wykonawców może tez złożyć ofertę na Wykonanie robót budowlanych termomodernizacyjnych na podstawie wykonanego przez siebie Projektu budowlanego. </w:t>
      </w:r>
    </w:p>
    <w:p w14:paraId="4BC82CCD" w14:textId="2DBEA9EB" w:rsidR="00E71D70"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Wykonanie robót budowlanych budowy przyłącza cieplnego jest przewidziane dla MPEC Kraków w ramach zaproponowanego podziału obowiązków w ramach dostawy ciepła do budynków Zgromadzenia. </w:t>
      </w:r>
      <w:bookmarkEnd w:id="154"/>
    </w:p>
    <w:p w14:paraId="0CDD0C2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8C74515" w14:textId="290D45B4" w:rsidR="002E6E0F" w:rsidRPr="007108B8" w:rsidRDefault="002E6E0F" w:rsidP="007108B8">
      <w:pPr>
        <w:pStyle w:val="Nagwek4"/>
        <w:spacing w:after="240"/>
        <w:ind w:left="811" w:hanging="357"/>
        <w:rPr>
          <w:rFonts w:eastAsia="Times New Roman"/>
          <w:b/>
          <w:bCs/>
          <w:i w:val="0"/>
          <w:iCs w:val="0"/>
          <w:sz w:val="24"/>
          <w:szCs w:val="24"/>
        </w:rPr>
      </w:pPr>
      <w:bookmarkStart w:id="155" w:name="_Toc128391659"/>
      <w:bookmarkStart w:id="156" w:name="_Toc128391894"/>
      <w:bookmarkStart w:id="157" w:name="_Toc128392110"/>
      <w:bookmarkStart w:id="158" w:name="_Toc128392283"/>
      <w:r w:rsidRPr="007108B8">
        <w:rPr>
          <w:rFonts w:eastAsia="Times New Roman"/>
          <w:b/>
          <w:bCs/>
          <w:i w:val="0"/>
          <w:iCs w:val="0"/>
          <w:sz w:val="24"/>
          <w:szCs w:val="24"/>
        </w:rPr>
        <w:t>1.1</w:t>
      </w:r>
      <w:r w:rsidR="007108B8">
        <w:rPr>
          <w:rFonts w:eastAsia="Times New Roman"/>
          <w:b/>
          <w:bCs/>
          <w:i w:val="0"/>
          <w:iCs w:val="0"/>
          <w:sz w:val="24"/>
          <w:szCs w:val="24"/>
        </w:rPr>
        <w:t>6</w:t>
      </w:r>
      <w:r w:rsidRPr="007108B8">
        <w:rPr>
          <w:rFonts w:eastAsia="Times New Roman"/>
          <w:b/>
          <w:bCs/>
          <w:i w:val="0"/>
          <w:iCs w:val="0"/>
          <w:sz w:val="24"/>
          <w:szCs w:val="24"/>
        </w:rPr>
        <w:t xml:space="preserve">.1. </w:t>
      </w:r>
      <w:bookmarkStart w:id="159" w:name="_Hlk123048801"/>
      <w:r w:rsidRPr="007108B8">
        <w:rPr>
          <w:b/>
          <w:bCs/>
          <w:i w:val="0"/>
          <w:iCs w:val="0"/>
          <w:sz w:val="24"/>
          <w:szCs w:val="24"/>
        </w:rPr>
        <w:t>Inwentaryzacja</w:t>
      </w:r>
      <w:r w:rsidRPr="007108B8">
        <w:rPr>
          <w:rFonts w:eastAsia="Times New Roman"/>
          <w:b/>
          <w:bCs/>
          <w:i w:val="0"/>
          <w:iCs w:val="0"/>
          <w:sz w:val="24"/>
          <w:szCs w:val="24"/>
        </w:rPr>
        <w:t xml:space="preserve"> techniczno-budowlana budynków kompleksu</w:t>
      </w:r>
      <w:bookmarkEnd w:id="155"/>
      <w:bookmarkEnd w:id="156"/>
      <w:bookmarkEnd w:id="157"/>
      <w:bookmarkEnd w:id="158"/>
      <w:bookmarkEnd w:id="159"/>
    </w:p>
    <w:p w14:paraId="1E32F4DE" w14:textId="26161137" w:rsidR="001B7A30" w:rsidRPr="007108B8" w:rsidRDefault="004B34AD" w:rsidP="007108B8">
      <w:pPr>
        <w:pStyle w:val="Nagwek5"/>
        <w:spacing w:after="240"/>
        <w:ind w:left="924" w:hanging="357"/>
        <w:rPr>
          <w:b/>
          <w:bCs/>
          <w:sz w:val="24"/>
          <w:szCs w:val="24"/>
        </w:rPr>
      </w:pPr>
      <w:bookmarkStart w:id="160" w:name="_Toc128391660"/>
      <w:bookmarkStart w:id="161" w:name="_Toc128391895"/>
      <w:bookmarkStart w:id="162" w:name="_Toc128392111"/>
      <w:bookmarkStart w:id="163" w:name="_Toc128392284"/>
      <w:r w:rsidRPr="007108B8">
        <w:rPr>
          <w:b/>
          <w:bCs/>
          <w:sz w:val="24"/>
          <w:szCs w:val="24"/>
        </w:rPr>
        <w:t>1.1</w:t>
      </w:r>
      <w:r w:rsidR="007108B8">
        <w:rPr>
          <w:b/>
          <w:bCs/>
          <w:sz w:val="24"/>
          <w:szCs w:val="24"/>
        </w:rPr>
        <w:t>6</w:t>
      </w:r>
      <w:r w:rsidRPr="007108B8">
        <w:rPr>
          <w:b/>
          <w:bCs/>
          <w:sz w:val="24"/>
          <w:szCs w:val="24"/>
        </w:rPr>
        <w:t xml:space="preserve">.1.1. </w:t>
      </w:r>
      <w:r w:rsidR="001B7A30" w:rsidRPr="007108B8">
        <w:rPr>
          <w:b/>
          <w:bCs/>
          <w:sz w:val="24"/>
          <w:szCs w:val="24"/>
        </w:rPr>
        <w:t>Budynek Kościoła</w:t>
      </w:r>
      <w:bookmarkEnd w:id="160"/>
      <w:bookmarkEnd w:id="161"/>
      <w:bookmarkEnd w:id="162"/>
      <w:bookmarkEnd w:id="163"/>
    </w:p>
    <w:p w14:paraId="7FABEF2E" w14:textId="4A9AAF6B" w:rsidR="004A079D"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Budynek Kościoła Parafii Rzymsko Katolickiej pw. Wniebowzięcia Najświętszej Maryi Panny zlokalizowany w</w:t>
      </w:r>
      <w:r>
        <w:rPr>
          <w:rFonts w:ascii="Times New Roman" w:hAnsi="Times New Roman" w:cs="Times New Roman"/>
          <w:sz w:val="24"/>
          <w:szCs w:val="24"/>
        </w:rPr>
        <w:t xml:space="preserve"> </w:t>
      </w:r>
      <w:r w:rsidRPr="001B7A30">
        <w:rPr>
          <w:rFonts w:ascii="Times New Roman" w:hAnsi="Times New Roman" w:cs="Times New Roman"/>
          <w:sz w:val="24"/>
          <w:szCs w:val="24"/>
        </w:rPr>
        <w:t>Nowym Wiśniczu na pl. Kościelnym 1 to obiekt zabytkowy. Wybudowany w 1620 roku z kamienia. Jest</w:t>
      </w:r>
      <w:r>
        <w:rPr>
          <w:rFonts w:ascii="Times New Roman" w:hAnsi="Times New Roman" w:cs="Times New Roman"/>
          <w:sz w:val="24"/>
          <w:szCs w:val="24"/>
        </w:rPr>
        <w:t xml:space="preserve"> </w:t>
      </w:r>
      <w:r w:rsidRPr="001B7A30">
        <w:rPr>
          <w:rFonts w:ascii="Times New Roman" w:hAnsi="Times New Roman" w:cs="Times New Roman"/>
          <w:sz w:val="24"/>
          <w:szCs w:val="24"/>
        </w:rPr>
        <w:t>budowlą</w:t>
      </w:r>
      <w:r>
        <w:rPr>
          <w:rFonts w:ascii="Times New Roman" w:hAnsi="Times New Roman" w:cs="Times New Roman"/>
          <w:sz w:val="24"/>
          <w:szCs w:val="24"/>
        </w:rPr>
        <w:t xml:space="preserve"> </w:t>
      </w:r>
      <w:r w:rsidRPr="001B7A30">
        <w:rPr>
          <w:rFonts w:ascii="Times New Roman" w:hAnsi="Times New Roman" w:cs="Times New Roman"/>
          <w:sz w:val="24"/>
          <w:szCs w:val="24"/>
        </w:rPr>
        <w:t xml:space="preserve">jednonawową, prostokątną, </w:t>
      </w:r>
      <w:r w:rsidR="006E0AC3">
        <w:rPr>
          <w:rFonts w:ascii="Times New Roman" w:hAnsi="Times New Roman" w:cs="Times New Roman"/>
          <w:sz w:val="24"/>
          <w:szCs w:val="24"/>
        </w:rPr>
        <w:br/>
      </w:r>
      <w:r w:rsidRPr="001B7A30">
        <w:rPr>
          <w:rFonts w:ascii="Times New Roman" w:hAnsi="Times New Roman" w:cs="Times New Roman"/>
          <w:sz w:val="24"/>
          <w:szCs w:val="24"/>
        </w:rPr>
        <w:t>o zakończonym półkolisto prezbiterium.</w:t>
      </w:r>
    </w:p>
    <w:p w14:paraId="6271832A" w14:textId="37C1DA25" w:rsidR="004A079D" w:rsidRDefault="004A079D" w:rsidP="001B7A30">
      <w:pPr>
        <w:spacing w:after="0" w:line="288" w:lineRule="auto"/>
        <w:jc w:val="both"/>
        <w:rPr>
          <w:rFonts w:ascii="Times New Roman" w:hAnsi="Times New Roman" w:cs="Times New Roman"/>
          <w:sz w:val="24"/>
          <w:szCs w:val="24"/>
        </w:rPr>
      </w:pPr>
    </w:p>
    <w:p w14:paraId="657F0DD4" w14:textId="25AB5804" w:rsidR="004A079D" w:rsidRDefault="004A079D" w:rsidP="00D146C4">
      <w:pPr>
        <w:spacing w:after="0" w:line="288" w:lineRule="auto"/>
        <w:jc w:val="center"/>
        <w:rPr>
          <w:rFonts w:ascii="Times New Roman" w:hAnsi="Times New Roman" w:cs="Times New Roman"/>
          <w:sz w:val="24"/>
          <w:szCs w:val="24"/>
        </w:rPr>
      </w:pPr>
      <w:r w:rsidRPr="004A079D">
        <w:rPr>
          <w:rFonts w:ascii="Times New Roman" w:hAnsi="Times New Roman" w:cs="Times New Roman"/>
          <w:noProof/>
          <w:sz w:val="24"/>
          <w:szCs w:val="24"/>
        </w:rPr>
        <w:drawing>
          <wp:inline distT="0" distB="0" distL="0" distR="0" wp14:anchorId="395C495A" wp14:editId="11ED6D9A">
            <wp:extent cx="5755640" cy="333438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5640" cy="3334385"/>
                    </a:xfrm>
                    <a:prstGeom prst="rect">
                      <a:avLst/>
                    </a:prstGeom>
                  </pic:spPr>
                </pic:pic>
              </a:graphicData>
            </a:graphic>
          </wp:inline>
        </w:drawing>
      </w:r>
    </w:p>
    <w:p w14:paraId="3996C147" w14:textId="12E20B13" w:rsidR="00D146C4" w:rsidRPr="00D146C4" w:rsidRDefault="00D146C4" w:rsidP="00D146C4">
      <w:pPr>
        <w:pStyle w:val="Legenda"/>
        <w:spacing w:after="0"/>
        <w:rPr>
          <w:rFonts w:ascii="Times New Roman" w:hAnsi="Times New Roman" w:cs="Times New Roman"/>
          <w:color w:val="auto"/>
          <w:sz w:val="24"/>
          <w:szCs w:val="24"/>
        </w:rPr>
      </w:pPr>
      <w:bookmarkStart w:id="164" w:name="_Toc128393967"/>
      <w:bookmarkStart w:id="165" w:name="_Toc128393988"/>
      <w:r w:rsidRPr="00D146C4">
        <w:rPr>
          <w:color w:val="auto"/>
        </w:rPr>
        <w:t xml:space="preserve">Rys. </w:t>
      </w:r>
      <w:r w:rsidRPr="00D146C4">
        <w:rPr>
          <w:color w:val="auto"/>
        </w:rPr>
        <w:fldChar w:fldCharType="begin"/>
      </w:r>
      <w:r w:rsidRPr="00D146C4">
        <w:rPr>
          <w:color w:val="auto"/>
        </w:rPr>
        <w:instrText xml:space="preserve"> SEQ Rys. \* ARABIC </w:instrText>
      </w:r>
      <w:r w:rsidRPr="00D146C4">
        <w:rPr>
          <w:color w:val="auto"/>
        </w:rPr>
        <w:fldChar w:fldCharType="separate"/>
      </w:r>
      <w:r w:rsidR="003B1D23">
        <w:rPr>
          <w:noProof/>
          <w:color w:val="auto"/>
        </w:rPr>
        <w:t>7</w:t>
      </w:r>
      <w:r w:rsidRPr="00D146C4">
        <w:rPr>
          <w:color w:val="auto"/>
        </w:rPr>
        <w:fldChar w:fldCharType="end"/>
      </w:r>
      <w:r w:rsidRPr="00D146C4">
        <w:rPr>
          <w:color w:val="auto"/>
        </w:rPr>
        <w:t>. Rzut kościoła (mat. arch.)</w:t>
      </w:r>
      <w:bookmarkEnd w:id="164"/>
      <w:bookmarkEnd w:id="165"/>
    </w:p>
    <w:p w14:paraId="70D0A009" w14:textId="0E987C79" w:rsidR="004A079D" w:rsidRDefault="004A079D" w:rsidP="001B7A30">
      <w:pPr>
        <w:spacing w:after="0" w:line="288" w:lineRule="auto"/>
        <w:jc w:val="both"/>
        <w:rPr>
          <w:rFonts w:ascii="Times New Roman" w:hAnsi="Times New Roman" w:cs="Times New Roman"/>
          <w:sz w:val="24"/>
          <w:szCs w:val="24"/>
        </w:rPr>
      </w:pPr>
    </w:p>
    <w:p w14:paraId="0AEBE389" w14:textId="1684AD61" w:rsidR="004A079D" w:rsidRDefault="004A079D" w:rsidP="001B7A30">
      <w:pPr>
        <w:spacing w:after="0" w:line="288" w:lineRule="auto"/>
        <w:jc w:val="both"/>
        <w:rPr>
          <w:rFonts w:ascii="Times New Roman" w:hAnsi="Times New Roman" w:cs="Times New Roman"/>
          <w:sz w:val="24"/>
          <w:szCs w:val="24"/>
        </w:rPr>
      </w:pPr>
    </w:p>
    <w:p w14:paraId="7AFC14F6" w14:textId="33BD2072" w:rsidR="004A079D" w:rsidRDefault="004A079D" w:rsidP="001B7A30">
      <w:pPr>
        <w:spacing w:after="0" w:line="288" w:lineRule="auto"/>
        <w:jc w:val="both"/>
        <w:rPr>
          <w:rFonts w:ascii="Times New Roman" w:hAnsi="Times New Roman" w:cs="Times New Roman"/>
          <w:sz w:val="24"/>
          <w:szCs w:val="24"/>
        </w:rPr>
      </w:pPr>
    </w:p>
    <w:p w14:paraId="799291A6" w14:textId="06EA7E27" w:rsidR="004A079D" w:rsidRDefault="004A079D" w:rsidP="001B7A30">
      <w:pPr>
        <w:spacing w:after="0" w:line="288" w:lineRule="auto"/>
        <w:jc w:val="both"/>
        <w:rPr>
          <w:rFonts w:ascii="Times New Roman" w:hAnsi="Times New Roman" w:cs="Times New Roman"/>
          <w:sz w:val="24"/>
          <w:szCs w:val="24"/>
        </w:rPr>
      </w:pPr>
    </w:p>
    <w:p w14:paraId="6CF6408F" w14:textId="78790460" w:rsidR="004A079D" w:rsidRDefault="004A079D" w:rsidP="001B7A30">
      <w:pPr>
        <w:spacing w:after="0" w:line="288" w:lineRule="auto"/>
        <w:jc w:val="both"/>
        <w:rPr>
          <w:rFonts w:ascii="Times New Roman" w:hAnsi="Times New Roman" w:cs="Times New Roman"/>
          <w:sz w:val="24"/>
          <w:szCs w:val="24"/>
        </w:rPr>
      </w:pPr>
    </w:p>
    <w:p w14:paraId="55A9C2B2" w14:textId="77777777" w:rsidR="00D146C4" w:rsidRDefault="00D146C4" w:rsidP="001B7A30">
      <w:pPr>
        <w:spacing w:after="0" w:line="288" w:lineRule="auto"/>
        <w:jc w:val="both"/>
        <w:rPr>
          <w:rFonts w:ascii="Times New Roman" w:hAnsi="Times New Roman" w:cs="Times New Roman"/>
          <w:sz w:val="24"/>
          <w:szCs w:val="24"/>
        </w:rPr>
      </w:pPr>
    </w:p>
    <w:p w14:paraId="29E62981" w14:textId="7DD30D54" w:rsidR="004A079D" w:rsidRDefault="004A079D" w:rsidP="001B7A30">
      <w:pPr>
        <w:spacing w:after="0" w:line="288" w:lineRule="auto"/>
        <w:jc w:val="both"/>
        <w:rPr>
          <w:rFonts w:ascii="Times New Roman" w:hAnsi="Times New Roman" w:cs="Times New Roman"/>
          <w:sz w:val="24"/>
          <w:szCs w:val="24"/>
        </w:rPr>
      </w:pPr>
    </w:p>
    <w:p w14:paraId="0DEC54BC" w14:textId="77777777" w:rsidR="002E6E0F" w:rsidRDefault="002E6E0F" w:rsidP="00964756">
      <w:pPr>
        <w:spacing w:after="0" w:line="288" w:lineRule="auto"/>
        <w:jc w:val="both"/>
        <w:rPr>
          <w:rFonts w:ascii="Times New Roman" w:hAnsi="Times New Roman" w:cs="Times New Roman"/>
          <w:sz w:val="24"/>
          <w:szCs w:val="24"/>
          <w:highlight w:val="yellow"/>
        </w:rPr>
      </w:pPr>
    </w:p>
    <w:p w14:paraId="05869356" w14:textId="11618C5D" w:rsidR="00A271E4" w:rsidRPr="00A271E4" w:rsidRDefault="001B7A30" w:rsidP="00A271E4">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lastRenderedPageBreak/>
        <w:t>Budynek ogrzewany nadmuchowo za pomocą gazowych nagrzewnic firmy GOODMAN. Ciepło</w:t>
      </w:r>
      <w:r>
        <w:rPr>
          <w:rFonts w:ascii="Times New Roman" w:hAnsi="Times New Roman" w:cs="Times New Roman"/>
          <w:sz w:val="24"/>
          <w:szCs w:val="24"/>
        </w:rPr>
        <w:t xml:space="preserve"> </w:t>
      </w:r>
      <w:r w:rsidRPr="001B7A30">
        <w:rPr>
          <w:rFonts w:ascii="Times New Roman" w:hAnsi="Times New Roman" w:cs="Times New Roman"/>
          <w:sz w:val="24"/>
          <w:szCs w:val="24"/>
        </w:rPr>
        <w:t>rozprowadzone z</w:t>
      </w:r>
      <w:r>
        <w:rPr>
          <w:rFonts w:ascii="Times New Roman" w:hAnsi="Times New Roman" w:cs="Times New Roman"/>
          <w:sz w:val="24"/>
          <w:szCs w:val="24"/>
        </w:rPr>
        <w:t xml:space="preserve"> </w:t>
      </w:r>
      <w:r w:rsidRPr="001B7A30">
        <w:rPr>
          <w:rFonts w:ascii="Times New Roman" w:hAnsi="Times New Roman" w:cs="Times New Roman"/>
          <w:sz w:val="24"/>
          <w:szCs w:val="24"/>
        </w:rPr>
        <w:t xml:space="preserve">kondygnacji podziemnej do kościoła, za pomocą dwóch kanałów </w:t>
      </w:r>
      <w:r w:rsidR="006E0AC3">
        <w:rPr>
          <w:rFonts w:ascii="Times New Roman" w:hAnsi="Times New Roman" w:cs="Times New Roman"/>
          <w:sz w:val="24"/>
          <w:szCs w:val="24"/>
        </w:rPr>
        <w:br/>
      </w:r>
      <w:r w:rsidRPr="001B7A30">
        <w:rPr>
          <w:rFonts w:ascii="Times New Roman" w:hAnsi="Times New Roman" w:cs="Times New Roman"/>
          <w:sz w:val="24"/>
          <w:szCs w:val="24"/>
        </w:rPr>
        <w:t>i krat zlokalizowanych w posadzce kościoła.</w:t>
      </w:r>
      <w:r>
        <w:rPr>
          <w:rFonts w:ascii="Times New Roman" w:hAnsi="Times New Roman" w:cs="Times New Roman"/>
          <w:sz w:val="24"/>
          <w:szCs w:val="24"/>
        </w:rPr>
        <w:t xml:space="preserve"> </w:t>
      </w:r>
      <w:r w:rsidRPr="001B7A30">
        <w:rPr>
          <w:rFonts w:ascii="Times New Roman" w:hAnsi="Times New Roman" w:cs="Times New Roman"/>
          <w:sz w:val="24"/>
          <w:szCs w:val="24"/>
        </w:rPr>
        <w:t xml:space="preserve">Ciepła woda przygotowywana za pomocą pojemnościowego podgrzewacza gazowego. </w:t>
      </w:r>
      <w:r w:rsidR="00A271E4" w:rsidRPr="00A271E4">
        <w:rPr>
          <w:rFonts w:ascii="Times New Roman" w:hAnsi="Times New Roman" w:cs="Times New Roman"/>
          <w:sz w:val="24"/>
          <w:szCs w:val="24"/>
        </w:rPr>
        <w:t>Instalacja w</w:t>
      </w:r>
    </w:p>
    <w:p w14:paraId="16CEF9D3" w14:textId="77777777" w:rsidR="00A271E4" w:rsidRPr="00A271E4" w:rsidRDefault="00A271E4" w:rsidP="00A271E4">
      <w:pPr>
        <w:spacing w:after="0" w:line="288" w:lineRule="auto"/>
        <w:jc w:val="both"/>
        <w:rPr>
          <w:rFonts w:ascii="Times New Roman" w:hAnsi="Times New Roman" w:cs="Times New Roman"/>
          <w:sz w:val="24"/>
          <w:szCs w:val="24"/>
        </w:rPr>
      </w:pPr>
      <w:r w:rsidRPr="00A271E4">
        <w:rPr>
          <w:rFonts w:ascii="Times New Roman" w:hAnsi="Times New Roman" w:cs="Times New Roman"/>
          <w:sz w:val="24"/>
          <w:szCs w:val="24"/>
        </w:rPr>
        <w:t>dostatecznym stanie technicznym lecz znacznie energochłonna.</w:t>
      </w:r>
    </w:p>
    <w:p w14:paraId="4AB863E5" w14:textId="0DA51808" w:rsidR="001B7A30" w:rsidRDefault="00A271E4" w:rsidP="00A271E4">
      <w:pPr>
        <w:spacing w:after="0" w:line="288" w:lineRule="auto"/>
        <w:jc w:val="both"/>
        <w:rPr>
          <w:rFonts w:ascii="Times New Roman" w:hAnsi="Times New Roman" w:cs="Times New Roman"/>
          <w:sz w:val="24"/>
          <w:szCs w:val="24"/>
        </w:rPr>
      </w:pPr>
      <w:r w:rsidRPr="00A271E4">
        <w:rPr>
          <w:rFonts w:ascii="Times New Roman" w:hAnsi="Times New Roman" w:cs="Times New Roman"/>
          <w:sz w:val="24"/>
          <w:szCs w:val="24"/>
        </w:rPr>
        <w:t>Wentylacja grawitacyjna sprawna lecz niewystarczająca. Widać oznaki zawilgocenia.</w:t>
      </w:r>
    </w:p>
    <w:p w14:paraId="0814A96D" w14:textId="4BB67004" w:rsidR="00A271E4" w:rsidRDefault="00A271E4" w:rsidP="00A271E4">
      <w:pPr>
        <w:spacing w:after="0" w:line="288" w:lineRule="auto"/>
        <w:jc w:val="both"/>
        <w:rPr>
          <w:rFonts w:ascii="Times New Roman" w:hAnsi="Times New Roman" w:cs="Times New Roman"/>
          <w:sz w:val="24"/>
          <w:szCs w:val="24"/>
        </w:rPr>
      </w:pPr>
    </w:p>
    <w:p w14:paraId="30F421B8" w14:textId="20BE68A3" w:rsidR="00236960" w:rsidRDefault="00236960" w:rsidP="00A271E4">
      <w:pPr>
        <w:spacing w:after="0" w:line="288" w:lineRule="auto"/>
        <w:jc w:val="both"/>
        <w:rPr>
          <w:rFonts w:ascii="Times New Roman" w:hAnsi="Times New Roman" w:cs="Times New Roman"/>
          <w:sz w:val="24"/>
          <w:szCs w:val="24"/>
        </w:rPr>
      </w:pPr>
    </w:p>
    <w:p w14:paraId="43C0F20F" w14:textId="10E23868" w:rsidR="00236960" w:rsidRDefault="00236960" w:rsidP="00A271E4">
      <w:pPr>
        <w:spacing w:after="0" w:line="288" w:lineRule="auto"/>
        <w:jc w:val="both"/>
        <w:rPr>
          <w:rFonts w:ascii="Times New Roman" w:hAnsi="Times New Roman" w:cs="Times New Roman"/>
          <w:sz w:val="24"/>
          <w:szCs w:val="24"/>
        </w:rPr>
      </w:pPr>
    </w:p>
    <w:p w14:paraId="519AA753" w14:textId="48B95250" w:rsidR="00236960" w:rsidRDefault="00236960" w:rsidP="00A271E4">
      <w:pPr>
        <w:spacing w:after="0" w:line="288" w:lineRule="auto"/>
        <w:jc w:val="both"/>
        <w:rPr>
          <w:rFonts w:ascii="Times New Roman" w:hAnsi="Times New Roman" w:cs="Times New Roman"/>
          <w:sz w:val="24"/>
          <w:szCs w:val="24"/>
        </w:rPr>
      </w:pPr>
    </w:p>
    <w:p w14:paraId="0897A879" w14:textId="36587C98" w:rsidR="00236960" w:rsidRDefault="00236960" w:rsidP="00A271E4">
      <w:pPr>
        <w:spacing w:after="0" w:line="288" w:lineRule="auto"/>
        <w:jc w:val="both"/>
        <w:rPr>
          <w:rFonts w:ascii="Times New Roman" w:hAnsi="Times New Roman" w:cs="Times New Roman"/>
          <w:sz w:val="24"/>
          <w:szCs w:val="24"/>
        </w:rPr>
      </w:pPr>
    </w:p>
    <w:p w14:paraId="7BB0948E" w14:textId="68B9C275" w:rsidR="00236960" w:rsidRDefault="00236960" w:rsidP="00A271E4">
      <w:pPr>
        <w:spacing w:after="0" w:line="288" w:lineRule="auto"/>
        <w:jc w:val="both"/>
        <w:rPr>
          <w:rFonts w:ascii="Times New Roman" w:hAnsi="Times New Roman" w:cs="Times New Roman"/>
          <w:sz w:val="24"/>
          <w:szCs w:val="24"/>
        </w:rPr>
      </w:pPr>
    </w:p>
    <w:p w14:paraId="3965F153" w14:textId="614F0217" w:rsidR="00236960" w:rsidRDefault="00236960" w:rsidP="00A271E4">
      <w:pPr>
        <w:spacing w:after="0" w:line="288" w:lineRule="auto"/>
        <w:jc w:val="both"/>
        <w:rPr>
          <w:rFonts w:ascii="Times New Roman" w:hAnsi="Times New Roman" w:cs="Times New Roman"/>
          <w:sz w:val="24"/>
          <w:szCs w:val="24"/>
        </w:rPr>
      </w:pPr>
    </w:p>
    <w:p w14:paraId="2F1029DD" w14:textId="5B6F8B18" w:rsidR="00236960" w:rsidRDefault="00236960" w:rsidP="00A271E4">
      <w:pPr>
        <w:spacing w:after="0" w:line="288" w:lineRule="auto"/>
        <w:jc w:val="both"/>
        <w:rPr>
          <w:rFonts w:ascii="Times New Roman" w:hAnsi="Times New Roman" w:cs="Times New Roman"/>
          <w:sz w:val="24"/>
          <w:szCs w:val="24"/>
        </w:rPr>
      </w:pPr>
    </w:p>
    <w:p w14:paraId="6137EF29" w14:textId="544FA4E7" w:rsidR="00236960" w:rsidRDefault="00236960" w:rsidP="00A271E4">
      <w:pPr>
        <w:spacing w:after="0" w:line="288" w:lineRule="auto"/>
        <w:jc w:val="both"/>
        <w:rPr>
          <w:rFonts w:ascii="Times New Roman" w:hAnsi="Times New Roman" w:cs="Times New Roman"/>
          <w:sz w:val="24"/>
          <w:szCs w:val="24"/>
        </w:rPr>
      </w:pPr>
    </w:p>
    <w:p w14:paraId="0E7621A4" w14:textId="639C8198" w:rsidR="00236960" w:rsidRDefault="00236960" w:rsidP="00A271E4">
      <w:pPr>
        <w:spacing w:after="0" w:line="288" w:lineRule="auto"/>
        <w:jc w:val="both"/>
        <w:rPr>
          <w:rFonts w:ascii="Times New Roman" w:hAnsi="Times New Roman" w:cs="Times New Roman"/>
          <w:sz w:val="24"/>
          <w:szCs w:val="24"/>
        </w:rPr>
      </w:pPr>
    </w:p>
    <w:p w14:paraId="06249DD5" w14:textId="08213FDF" w:rsidR="00236960" w:rsidRDefault="00236960" w:rsidP="00A271E4">
      <w:pPr>
        <w:spacing w:after="0" w:line="288" w:lineRule="auto"/>
        <w:jc w:val="both"/>
        <w:rPr>
          <w:rFonts w:ascii="Times New Roman" w:hAnsi="Times New Roman" w:cs="Times New Roman"/>
          <w:sz w:val="24"/>
          <w:szCs w:val="24"/>
        </w:rPr>
      </w:pPr>
    </w:p>
    <w:p w14:paraId="7E9BF665" w14:textId="5E514CC6" w:rsidR="00236960" w:rsidRDefault="00236960" w:rsidP="00A271E4">
      <w:pPr>
        <w:spacing w:after="0" w:line="288" w:lineRule="auto"/>
        <w:jc w:val="both"/>
        <w:rPr>
          <w:rFonts w:ascii="Times New Roman" w:hAnsi="Times New Roman" w:cs="Times New Roman"/>
          <w:sz w:val="24"/>
          <w:szCs w:val="24"/>
        </w:rPr>
      </w:pPr>
    </w:p>
    <w:p w14:paraId="6FFB21EA" w14:textId="506E6CDA" w:rsidR="00236960" w:rsidRDefault="00236960" w:rsidP="00A271E4">
      <w:pPr>
        <w:spacing w:after="0" w:line="288" w:lineRule="auto"/>
        <w:jc w:val="both"/>
        <w:rPr>
          <w:rFonts w:ascii="Times New Roman" w:hAnsi="Times New Roman" w:cs="Times New Roman"/>
          <w:sz w:val="24"/>
          <w:szCs w:val="24"/>
        </w:rPr>
      </w:pPr>
    </w:p>
    <w:p w14:paraId="3752D245" w14:textId="0E95177E" w:rsidR="00236960" w:rsidRDefault="00236960" w:rsidP="00A271E4">
      <w:pPr>
        <w:spacing w:after="0" w:line="288" w:lineRule="auto"/>
        <w:jc w:val="both"/>
        <w:rPr>
          <w:rFonts w:ascii="Times New Roman" w:hAnsi="Times New Roman" w:cs="Times New Roman"/>
          <w:sz w:val="24"/>
          <w:szCs w:val="24"/>
        </w:rPr>
      </w:pPr>
    </w:p>
    <w:p w14:paraId="08B2E4CA" w14:textId="5981FDD3" w:rsidR="00236960" w:rsidRDefault="00236960" w:rsidP="00A271E4">
      <w:pPr>
        <w:spacing w:after="0" w:line="288" w:lineRule="auto"/>
        <w:jc w:val="both"/>
        <w:rPr>
          <w:rFonts w:ascii="Times New Roman" w:hAnsi="Times New Roman" w:cs="Times New Roman"/>
          <w:sz w:val="24"/>
          <w:szCs w:val="24"/>
        </w:rPr>
      </w:pPr>
    </w:p>
    <w:p w14:paraId="6AF37B7D" w14:textId="4C66294B" w:rsidR="00236960" w:rsidRDefault="00236960" w:rsidP="00A271E4">
      <w:pPr>
        <w:spacing w:after="0" w:line="288" w:lineRule="auto"/>
        <w:jc w:val="both"/>
        <w:rPr>
          <w:rFonts w:ascii="Times New Roman" w:hAnsi="Times New Roman" w:cs="Times New Roman"/>
          <w:sz w:val="24"/>
          <w:szCs w:val="24"/>
        </w:rPr>
      </w:pPr>
    </w:p>
    <w:p w14:paraId="064AEF80" w14:textId="2EA2B5F7" w:rsidR="00236960" w:rsidRDefault="00236960" w:rsidP="00A271E4">
      <w:pPr>
        <w:spacing w:after="0" w:line="288" w:lineRule="auto"/>
        <w:jc w:val="both"/>
        <w:rPr>
          <w:rFonts w:ascii="Times New Roman" w:hAnsi="Times New Roman" w:cs="Times New Roman"/>
          <w:sz w:val="24"/>
          <w:szCs w:val="24"/>
        </w:rPr>
      </w:pPr>
    </w:p>
    <w:p w14:paraId="332BA0AB" w14:textId="50982A21" w:rsidR="00236960" w:rsidRDefault="00236960" w:rsidP="00A271E4">
      <w:pPr>
        <w:spacing w:after="0" w:line="288" w:lineRule="auto"/>
        <w:jc w:val="both"/>
        <w:rPr>
          <w:rFonts w:ascii="Times New Roman" w:hAnsi="Times New Roman" w:cs="Times New Roman"/>
          <w:sz w:val="24"/>
          <w:szCs w:val="24"/>
        </w:rPr>
      </w:pPr>
    </w:p>
    <w:p w14:paraId="78951039" w14:textId="632FE6F8" w:rsidR="00236960" w:rsidRDefault="00236960" w:rsidP="00A271E4">
      <w:pPr>
        <w:spacing w:after="0" w:line="288" w:lineRule="auto"/>
        <w:jc w:val="both"/>
        <w:rPr>
          <w:rFonts w:ascii="Times New Roman" w:hAnsi="Times New Roman" w:cs="Times New Roman"/>
          <w:sz w:val="24"/>
          <w:szCs w:val="24"/>
        </w:rPr>
      </w:pPr>
    </w:p>
    <w:p w14:paraId="3FBCA45E" w14:textId="0E30DF27" w:rsidR="00236960" w:rsidRDefault="00236960" w:rsidP="00A271E4">
      <w:pPr>
        <w:spacing w:after="0" w:line="288" w:lineRule="auto"/>
        <w:jc w:val="both"/>
        <w:rPr>
          <w:rFonts w:ascii="Times New Roman" w:hAnsi="Times New Roman" w:cs="Times New Roman"/>
          <w:sz w:val="24"/>
          <w:szCs w:val="24"/>
        </w:rPr>
      </w:pPr>
    </w:p>
    <w:p w14:paraId="03ED9099" w14:textId="25011219" w:rsidR="00236960" w:rsidRDefault="00236960" w:rsidP="00A271E4">
      <w:pPr>
        <w:spacing w:after="0" w:line="288" w:lineRule="auto"/>
        <w:jc w:val="both"/>
        <w:rPr>
          <w:rFonts w:ascii="Times New Roman" w:hAnsi="Times New Roman" w:cs="Times New Roman"/>
          <w:sz w:val="24"/>
          <w:szCs w:val="24"/>
        </w:rPr>
      </w:pPr>
    </w:p>
    <w:p w14:paraId="35200600" w14:textId="5A895BF1" w:rsidR="00236960" w:rsidRDefault="00236960" w:rsidP="00A271E4">
      <w:pPr>
        <w:spacing w:after="0" w:line="288" w:lineRule="auto"/>
        <w:jc w:val="both"/>
        <w:rPr>
          <w:rFonts w:ascii="Times New Roman" w:hAnsi="Times New Roman" w:cs="Times New Roman"/>
          <w:sz w:val="24"/>
          <w:szCs w:val="24"/>
        </w:rPr>
      </w:pPr>
    </w:p>
    <w:p w14:paraId="629908F0" w14:textId="34B72273" w:rsidR="00236960" w:rsidRDefault="00236960" w:rsidP="00A271E4">
      <w:pPr>
        <w:spacing w:after="0" w:line="288" w:lineRule="auto"/>
        <w:jc w:val="both"/>
        <w:rPr>
          <w:rFonts w:ascii="Times New Roman" w:hAnsi="Times New Roman" w:cs="Times New Roman"/>
          <w:sz w:val="24"/>
          <w:szCs w:val="24"/>
        </w:rPr>
      </w:pPr>
    </w:p>
    <w:p w14:paraId="70B15CE2" w14:textId="578B86FE" w:rsidR="00236960" w:rsidRDefault="00236960" w:rsidP="00A271E4">
      <w:pPr>
        <w:spacing w:after="0" w:line="288" w:lineRule="auto"/>
        <w:jc w:val="both"/>
        <w:rPr>
          <w:rFonts w:ascii="Times New Roman" w:hAnsi="Times New Roman" w:cs="Times New Roman"/>
          <w:sz w:val="24"/>
          <w:szCs w:val="24"/>
        </w:rPr>
      </w:pPr>
    </w:p>
    <w:p w14:paraId="1EC6AE98" w14:textId="3039D8FF" w:rsidR="00236960" w:rsidRDefault="00236960" w:rsidP="00A271E4">
      <w:pPr>
        <w:spacing w:after="0" w:line="288" w:lineRule="auto"/>
        <w:jc w:val="both"/>
        <w:rPr>
          <w:rFonts w:ascii="Times New Roman" w:hAnsi="Times New Roman" w:cs="Times New Roman"/>
          <w:sz w:val="24"/>
          <w:szCs w:val="24"/>
        </w:rPr>
      </w:pPr>
    </w:p>
    <w:p w14:paraId="36468C13" w14:textId="530A3FB7" w:rsidR="00236960" w:rsidRDefault="00236960" w:rsidP="00A271E4">
      <w:pPr>
        <w:spacing w:after="0" w:line="288" w:lineRule="auto"/>
        <w:jc w:val="both"/>
        <w:rPr>
          <w:rFonts w:ascii="Times New Roman" w:hAnsi="Times New Roman" w:cs="Times New Roman"/>
          <w:sz w:val="24"/>
          <w:szCs w:val="24"/>
        </w:rPr>
      </w:pPr>
    </w:p>
    <w:p w14:paraId="4B3B3203" w14:textId="6BC771B8" w:rsidR="00236960" w:rsidRDefault="00236960" w:rsidP="00A271E4">
      <w:pPr>
        <w:spacing w:after="0" w:line="288" w:lineRule="auto"/>
        <w:jc w:val="both"/>
        <w:rPr>
          <w:rFonts w:ascii="Times New Roman" w:hAnsi="Times New Roman" w:cs="Times New Roman"/>
          <w:sz w:val="24"/>
          <w:szCs w:val="24"/>
        </w:rPr>
      </w:pPr>
    </w:p>
    <w:p w14:paraId="5D629F72" w14:textId="791C82FC" w:rsidR="00236960" w:rsidRDefault="00236960" w:rsidP="00A271E4">
      <w:pPr>
        <w:spacing w:after="0" w:line="288" w:lineRule="auto"/>
        <w:jc w:val="both"/>
        <w:rPr>
          <w:rFonts w:ascii="Times New Roman" w:hAnsi="Times New Roman" w:cs="Times New Roman"/>
          <w:sz w:val="24"/>
          <w:szCs w:val="24"/>
        </w:rPr>
      </w:pPr>
    </w:p>
    <w:p w14:paraId="020361C0" w14:textId="0702722B" w:rsidR="00236960" w:rsidRDefault="00236960" w:rsidP="00A271E4">
      <w:pPr>
        <w:spacing w:after="0" w:line="288" w:lineRule="auto"/>
        <w:jc w:val="both"/>
        <w:rPr>
          <w:rFonts w:ascii="Times New Roman" w:hAnsi="Times New Roman" w:cs="Times New Roman"/>
          <w:sz w:val="24"/>
          <w:szCs w:val="24"/>
        </w:rPr>
      </w:pPr>
    </w:p>
    <w:p w14:paraId="03E282D0" w14:textId="6A1D2DD5" w:rsidR="00236960" w:rsidRDefault="00236960" w:rsidP="00A271E4">
      <w:pPr>
        <w:spacing w:after="0" w:line="288" w:lineRule="auto"/>
        <w:jc w:val="both"/>
        <w:rPr>
          <w:rFonts w:ascii="Times New Roman" w:hAnsi="Times New Roman" w:cs="Times New Roman"/>
          <w:sz w:val="24"/>
          <w:szCs w:val="24"/>
        </w:rPr>
      </w:pPr>
    </w:p>
    <w:p w14:paraId="7C743897" w14:textId="0D2999D0" w:rsidR="00236960" w:rsidRDefault="00236960" w:rsidP="00A271E4">
      <w:pPr>
        <w:spacing w:after="0" w:line="288" w:lineRule="auto"/>
        <w:jc w:val="both"/>
        <w:rPr>
          <w:rFonts w:ascii="Times New Roman" w:hAnsi="Times New Roman" w:cs="Times New Roman"/>
          <w:sz w:val="24"/>
          <w:szCs w:val="24"/>
        </w:rPr>
      </w:pPr>
    </w:p>
    <w:p w14:paraId="0FFE7816" w14:textId="3F243ABF" w:rsidR="00236960" w:rsidRDefault="00236960" w:rsidP="00A271E4">
      <w:pPr>
        <w:spacing w:after="0" w:line="288" w:lineRule="auto"/>
        <w:jc w:val="both"/>
        <w:rPr>
          <w:rFonts w:ascii="Times New Roman" w:hAnsi="Times New Roman" w:cs="Times New Roman"/>
          <w:sz w:val="24"/>
          <w:szCs w:val="24"/>
        </w:rPr>
      </w:pPr>
    </w:p>
    <w:p w14:paraId="6BEE7EC9" w14:textId="5A33E3F4" w:rsidR="00236960" w:rsidRDefault="00236960" w:rsidP="00A271E4">
      <w:pPr>
        <w:spacing w:after="0" w:line="288" w:lineRule="auto"/>
        <w:jc w:val="both"/>
        <w:rPr>
          <w:rFonts w:ascii="Times New Roman" w:hAnsi="Times New Roman" w:cs="Times New Roman"/>
          <w:sz w:val="24"/>
          <w:szCs w:val="24"/>
        </w:rPr>
      </w:pPr>
    </w:p>
    <w:p w14:paraId="13BCECA6" w14:textId="50D16937" w:rsidR="00236960" w:rsidRDefault="00236960" w:rsidP="00A271E4">
      <w:pPr>
        <w:spacing w:after="0" w:line="288" w:lineRule="auto"/>
        <w:jc w:val="both"/>
        <w:rPr>
          <w:rFonts w:ascii="Times New Roman" w:hAnsi="Times New Roman" w:cs="Times New Roman"/>
          <w:sz w:val="24"/>
          <w:szCs w:val="24"/>
        </w:rPr>
      </w:pPr>
    </w:p>
    <w:p w14:paraId="0CBE3B19" w14:textId="62A34730" w:rsidR="00236960" w:rsidRDefault="00236960" w:rsidP="00A271E4">
      <w:pPr>
        <w:spacing w:after="0" w:line="288" w:lineRule="auto"/>
        <w:jc w:val="both"/>
        <w:rPr>
          <w:rFonts w:ascii="Times New Roman" w:hAnsi="Times New Roman" w:cs="Times New Roman"/>
          <w:sz w:val="24"/>
          <w:szCs w:val="24"/>
        </w:rPr>
      </w:pPr>
    </w:p>
    <w:p w14:paraId="2CEEDA66" w14:textId="7EFD7FCA" w:rsidR="00236960" w:rsidRDefault="00236960" w:rsidP="00A271E4">
      <w:pPr>
        <w:spacing w:after="0" w:line="288" w:lineRule="auto"/>
        <w:jc w:val="both"/>
        <w:rPr>
          <w:rFonts w:ascii="Times New Roman" w:hAnsi="Times New Roman" w:cs="Times New Roman"/>
          <w:sz w:val="24"/>
          <w:szCs w:val="24"/>
        </w:rPr>
      </w:pPr>
    </w:p>
    <w:p w14:paraId="23E7036A" w14:textId="2A832A61" w:rsidR="001B7A30" w:rsidRPr="007108B8" w:rsidRDefault="004B34AD" w:rsidP="007108B8">
      <w:pPr>
        <w:pStyle w:val="Nagwek5"/>
        <w:spacing w:after="240"/>
        <w:ind w:left="924" w:hanging="357"/>
        <w:rPr>
          <w:b/>
          <w:bCs/>
          <w:sz w:val="24"/>
          <w:szCs w:val="24"/>
        </w:rPr>
      </w:pPr>
      <w:bookmarkStart w:id="166" w:name="_Toc128391661"/>
      <w:bookmarkStart w:id="167" w:name="_Toc128391896"/>
      <w:bookmarkStart w:id="168" w:name="_Toc128392112"/>
      <w:bookmarkStart w:id="169" w:name="_Toc128392285"/>
      <w:r w:rsidRPr="007108B8">
        <w:rPr>
          <w:b/>
          <w:bCs/>
          <w:sz w:val="24"/>
          <w:szCs w:val="24"/>
        </w:rPr>
        <w:lastRenderedPageBreak/>
        <w:t>1.1</w:t>
      </w:r>
      <w:r w:rsidR="007108B8" w:rsidRPr="007108B8">
        <w:rPr>
          <w:b/>
          <w:bCs/>
          <w:sz w:val="24"/>
          <w:szCs w:val="24"/>
        </w:rPr>
        <w:t>6</w:t>
      </w:r>
      <w:r w:rsidRPr="007108B8">
        <w:rPr>
          <w:b/>
          <w:bCs/>
          <w:sz w:val="24"/>
          <w:szCs w:val="24"/>
        </w:rPr>
        <w:t xml:space="preserve">.1.2. </w:t>
      </w:r>
      <w:r w:rsidR="001B7A30" w:rsidRPr="007108B8">
        <w:rPr>
          <w:b/>
          <w:bCs/>
          <w:sz w:val="24"/>
          <w:szCs w:val="24"/>
        </w:rPr>
        <w:t>Budynek plebanii</w:t>
      </w:r>
      <w:bookmarkEnd w:id="166"/>
      <w:bookmarkEnd w:id="167"/>
      <w:bookmarkEnd w:id="168"/>
      <w:bookmarkEnd w:id="169"/>
    </w:p>
    <w:p w14:paraId="2DC6ABA9" w14:textId="5E1C776B" w:rsidR="001B7A30" w:rsidRDefault="009B0AF3" w:rsidP="001B7A30">
      <w:pPr>
        <w:spacing w:after="0" w:line="288" w:lineRule="auto"/>
        <w:jc w:val="both"/>
        <w:rPr>
          <w:rFonts w:ascii="Times New Roman" w:hAnsi="Times New Roman" w:cs="Times New Roman"/>
          <w:sz w:val="24"/>
          <w:szCs w:val="24"/>
        </w:rPr>
      </w:pPr>
      <w:r w:rsidRPr="00D146C4">
        <w:rPr>
          <w:rFonts w:ascii="Times New Roman" w:hAnsi="Times New Roman" w:cs="Times New Roman"/>
          <w:noProof/>
          <w:sz w:val="24"/>
          <w:szCs w:val="24"/>
        </w:rPr>
        <w:drawing>
          <wp:anchor distT="0" distB="0" distL="114300" distR="114300" simplePos="0" relativeHeight="251663360" behindDoc="1" locked="0" layoutInCell="1" allowOverlap="1" wp14:anchorId="46398379" wp14:editId="6F8839A6">
            <wp:simplePos x="0" y="0"/>
            <wp:positionH relativeFrom="column">
              <wp:posOffset>-1021014</wp:posOffset>
            </wp:positionH>
            <wp:positionV relativeFrom="paragraph">
              <wp:posOffset>1955559</wp:posOffset>
            </wp:positionV>
            <wp:extent cx="7393393" cy="4994491"/>
            <wp:effectExtent l="0" t="1200150" r="0" b="117792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7393393" cy="4994491"/>
                    </a:xfrm>
                    <a:prstGeom prst="rect">
                      <a:avLst/>
                    </a:prstGeom>
                  </pic:spPr>
                </pic:pic>
              </a:graphicData>
            </a:graphic>
            <wp14:sizeRelH relativeFrom="margin">
              <wp14:pctWidth>0</wp14:pctWidth>
            </wp14:sizeRelH>
            <wp14:sizeRelV relativeFrom="margin">
              <wp14:pctHeight>0</wp14:pctHeight>
            </wp14:sizeRelV>
          </wp:anchor>
        </w:drawing>
      </w:r>
      <w:r w:rsidR="001B7A30" w:rsidRPr="001B7A30">
        <w:rPr>
          <w:rFonts w:ascii="Times New Roman" w:hAnsi="Times New Roman" w:cs="Times New Roman"/>
          <w:sz w:val="24"/>
          <w:szCs w:val="24"/>
        </w:rPr>
        <w:t xml:space="preserve">Budynek Plebani zlokalizowany w Nowym Wiśniczu na pl. Kościelnym 2. Wybudowany </w:t>
      </w:r>
      <w:r w:rsidR="00F27C57">
        <w:rPr>
          <w:rFonts w:ascii="Times New Roman" w:hAnsi="Times New Roman" w:cs="Times New Roman"/>
          <w:sz w:val="24"/>
          <w:szCs w:val="24"/>
        </w:rPr>
        <w:br/>
      </w:r>
      <w:r w:rsidR="001B7A30" w:rsidRPr="001B7A30">
        <w:rPr>
          <w:rFonts w:ascii="Times New Roman" w:hAnsi="Times New Roman" w:cs="Times New Roman"/>
          <w:sz w:val="24"/>
          <w:szCs w:val="24"/>
        </w:rPr>
        <w:t>w XVII w. w</w:t>
      </w:r>
      <w:r w:rsidR="001B7A30">
        <w:rPr>
          <w:rFonts w:ascii="Times New Roman" w:hAnsi="Times New Roman" w:cs="Times New Roman"/>
          <w:sz w:val="24"/>
          <w:szCs w:val="24"/>
        </w:rPr>
        <w:t xml:space="preserve"> </w:t>
      </w:r>
      <w:r w:rsidR="001B7A30" w:rsidRPr="001B7A30">
        <w:rPr>
          <w:rFonts w:ascii="Times New Roman" w:hAnsi="Times New Roman" w:cs="Times New Roman"/>
          <w:sz w:val="24"/>
          <w:szCs w:val="24"/>
        </w:rPr>
        <w:t>technologii</w:t>
      </w:r>
      <w:r w:rsidR="001B7A30">
        <w:rPr>
          <w:rFonts w:ascii="Times New Roman" w:hAnsi="Times New Roman" w:cs="Times New Roman"/>
          <w:sz w:val="24"/>
          <w:szCs w:val="24"/>
        </w:rPr>
        <w:t xml:space="preserve"> </w:t>
      </w:r>
      <w:r w:rsidR="001B7A30" w:rsidRPr="001B7A30">
        <w:rPr>
          <w:rFonts w:ascii="Times New Roman" w:hAnsi="Times New Roman" w:cs="Times New Roman"/>
          <w:sz w:val="24"/>
          <w:szCs w:val="24"/>
        </w:rPr>
        <w:t>tradycyjnej. Budynek o dwóch kondygnacjach nadziemnych, podpiwniczony.</w:t>
      </w:r>
    </w:p>
    <w:p w14:paraId="76928084" w14:textId="781FC980" w:rsidR="004A079D" w:rsidRPr="00D146C4" w:rsidRDefault="004A079D" w:rsidP="00D146C4">
      <w:pPr>
        <w:spacing w:after="0" w:line="288" w:lineRule="auto"/>
        <w:jc w:val="center"/>
        <w:rPr>
          <w:rFonts w:ascii="Times New Roman" w:hAnsi="Times New Roman" w:cs="Times New Roman"/>
          <w:sz w:val="24"/>
          <w:szCs w:val="24"/>
        </w:rPr>
      </w:pPr>
    </w:p>
    <w:p w14:paraId="13466E52" w14:textId="0C314DA1" w:rsidR="004A079D" w:rsidRPr="00D146C4" w:rsidRDefault="00D146C4" w:rsidP="00D146C4">
      <w:pPr>
        <w:pStyle w:val="Legenda"/>
        <w:spacing w:after="0"/>
        <w:rPr>
          <w:rFonts w:ascii="Times New Roman" w:hAnsi="Times New Roman" w:cs="Times New Roman"/>
          <w:color w:val="auto"/>
          <w:sz w:val="24"/>
          <w:szCs w:val="24"/>
        </w:rPr>
      </w:pPr>
      <w:bookmarkStart w:id="170" w:name="_Toc128393968"/>
      <w:bookmarkStart w:id="171" w:name="_Toc128393989"/>
      <w:r w:rsidRPr="00D146C4">
        <w:rPr>
          <w:color w:val="auto"/>
        </w:rPr>
        <w:t xml:space="preserve">Rys. </w:t>
      </w:r>
      <w:r w:rsidRPr="00D146C4">
        <w:rPr>
          <w:color w:val="auto"/>
        </w:rPr>
        <w:fldChar w:fldCharType="begin"/>
      </w:r>
      <w:r w:rsidRPr="00D146C4">
        <w:rPr>
          <w:color w:val="auto"/>
        </w:rPr>
        <w:instrText xml:space="preserve"> SEQ Rys. \* ARABIC </w:instrText>
      </w:r>
      <w:r w:rsidRPr="00D146C4">
        <w:rPr>
          <w:color w:val="auto"/>
        </w:rPr>
        <w:fldChar w:fldCharType="separate"/>
      </w:r>
      <w:r w:rsidR="003B1D23">
        <w:rPr>
          <w:noProof/>
          <w:color w:val="auto"/>
        </w:rPr>
        <w:t>8</w:t>
      </w:r>
      <w:r w:rsidRPr="00D146C4">
        <w:rPr>
          <w:color w:val="auto"/>
        </w:rPr>
        <w:fldChar w:fldCharType="end"/>
      </w:r>
      <w:r w:rsidRPr="00D146C4">
        <w:rPr>
          <w:color w:val="auto"/>
        </w:rPr>
        <w:t>. Rzut piętra plebanii.</w:t>
      </w:r>
      <w:bookmarkEnd w:id="170"/>
      <w:bookmarkEnd w:id="171"/>
      <w:r w:rsidRPr="00D146C4">
        <w:rPr>
          <w:color w:val="auto"/>
        </w:rPr>
        <w:t xml:space="preserve"> </w:t>
      </w:r>
    </w:p>
    <w:p w14:paraId="2D168D30" w14:textId="77777777" w:rsidR="00D146C4" w:rsidRDefault="00D146C4" w:rsidP="001B7A30">
      <w:pPr>
        <w:spacing w:after="0" w:line="288" w:lineRule="auto"/>
        <w:jc w:val="both"/>
        <w:rPr>
          <w:rFonts w:ascii="Times New Roman" w:hAnsi="Times New Roman" w:cs="Times New Roman"/>
          <w:sz w:val="24"/>
          <w:szCs w:val="24"/>
        </w:rPr>
      </w:pPr>
    </w:p>
    <w:p w14:paraId="129FB082" w14:textId="4FFDFD1C" w:rsidR="004A079D" w:rsidRDefault="004A079D" w:rsidP="001B7A30">
      <w:pPr>
        <w:spacing w:after="0" w:line="288" w:lineRule="auto"/>
        <w:jc w:val="both"/>
        <w:rPr>
          <w:rFonts w:ascii="Times New Roman" w:hAnsi="Times New Roman" w:cs="Times New Roman"/>
          <w:sz w:val="24"/>
          <w:szCs w:val="24"/>
        </w:rPr>
      </w:pPr>
    </w:p>
    <w:p w14:paraId="0F8AE1C0" w14:textId="5773BE4A" w:rsidR="004A079D" w:rsidRPr="00D146C4" w:rsidRDefault="004A079D" w:rsidP="00D146C4">
      <w:pPr>
        <w:spacing w:after="0" w:line="288" w:lineRule="auto"/>
        <w:rPr>
          <w:rFonts w:ascii="Times New Roman" w:hAnsi="Times New Roman" w:cs="Times New Roman"/>
          <w:sz w:val="24"/>
          <w:szCs w:val="24"/>
        </w:rPr>
      </w:pPr>
      <w:r w:rsidRPr="00D146C4">
        <w:rPr>
          <w:rFonts w:ascii="Times New Roman" w:hAnsi="Times New Roman" w:cs="Times New Roman"/>
          <w:noProof/>
          <w:sz w:val="24"/>
          <w:szCs w:val="24"/>
        </w:rPr>
        <w:drawing>
          <wp:inline distT="0" distB="0" distL="0" distR="0" wp14:anchorId="06B949F4" wp14:editId="58F0F188">
            <wp:extent cx="5138501" cy="83439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3140" cy="8351433"/>
                    </a:xfrm>
                    <a:prstGeom prst="rect">
                      <a:avLst/>
                    </a:prstGeom>
                  </pic:spPr>
                </pic:pic>
              </a:graphicData>
            </a:graphic>
          </wp:inline>
        </w:drawing>
      </w:r>
    </w:p>
    <w:p w14:paraId="6F6815B2" w14:textId="6F90356A" w:rsidR="00D146C4" w:rsidRPr="00D146C4" w:rsidRDefault="00D146C4" w:rsidP="00D146C4">
      <w:pPr>
        <w:pStyle w:val="Legenda"/>
        <w:spacing w:after="0"/>
        <w:rPr>
          <w:rFonts w:ascii="Times New Roman" w:hAnsi="Times New Roman" w:cs="Times New Roman"/>
          <w:color w:val="auto"/>
          <w:sz w:val="24"/>
          <w:szCs w:val="24"/>
        </w:rPr>
      </w:pPr>
      <w:bookmarkStart w:id="172" w:name="_Toc128393969"/>
      <w:bookmarkStart w:id="173" w:name="_Toc128393990"/>
      <w:r w:rsidRPr="00D146C4">
        <w:rPr>
          <w:color w:val="auto"/>
        </w:rPr>
        <w:t xml:space="preserve">Rys. </w:t>
      </w:r>
      <w:r w:rsidRPr="00D146C4">
        <w:rPr>
          <w:color w:val="auto"/>
        </w:rPr>
        <w:fldChar w:fldCharType="begin"/>
      </w:r>
      <w:r w:rsidRPr="00D146C4">
        <w:rPr>
          <w:color w:val="auto"/>
        </w:rPr>
        <w:instrText xml:space="preserve"> SEQ Rys. \* ARABIC </w:instrText>
      </w:r>
      <w:r w:rsidRPr="00D146C4">
        <w:rPr>
          <w:color w:val="auto"/>
        </w:rPr>
        <w:fldChar w:fldCharType="separate"/>
      </w:r>
      <w:r w:rsidR="003B1D23">
        <w:rPr>
          <w:noProof/>
          <w:color w:val="auto"/>
        </w:rPr>
        <w:t>9</w:t>
      </w:r>
      <w:r w:rsidRPr="00D146C4">
        <w:rPr>
          <w:color w:val="auto"/>
        </w:rPr>
        <w:fldChar w:fldCharType="end"/>
      </w:r>
      <w:r w:rsidRPr="00D146C4">
        <w:rPr>
          <w:color w:val="auto"/>
        </w:rPr>
        <w:t>. Przekrój poprzeczny – plebania.</w:t>
      </w:r>
      <w:bookmarkEnd w:id="172"/>
      <w:bookmarkEnd w:id="173"/>
      <w:r w:rsidRPr="00D146C4">
        <w:rPr>
          <w:color w:val="auto"/>
        </w:rPr>
        <w:t xml:space="preserve"> </w:t>
      </w:r>
    </w:p>
    <w:p w14:paraId="5DA99388" w14:textId="4D8DA398" w:rsidR="004A079D" w:rsidRDefault="004A079D" w:rsidP="001B7A30">
      <w:pPr>
        <w:spacing w:after="0" w:line="288" w:lineRule="auto"/>
        <w:jc w:val="both"/>
        <w:rPr>
          <w:rFonts w:ascii="Times New Roman" w:hAnsi="Times New Roman" w:cs="Times New Roman"/>
          <w:sz w:val="24"/>
          <w:szCs w:val="24"/>
        </w:rPr>
      </w:pPr>
    </w:p>
    <w:p w14:paraId="4DC9DA3B" w14:textId="53C5E55F" w:rsidR="004A079D" w:rsidRDefault="004A079D" w:rsidP="001B7A30">
      <w:pPr>
        <w:spacing w:after="0" w:line="288" w:lineRule="auto"/>
        <w:jc w:val="both"/>
        <w:rPr>
          <w:rFonts w:ascii="Times New Roman" w:hAnsi="Times New Roman" w:cs="Times New Roman"/>
          <w:sz w:val="24"/>
          <w:szCs w:val="24"/>
        </w:rPr>
      </w:pPr>
    </w:p>
    <w:p w14:paraId="69FD427A" w14:textId="33EC41C6" w:rsidR="004A079D" w:rsidRDefault="004A079D" w:rsidP="001B7A30">
      <w:pPr>
        <w:spacing w:after="0" w:line="288" w:lineRule="auto"/>
        <w:jc w:val="both"/>
        <w:rPr>
          <w:rFonts w:ascii="Times New Roman" w:hAnsi="Times New Roman" w:cs="Times New Roman"/>
          <w:sz w:val="24"/>
          <w:szCs w:val="24"/>
        </w:rPr>
      </w:pPr>
    </w:p>
    <w:p w14:paraId="65CB21EF" w14:textId="38A4CE06" w:rsidR="009B0AF3" w:rsidRDefault="009B0AF3" w:rsidP="001B7A30">
      <w:pPr>
        <w:spacing w:after="0" w:line="288" w:lineRule="auto"/>
        <w:jc w:val="both"/>
        <w:rPr>
          <w:rFonts w:ascii="Times New Roman" w:hAnsi="Times New Roman" w:cs="Times New Roman"/>
          <w:sz w:val="24"/>
          <w:szCs w:val="24"/>
        </w:rPr>
      </w:pPr>
      <w:r>
        <w:rPr>
          <w:rFonts w:ascii="Times New Roman" w:hAnsi="Times New Roman" w:cs="Times New Roman"/>
          <w:sz w:val="24"/>
          <w:szCs w:val="24"/>
        </w:rPr>
        <w:t>\</w:t>
      </w:r>
    </w:p>
    <w:p w14:paraId="2580963F" w14:textId="77777777" w:rsidR="009B0AF3" w:rsidRDefault="009B0AF3" w:rsidP="001B7A30">
      <w:pPr>
        <w:spacing w:after="0" w:line="288" w:lineRule="auto"/>
        <w:jc w:val="both"/>
        <w:rPr>
          <w:rFonts w:ascii="Times New Roman" w:hAnsi="Times New Roman" w:cs="Times New Roman"/>
          <w:sz w:val="24"/>
          <w:szCs w:val="24"/>
        </w:rPr>
      </w:pPr>
    </w:p>
    <w:p w14:paraId="70FDB455" w14:textId="4FFC1D2F" w:rsidR="001B7A30" w:rsidRDefault="001B7A30" w:rsidP="001B7A30">
      <w:pPr>
        <w:spacing w:after="0" w:line="288" w:lineRule="auto"/>
        <w:jc w:val="both"/>
        <w:rPr>
          <w:rFonts w:ascii="Times New Roman" w:hAnsi="Times New Roman" w:cs="Times New Roman"/>
          <w:sz w:val="24"/>
          <w:szCs w:val="24"/>
        </w:rPr>
      </w:pPr>
    </w:p>
    <w:p w14:paraId="734C2F54" w14:textId="15B1EA94" w:rsidR="001B7A30" w:rsidRPr="001B7A30"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Budynek ogrzewany za pomocą kotła gazowego o mocy 40 kW i kotła na paliwo stałe (węgiel kamienny) o</w:t>
      </w:r>
      <w:r>
        <w:rPr>
          <w:rFonts w:ascii="Times New Roman" w:hAnsi="Times New Roman" w:cs="Times New Roman"/>
          <w:sz w:val="24"/>
          <w:szCs w:val="24"/>
        </w:rPr>
        <w:t xml:space="preserve"> </w:t>
      </w:r>
      <w:r w:rsidRPr="001B7A30">
        <w:rPr>
          <w:rFonts w:ascii="Times New Roman" w:hAnsi="Times New Roman" w:cs="Times New Roman"/>
          <w:sz w:val="24"/>
          <w:szCs w:val="24"/>
        </w:rPr>
        <w:t>mocy</w:t>
      </w:r>
      <w:r>
        <w:rPr>
          <w:rFonts w:ascii="Times New Roman" w:hAnsi="Times New Roman" w:cs="Times New Roman"/>
          <w:sz w:val="24"/>
          <w:szCs w:val="24"/>
        </w:rPr>
        <w:t xml:space="preserve"> </w:t>
      </w:r>
      <w:r w:rsidRPr="001B7A30">
        <w:rPr>
          <w:rFonts w:ascii="Times New Roman" w:hAnsi="Times New Roman" w:cs="Times New Roman"/>
          <w:sz w:val="24"/>
          <w:szCs w:val="24"/>
        </w:rPr>
        <w:t>46 kW. Instalacja centralnego ogrzewania z grzejnikami stalowymi, panelowymi. Zainstalowane</w:t>
      </w:r>
      <w:r>
        <w:rPr>
          <w:rFonts w:ascii="Times New Roman" w:hAnsi="Times New Roman" w:cs="Times New Roman"/>
          <w:sz w:val="24"/>
          <w:szCs w:val="24"/>
        </w:rPr>
        <w:t xml:space="preserve"> </w:t>
      </w:r>
      <w:r w:rsidRPr="001B7A30">
        <w:rPr>
          <w:rFonts w:ascii="Times New Roman" w:hAnsi="Times New Roman" w:cs="Times New Roman"/>
          <w:sz w:val="24"/>
          <w:szCs w:val="24"/>
        </w:rPr>
        <w:t>przygrzejnikowe</w:t>
      </w:r>
      <w:r>
        <w:rPr>
          <w:rFonts w:ascii="Times New Roman" w:hAnsi="Times New Roman" w:cs="Times New Roman"/>
          <w:sz w:val="24"/>
          <w:szCs w:val="24"/>
        </w:rPr>
        <w:t xml:space="preserve"> </w:t>
      </w:r>
      <w:r w:rsidRPr="001B7A30">
        <w:rPr>
          <w:rFonts w:ascii="Times New Roman" w:hAnsi="Times New Roman" w:cs="Times New Roman"/>
          <w:sz w:val="24"/>
          <w:szCs w:val="24"/>
        </w:rPr>
        <w:t xml:space="preserve">zawory termostatyczne. Instalacja </w:t>
      </w:r>
      <w:r w:rsidR="00F27C57">
        <w:rPr>
          <w:rFonts w:ascii="Times New Roman" w:hAnsi="Times New Roman" w:cs="Times New Roman"/>
          <w:sz w:val="24"/>
          <w:szCs w:val="24"/>
        </w:rPr>
        <w:br/>
      </w:r>
      <w:r w:rsidRPr="001B7A30">
        <w:rPr>
          <w:rFonts w:ascii="Times New Roman" w:hAnsi="Times New Roman" w:cs="Times New Roman"/>
          <w:sz w:val="24"/>
          <w:szCs w:val="24"/>
        </w:rPr>
        <w:t>w bardzo dobrym stanie technicznym.</w:t>
      </w:r>
      <w:r>
        <w:rPr>
          <w:rFonts w:ascii="Times New Roman" w:hAnsi="Times New Roman" w:cs="Times New Roman"/>
          <w:sz w:val="24"/>
          <w:szCs w:val="24"/>
        </w:rPr>
        <w:t xml:space="preserve"> </w:t>
      </w:r>
      <w:r w:rsidRPr="001B7A30">
        <w:rPr>
          <w:rFonts w:ascii="Times New Roman" w:hAnsi="Times New Roman" w:cs="Times New Roman"/>
          <w:sz w:val="24"/>
          <w:szCs w:val="24"/>
        </w:rPr>
        <w:t>Ciepła woda przygotowywana za pomocą dwóch pojemnościowych podgrzewaczy gazowych. Instalacja w</w:t>
      </w:r>
      <w:r>
        <w:rPr>
          <w:rFonts w:ascii="Times New Roman" w:hAnsi="Times New Roman" w:cs="Times New Roman"/>
          <w:sz w:val="24"/>
          <w:szCs w:val="24"/>
        </w:rPr>
        <w:t xml:space="preserve"> </w:t>
      </w:r>
      <w:r w:rsidRPr="001B7A30">
        <w:rPr>
          <w:rFonts w:ascii="Times New Roman" w:hAnsi="Times New Roman" w:cs="Times New Roman"/>
          <w:sz w:val="24"/>
          <w:szCs w:val="24"/>
        </w:rPr>
        <w:t>zadowalającym stanie technicznym.</w:t>
      </w:r>
    </w:p>
    <w:p w14:paraId="15F87B1A" w14:textId="7DE0C194" w:rsidR="001B7A30"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Wentylacja grawitacyjna sprawna.</w:t>
      </w:r>
    </w:p>
    <w:p w14:paraId="73A20410" w14:textId="7F58D8A7" w:rsidR="00A271E4" w:rsidRDefault="00A271E4" w:rsidP="001B7A30">
      <w:pPr>
        <w:spacing w:after="0" w:line="288" w:lineRule="auto"/>
        <w:jc w:val="both"/>
        <w:rPr>
          <w:rFonts w:ascii="Times New Roman" w:hAnsi="Times New Roman" w:cs="Times New Roman"/>
          <w:sz w:val="24"/>
          <w:szCs w:val="24"/>
        </w:rPr>
      </w:pPr>
    </w:p>
    <w:p w14:paraId="7506E22A" w14:textId="79EF894D" w:rsidR="001B7A30" w:rsidRPr="0070055E" w:rsidRDefault="004B34AD" w:rsidP="0070055E">
      <w:pPr>
        <w:pStyle w:val="Nagwek5"/>
        <w:spacing w:after="240"/>
        <w:ind w:left="924" w:hanging="357"/>
        <w:rPr>
          <w:b/>
          <w:bCs/>
          <w:sz w:val="24"/>
          <w:szCs w:val="24"/>
        </w:rPr>
      </w:pPr>
      <w:bookmarkStart w:id="174" w:name="_Toc128391662"/>
      <w:bookmarkStart w:id="175" w:name="_Toc128391897"/>
      <w:bookmarkStart w:id="176" w:name="_Toc128392113"/>
      <w:bookmarkStart w:id="177" w:name="_Toc128392286"/>
      <w:r w:rsidRPr="0070055E">
        <w:rPr>
          <w:b/>
          <w:bCs/>
          <w:sz w:val="24"/>
          <w:szCs w:val="24"/>
        </w:rPr>
        <w:t>1.1</w:t>
      </w:r>
      <w:r w:rsidR="0070055E" w:rsidRPr="0070055E">
        <w:rPr>
          <w:b/>
          <w:bCs/>
          <w:sz w:val="24"/>
          <w:szCs w:val="24"/>
        </w:rPr>
        <w:t>6</w:t>
      </w:r>
      <w:r w:rsidRPr="0070055E">
        <w:rPr>
          <w:b/>
          <w:bCs/>
          <w:sz w:val="24"/>
          <w:szCs w:val="24"/>
        </w:rPr>
        <w:t>.1.3.</w:t>
      </w:r>
      <w:r w:rsidR="001B7A30" w:rsidRPr="0070055E">
        <w:rPr>
          <w:b/>
          <w:bCs/>
          <w:sz w:val="24"/>
          <w:szCs w:val="24"/>
        </w:rPr>
        <w:t>Dom parafialny</w:t>
      </w:r>
      <w:bookmarkEnd w:id="174"/>
      <w:bookmarkEnd w:id="175"/>
      <w:bookmarkEnd w:id="176"/>
      <w:bookmarkEnd w:id="177"/>
    </w:p>
    <w:p w14:paraId="5D11FD84" w14:textId="75735ADC" w:rsidR="001B7A30"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 xml:space="preserve">Budynek Domu Parafialnego zlokalizowany w Nowym Wiśniczu przy ul. Ks. Białki </w:t>
      </w:r>
      <w:r w:rsidR="006E0AC3">
        <w:rPr>
          <w:rFonts w:ascii="Times New Roman" w:hAnsi="Times New Roman" w:cs="Times New Roman"/>
          <w:sz w:val="24"/>
          <w:szCs w:val="24"/>
        </w:rPr>
        <w:br/>
      </w:r>
      <w:r w:rsidRPr="001B7A30">
        <w:rPr>
          <w:rFonts w:ascii="Times New Roman" w:hAnsi="Times New Roman" w:cs="Times New Roman"/>
          <w:sz w:val="24"/>
          <w:szCs w:val="24"/>
        </w:rPr>
        <w:t>1. Wybudowany w 1934</w:t>
      </w:r>
      <w:r>
        <w:rPr>
          <w:rFonts w:ascii="Times New Roman" w:hAnsi="Times New Roman" w:cs="Times New Roman"/>
          <w:sz w:val="24"/>
          <w:szCs w:val="24"/>
        </w:rPr>
        <w:t xml:space="preserve"> </w:t>
      </w:r>
      <w:r w:rsidRPr="001B7A30">
        <w:rPr>
          <w:rFonts w:ascii="Times New Roman" w:hAnsi="Times New Roman" w:cs="Times New Roman"/>
          <w:sz w:val="24"/>
          <w:szCs w:val="24"/>
        </w:rPr>
        <w:t>roku</w:t>
      </w:r>
      <w:r>
        <w:rPr>
          <w:rFonts w:ascii="Times New Roman" w:hAnsi="Times New Roman" w:cs="Times New Roman"/>
          <w:sz w:val="24"/>
          <w:szCs w:val="24"/>
        </w:rPr>
        <w:t xml:space="preserve"> </w:t>
      </w:r>
      <w:r w:rsidRPr="001B7A30">
        <w:rPr>
          <w:rFonts w:ascii="Times New Roman" w:hAnsi="Times New Roman" w:cs="Times New Roman"/>
          <w:sz w:val="24"/>
          <w:szCs w:val="24"/>
        </w:rPr>
        <w:t>w technologii tradycyjnej. Budynek o dwóch kondygnacjach nadziemnych, częściowo podpiwniczony.</w:t>
      </w:r>
    </w:p>
    <w:p w14:paraId="123CC96D" w14:textId="77777777" w:rsidR="001B7A30" w:rsidRDefault="001B7A30" w:rsidP="001B7A30">
      <w:pPr>
        <w:spacing w:after="0" w:line="288" w:lineRule="auto"/>
        <w:jc w:val="both"/>
        <w:rPr>
          <w:rFonts w:ascii="Times New Roman" w:hAnsi="Times New Roman" w:cs="Times New Roman"/>
          <w:sz w:val="24"/>
          <w:szCs w:val="24"/>
        </w:rPr>
      </w:pPr>
    </w:p>
    <w:p w14:paraId="478D2092" w14:textId="77777777" w:rsidR="00F46997"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Budynek ogrzewany za pomocą kotła gazowego marki Vaillant. Instalacja centralnego ogrzewania z</w:t>
      </w:r>
      <w:r>
        <w:rPr>
          <w:rFonts w:ascii="Times New Roman" w:hAnsi="Times New Roman" w:cs="Times New Roman"/>
          <w:sz w:val="24"/>
          <w:szCs w:val="24"/>
        </w:rPr>
        <w:t xml:space="preserve"> </w:t>
      </w:r>
      <w:r w:rsidRPr="001B7A30">
        <w:rPr>
          <w:rFonts w:ascii="Times New Roman" w:hAnsi="Times New Roman" w:cs="Times New Roman"/>
          <w:sz w:val="24"/>
          <w:szCs w:val="24"/>
        </w:rPr>
        <w:t>grzejnikami</w:t>
      </w:r>
      <w:r>
        <w:rPr>
          <w:rFonts w:ascii="Times New Roman" w:hAnsi="Times New Roman" w:cs="Times New Roman"/>
          <w:sz w:val="24"/>
          <w:szCs w:val="24"/>
        </w:rPr>
        <w:t xml:space="preserve"> s</w:t>
      </w:r>
      <w:r w:rsidRPr="001B7A30">
        <w:rPr>
          <w:rFonts w:ascii="Times New Roman" w:hAnsi="Times New Roman" w:cs="Times New Roman"/>
          <w:sz w:val="24"/>
          <w:szCs w:val="24"/>
        </w:rPr>
        <w:t>talowymi, panelowymi. Zainstalowane przygrzejnikowe zawory termostatyczne. Instalacja w dobrym stanie</w:t>
      </w:r>
      <w:r>
        <w:rPr>
          <w:rFonts w:ascii="Times New Roman" w:hAnsi="Times New Roman" w:cs="Times New Roman"/>
          <w:sz w:val="24"/>
          <w:szCs w:val="24"/>
        </w:rPr>
        <w:t xml:space="preserve"> </w:t>
      </w:r>
      <w:r w:rsidRPr="001B7A30">
        <w:rPr>
          <w:rFonts w:ascii="Times New Roman" w:hAnsi="Times New Roman" w:cs="Times New Roman"/>
          <w:sz w:val="24"/>
          <w:szCs w:val="24"/>
        </w:rPr>
        <w:t>technicznym.</w:t>
      </w:r>
      <w:r>
        <w:rPr>
          <w:rFonts w:ascii="Times New Roman" w:hAnsi="Times New Roman" w:cs="Times New Roman"/>
          <w:sz w:val="24"/>
          <w:szCs w:val="24"/>
        </w:rPr>
        <w:t xml:space="preserve"> </w:t>
      </w:r>
      <w:r w:rsidRPr="001B7A30">
        <w:rPr>
          <w:rFonts w:ascii="Times New Roman" w:hAnsi="Times New Roman" w:cs="Times New Roman"/>
          <w:sz w:val="24"/>
          <w:szCs w:val="24"/>
        </w:rPr>
        <w:t xml:space="preserve">Ciepła woda przygotowywana za </w:t>
      </w:r>
    </w:p>
    <w:p w14:paraId="5E320BC3" w14:textId="77777777" w:rsidR="00F46997" w:rsidRDefault="00F46997" w:rsidP="001B7A30">
      <w:pPr>
        <w:spacing w:after="0" w:line="288" w:lineRule="auto"/>
        <w:jc w:val="both"/>
        <w:rPr>
          <w:rFonts w:ascii="Times New Roman" w:hAnsi="Times New Roman" w:cs="Times New Roman"/>
          <w:sz w:val="24"/>
          <w:szCs w:val="24"/>
        </w:rPr>
      </w:pPr>
    </w:p>
    <w:p w14:paraId="6CDFB363" w14:textId="6571AEEB" w:rsidR="001B7A30" w:rsidRDefault="001B7A30" w:rsidP="001B7A30">
      <w:pPr>
        <w:spacing w:after="0" w:line="288" w:lineRule="auto"/>
        <w:jc w:val="both"/>
        <w:rPr>
          <w:rFonts w:ascii="Times New Roman" w:hAnsi="Times New Roman" w:cs="Times New Roman"/>
          <w:sz w:val="24"/>
          <w:szCs w:val="24"/>
        </w:rPr>
      </w:pPr>
      <w:r w:rsidRPr="001B7A30">
        <w:rPr>
          <w:rFonts w:ascii="Times New Roman" w:hAnsi="Times New Roman" w:cs="Times New Roman"/>
          <w:sz w:val="24"/>
          <w:szCs w:val="24"/>
        </w:rPr>
        <w:t>pomocą pojemnościowego podgrzewacza gazowego. Instalacja w</w:t>
      </w:r>
      <w:r>
        <w:rPr>
          <w:rFonts w:ascii="Times New Roman" w:hAnsi="Times New Roman" w:cs="Times New Roman"/>
          <w:sz w:val="24"/>
          <w:szCs w:val="24"/>
        </w:rPr>
        <w:t xml:space="preserve"> z</w:t>
      </w:r>
      <w:r w:rsidRPr="001B7A30">
        <w:rPr>
          <w:rFonts w:ascii="Times New Roman" w:hAnsi="Times New Roman" w:cs="Times New Roman"/>
          <w:sz w:val="24"/>
          <w:szCs w:val="24"/>
        </w:rPr>
        <w:t>adowalającym stanie technicznym.</w:t>
      </w:r>
      <w:r>
        <w:rPr>
          <w:rFonts w:ascii="Times New Roman" w:hAnsi="Times New Roman" w:cs="Times New Roman"/>
          <w:sz w:val="24"/>
          <w:szCs w:val="24"/>
        </w:rPr>
        <w:t xml:space="preserve"> </w:t>
      </w:r>
      <w:r w:rsidRPr="001B7A30">
        <w:rPr>
          <w:rFonts w:ascii="Times New Roman" w:hAnsi="Times New Roman" w:cs="Times New Roman"/>
          <w:sz w:val="24"/>
          <w:szCs w:val="24"/>
        </w:rPr>
        <w:t>Wentylacja grawitacyjna sprawna. Stwierdzono nadmierne przewietrzanie spowodowane nieszczelną stolarką</w:t>
      </w:r>
      <w:r>
        <w:rPr>
          <w:rFonts w:ascii="Times New Roman" w:hAnsi="Times New Roman" w:cs="Times New Roman"/>
          <w:sz w:val="24"/>
          <w:szCs w:val="24"/>
        </w:rPr>
        <w:t xml:space="preserve"> </w:t>
      </w:r>
      <w:r w:rsidRPr="001B7A30">
        <w:rPr>
          <w:rFonts w:ascii="Times New Roman" w:hAnsi="Times New Roman" w:cs="Times New Roman"/>
          <w:sz w:val="24"/>
          <w:szCs w:val="24"/>
        </w:rPr>
        <w:t>drzwiową.</w:t>
      </w:r>
    </w:p>
    <w:p w14:paraId="55505718" w14:textId="77777777" w:rsidR="0070055E" w:rsidRDefault="0070055E" w:rsidP="001B7A30">
      <w:pPr>
        <w:spacing w:after="0" w:line="288" w:lineRule="auto"/>
        <w:jc w:val="both"/>
        <w:rPr>
          <w:rFonts w:ascii="Times New Roman" w:hAnsi="Times New Roman" w:cs="Times New Roman"/>
          <w:sz w:val="24"/>
          <w:szCs w:val="24"/>
        </w:rPr>
      </w:pPr>
    </w:p>
    <w:p w14:paraId="2E82602D" w14:textId="582D5B9E" w:rsidR="00D52CBE" w:rsidRDefault="00D52CBE" w:rsidP="002A3B30">
      <w:pPr>
        <w:spacing w:after="0" w:line="288" w:lineRule="auto"/>
        <w:jc w:val="center"/>
        <w:rPr>
          <w:rFonts w:ascii="Times New Roman" w:hAnsi="Times New Roman" w:cs="Times New Roman"/>
          <w:sz w:val="24"/>
          <w:szCs w:val="24"/>
        </w:rPr>
      </w:pPr>
      <w:r w:rsidRPr="00D52CBE">
        <w:rPr>
          <w:rFonts w:ascii="Times New Roman" w:hAnsi="Times New Roman" w:cs="Times New Roman"/>
          <w:noProof/>
          <w:sz w:val="24"/>
          <w:szCs w:val="24"/>
        </w:rPr>
        <w:lastRenderedPageBreak/>
        <w:drawing>
          <wp:inline distT="0" distB="0" distL="0" distR="0" wp14:anchorId="5F209855" wp14:editId="3E191B5F">
            <wp:extent cx="5755640" cy="37541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5640" cy="3754120"/>
                    </a:xfrm>
                    <a:prstGeom prst="rect">
                      <a:avLst/>
                    </a:prstGeom>
                  </pic:spPr>
                </pic:pic>
              </a:graphicData>
            </a:graphic>
          </wp:inline>
        </w:drawing>
      </w:r>
    </w:p>
    <w:p w14:paraId="4AB26849" w14:textId="5E3634E5" w:rsidR="004541C3" w:rsidRPr="004541C3" w:rsidRDefault="004541C3" w:rsidP="004541C3">
      <w:pPr>
        <w:spacing w:after="0" w:line="288" w:lineRule="auto"/>
        <w:jc w:val="both"/>
        <w:rPr>
          <w:rFonts w:ascii="Times New Roman" w:hAnsi="Times New Roman" w:cs="Times New Roman"/>
          <w:i/>
          <w:iCs/>
          <w:sz w:val="18"/>
          <w:szCs w:val="18"/>
        </w:rPr>
      </w:pPr>
      <w:bookmarkStart w:id="178" w:name="_Toc128393970"/>
      <w:bookmarkStart w:id="179" w:name="_Toc128393991"/>
      <w:r w:rsidRPr="004541C3">
        <w:rPr>
          <w:rFonts w:ascii="Times New Roman" w:hAnsi="Times New Roman" w:cs="Times New Roman"/>
          <w:i/>
          <w:iCs/>
          <w:sz w:val="18"/>
          <w:szCs w:val="18"/>
        </w:rPr>
        <w:t xml:space="preserve">Rys. </w:t>
      </w:r>
      <w:r w:rsidRPr="004541C3">
        <w:rPr>
          <w:rFonts w:ascii="Times New Roman" w:hAnsi="Times New Roman" w:cs="Times New Roman"/>
          <w:i/>
          <w:iCs/>
          <w:sz w:val="18"/>
          <w:szCs w:val="18"/>
        </w:rPr>
        <w:fldChar w:fldCharType="begin"/>
      </w:r>
      <w:r w:rsidRPr="004541C3">
        <w:rPr>
          <w:rFonts w:ascii="Times New Roman" w:hAnsi="Times New Roman" w:cs="Times New Roman"/>
          <w:i/>
          <w:iCs/>
          <w:sz w:val="18"/>
          <w:szCs w:val="18"/>
        </w:rPr>
        <w:instrText xml:space="preserve"> SEQ Rys. \* ARABIC </w:instrText>
      </w:r>
      <w:r w:rsidRPr="004541C3">
        <w:rPr>
          <w:rFonts w:ascii="Times New Roman" w:hAnsi="Times New Roman" w:cs="Times New Roman"/>
          <w:i/>
          <w:iCs/>
          <w:sz w:val="18"/>
          <w:szCs w:val="18"/>
        </w:rPr>
        <w:fldChar w:fldCharType="separate"/>
      </w:r>
      <w:r w:rsidR="003B1D23">
        <w:rPr>
          <w:rFonts w:ascii="Times New Roman" w:hAnsi="Times New Roman" w:cs="Times New Roman"/>
          <w:i/>
          <w:iCs/>
          <w:noProof/>
          <w:sz w:val="18"/>
          <w:szCs w:val="18"/>
        </w:rPr>
        <w:t>10</w:t>
      </w:r>
      <w:r w:rsidRPr="004541C3">
        <w:rPr>
          <w:rFonts w:ascii="Times New Roman" w:hAnsi="Times New Roman" w:cs="Times New Roman"/>
          <w:i/>
          <w:iCs/>
          <w:sz w:val="18"/>
          <w:szCs w:val="18"/>
        </w:rPr>
        <w:fldChar w:fldCharType="end"/>
      </w:r>
      <w:r w:rsidRPr="004541C3">
        <w:rPr>
          <w:rFonts w:ascii="Times New Roman" w:hAnsi="Times New Roman" w:cs="Times New Roman"/>
          <w:i/>
          <w:iCs/>
          <w:sz w:val="18"/>
          <w:szCs w:val="18"/>
        </w:rPr>
        <w:t>. Inwentaryzacja Budynku Parafialnego – rzut piwnic</w:t>
      </w:r>
      <w:bookmarkEnd w:id="178"/>
      <w:bookmarkEnd w:id="179"/>
    </w:p>
    <w:p w14:paraId="61E5DAA4" w14:textId="39579F3F" w:rsidR="004541C3" w:rsidRDefault="004541C3" w:rsidP="004541C3">
      <w:pPr>
        <w:pStyle w:val="Legenda"/>
        <w:rPr>
          <w:rFonts w:ascii="Times New Roman" w:hAnsi="Times New Roman" w:cs="Times New Roman"/>
          <w:sz w:val="24"/>
          <w:szCs w:val="24"/>
        </w:rPr>
      </w:pPr>
    </w:p>
    <w:p w14:paraId="1590811D" w14:textId="42CF7061" w:rsidR="00D52CBE" w:rsidRDefault="00D52CBE" w:rsidP="004541C3">
      <w:pPr>
        <w:spacing w:after="0" w:line="288"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DAB082" wp14:editId="175E6973">
            <wp:extent cx="6432008" cy="42138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6798" cy="4223550"/>
                    </a:xfrm>
                    <a:prstGeom prst="rect">
                      <a:avLst/>
                    </a:prstGeom>
                    <a:noFill/>
                  </pic:spPr>
                </pic:pic>
              </a:graphicData>
            </a:graphic>
          </wp:inline>
        </w:drawing>
      </w:r>
    </w:p>
    <w:p w14:paraId="5462ADA4" w14:textId="7B4AFC31" w:rsidR="00D52CBE" w:rsidRPr="004541C3" w:rsidRDefault="004541C3" w:rsidP="004541C3">
      <w:pPr>
        <w:pStyle w:val="Legenda"/>
        <w:spacing w:after="0"/>
        <w:rPr>
          <w:rFonts w:ascii="Times New Roman" w:hAnsi="Times New Roman" w:cs="Times New Roman"/>
          <w:color w:val="auto"/>
        </w:rPr>
      </w:pPr>
      <w:bookmarkStart w:id="180" w:name="_Toc128393971"/>
      <w:bookmarkStart w:id="181" w:name="_Toc128393992"/>
      <w:r w:rsidRPr="004541C3">
        <w:rPr>
          <w:rFonts w:ascii="Times New Roman" w:hAnsi="Times New Roman" w:cs="Times New Roman"/>
          <w:color w:val="auto"/>
        </w:rPr>
        <w:t xml:space="preserve">Rys. </w:t>
      </w:r>
      <w:r w:rsidRPr="004541C3">
        <w:rPr>
          <w:rFonts w:ascii="Times New Roman" w:hAnsi="Times New Roman" w:cs="Times New Roman"/>
          <w:color w:val="auto"/>
        </w:rPr>
        <w:fldChar w:fldCharType="begin"/>
      </w:r>
      <w:r w:rsidRPr="004541C3">
        <w:rPr>
          <w:rFonts w:ascii="Times New Roman" w:hAnsi="Times New Roman" w:cs="Times New Roman"/>
          <w:color w:val="auto"/>
        </w:rPr>
        <w:instrText xml:space="preserve"> SEQ Rys. \* ARABIC </w:instrText>
      </w:r>
      <w:r w:rsidRPr="004541C3">
        <w:rPr>
          <w:rFonts w:ascii="Times New Roman" w:hAnsi="Times New Roman" w:cs="Times New Roman"/>
          <w:color w:val="auto"/>
        </w:rPr>
        <w:fldChar w:fldCharType="separate"/>
      </w:r>
      <w:r w:rsidR="003B1D23">
        <w:rPr>
          <w:rFonts w:ascii="Times New Roman" w:hAnsi="Times New Roman" w:cs="Times New Roman"/>
          <w:noProof/>
          <w:color w:val="auto"/>
        </w:rPr>
        <w:t>11</w:t>
      </w:r>
      <w:r w:rsidRPr="004541C3">
        <w:rPr>
          <w:rFonts w:ascii="Times New Roman" w:hAnsi="Times New Roman" w:cs="Times New Roman"/>
          <w:color w:val="auto"/>
        </w:rPr>
        <w:fldChar w:fldCharType="end"/>
      </w:r>
      <w:r w:rsidRPr="004541C3">
        <w:rPr>
          <w:rFonts w:ascii="Times New Roman" w:hAnsi="Times New Roman" w:cs="Times New Roman"/>
          <w:color w:val="auto"/>
        </w:rPr>
        <w:t>. Fragment z inwentaryzacji. Miejsce na maszynownię w Domu Parafialnym.</w:t>
      </w:r>
      <w:bookmarkEnd w:id="180"/>
      <w:bookmarkEnd w:id="181"/>
    </w:p>
    <w:p w14:paraId="2DA2720F" w14:textId="77777777" w:rsidR="004541C3" w:rsidRDefault="004541C3" w:rsidP="001B7A30">
      <w:pPr>
        <w:spacing w:after="0" w:line="288" w:lineRule="auto"/>
        <w:jc w:val="both"/>
        <w:rPr>
          <w:rFonts w:ascii="Times New Roman" w:hAnsi="Times New Roman" w:cs="Times New Roman"/>
          <w:sz w:val="24"/>
          <w:szCs w:val="24"/>
        </w:rPr>
      </w:pPr>
    </w:p>
    <w:p w14:paraId="6AF10996" w14:textId="3C09B4E8" w:rsidR="00D52CBE" w:rsidRDefault="00D52CBE" w:rsidP="001B7A30">
      <w:pPr>
        <w:spacing w:after="0" w:line="288" w:lineRule="auto"/>
        <w:jc w:val="both"/>
        <w:rPr>
          <w:rFonts w:ascii="Times New Roman" w:hAnsi="Times New Roman" w:cs="Times New Roman"/>
          <w:sz w:val="24"/>
          <w:szCs w:val="24"/>
        </w:rPr>
      </w:pPr>
    </w:p>
    <w:p w14:paraId="31DDACA7" w14:textId="77777777" w:rsidR="004B34AD" w:rsidRPr="00B074C9" w:rsidRDefault="004B34AD" w:rsidP="00964756">
      <w:pPr>
        <w:spacing w:after="0" w:line="288" w:lineRule="auto"/>
        <w:jc w:val="both"/>
        <w:rPr>
          <w:rFonts w:ascii="Times New Roman" w:hAnsi="Times New Roman" w:cs="Times New Roman"/>
          <w:sz w:val="24"/>
          <w:szCs w:val="24"/>
        </w:rPr>
      </w:pPr>
    </w:p>
    <w:p w14:paraId="628C3A08" w14:textId="2AF5495F" w:rsidR="002E6E0F" w:rsidRPr="0070055E" w:rsidRDefault="002E6E0F" w:rsidP="0070055E">
      <w:pPr>
        <w:pStyle w:val="Nagwek4"/>
        <w:spacing w:after="240"/>
        <w:ind w:left="811" w:hanging="357"/>
        <w:rPr>
          <w:rFonts w:eastAsia="Times New Roman"/>
          <w:b/>
          <w:bCs/>
          <w:i w:val="0"/>
          <w:iCs w:val="0"/>
          <w:sz w:val="24"/>
          <w:szCs w:val="24"/>
        </w:rPr>
      </w:pPr>
      <w:bookmarkStart w:id="182" w:name="_Toc128391663"/>
      <w:bookmarkStart w:id="183" w:name="_Toc128391898"/>
      <w:bookmarkStart w:id="184" w:name="_Toc128392114"/>
      <w:bookmarkStart w:id="185" w:name="_Toc128392287"/>
      <w:r w:rsidRPr="0070055E">
        <w:rPr>
          <w:rFonts w:eastAsia="Times New Roman"/>
          <w:b/>
          <w:bCs/>
          <w:i w:val="0"/>
          <w:iCs w:val="0"/>
          <w:sz w:val="24"/>
          <w:szCs w:val="24"/>
        </w:rPr>
        <w:t>1.1</w:t>
      </w:r>
      <w:r w:rsidR="0070055E" w:rsidRPr="0070055E">
        <w:rPr>
          <w:rFonts w:eastAsia="Times New Roman"/>
          <w:b/>
          <w:bCs/>
          <w:i w:val="0"/>
          <w:iCs w:val="0"/>
          <w:sz w:val="24"/>
          <w:szCs w:val="24"/>
        </w:rPr>
        <w:t>6</w:t>
      </w:r>
      <w:r w:rsidRPr="0070055E">
        <w:rPr>
          <w:rFonts w:eastAsia="Times New Roman"/>
          <w:b/>
          <w:bCs/>
          <w:i w:val="0"/>
          <w:iCs w:val="0"/>
          <w:sz w:val="24"/>
          <w:szCs w:val="24"/>
        </w:rPr>
        <w:t xml:space="preserve">.2. </w:t>
      </w:r>
      <w:bookmarkStart w:id="186" w:name="_Hlk123048893"/>
      <w:r w:rsidRPr="0070055E">
        <w:rPr>
          <w:rFonts w:eastAsia="Times New Roman"/>
          <w:b/>
          <w:bCs/>
          <w:i w:val="0"/>
          <w:iCs w:val="0"/>
          <w:sz w:val="24"/>
          <w:szCs w:val="24"/>
        </w:rPr>
        <w:t xml:space="preserve">Ocena </w:t>
      </w:r>
      <w:r w:rsidRPr="0070055E">
        <w:rPr>
          <w:b/>
          <w:bCs/>
          <w:i w:val="0"/>
          <w:iCs w:val="0"/>
          <w:sz w:val="24"/>
          <w:szCs w:val="24"/>
        </w:rPr>
        <w:t>aktualnego</w:t>
      </w:r>
      <w:r w:rsidRPr="0070055E">
        <w:rPr>
          <w:rFonts w:eastAsia="Times New Roman"/>
          <w:b/>
          <w:bCs/>
          <w:i w:val="0"/>
          <w:iCs w:val="0"/>
          <w:sz w:val="24"/>
          <w:szCs w:val="24"/>
        </w:rPr>
        <w:t xml:space="preserve"> stanu technicznego budynków i sposób naprawy</w:t>
      </w:r>
      <w:bookmarkEnd w:id="182"/>
      <w:bookmarkEnd w:id="183"/>
      <w:bookmarkEnd w:id="184"/>
      <w:bookmarkEnd w:id="185"/>
      <w:bookmarkEnd w:id="186"/>
    </w:p>
    <w:p w14:paraId="1BC0CD77" w14:textId="41ECFAA7" w:rsidR="00F84C85" w:rsidRPr="0070055E" w:rsidRDefault="004B34AD" w:rsidP="0070055E">
      <w:pPr>
        <w:pStyle w:val="Nagwek5"/>
        <w:spacing w:after="240"/>
        <w:ind w:left="924" w:hanging="357"/>
        <w:rPr>
          <w:b/>
          <w:bCs/>
          <w:sz w:val="24"/>
          <w:szCs w:val="24"/>
        </w:rPr>
      </w:pPr>
      <w:bookmarkStart w:id="187" w:name="_Toc128391664"/>
      <w:bookmarkStart w:id="188" w:name="_Toc128391899"/>
      <w:bookmarkStart w:id="189" w:name="_Toc128392115"/>
      <w:bookmarkStart w:id="190" w:name="_Toc128392288"/>
      <w:bookmarkStart w:id="191" w:name="_Hlk123048910"/>
      <w:r w:rsidRPr="0070055E">
        <w:rPr>
          <w:b/>
          <w:bCs/>
          <w:sz w:val="24"/>
          <w:szCs w:val="24"/>
        </w:rPr>
        <w:t>1.1</w:t>
      </w:r>
      <w:r w:rsidR="0070055E" w:rsidRPr="0070055E">
        <w:rPr>
          <w:b/>
          <w:bCs/>
          <w:sz w:val="24"/>
          <w:szCs w:val="24"/>
        </w:rPr>
        <w:t>6</w:t>
      </w:r>
      <w:r w:rsidRPr="0070055E">
        <w:rPr>
          <w:b/>
          <w:bCs/>
          <w:sz w:val="24"/>
          <w:szCs w:val="24"/>
        </w:rPr>
        <w:t xml:space="preserve">.2.1. </w:t>
      </w:r>
      <w:r w:rsidR="00F84C85" w:rsidRPr="0070055E">
        <w:rPr>
          <w:b/>
          <w:bCs/>
          <w:sz w:val="24"/>
          <w:szCs w:val="24"/>
        </w:rPr>
        <w:t>Budynek Kościoła</w:t>
      </w:r>
      <w:bookmarkEnd w:id="187"/>
      <w:bookmarkEnd w:id="188"/>
      <w:bookmarkEnd w:id="189"/>
      <w:bookmarkEnd w:id="190"/>
    </w:p>
    <w:bookmarkEnd w:id="191"/>
    <w:p w14:paraId="01F822E4" w14:textId="6A1CE257" w:rsidR="00F27C57" w:rsidRDefault="00F84C85" w:rsidP="002A3B30">
      <w:pPr>
        <w:jc w:val="center"/>
      </w:pPr>
      <w:r w:rsidRPr="00F84C85">
        <w:rPr>
          <w:noProof/>
        </w:rPr>
        <w:drawing>
          <wp:inline distT="0" distB="0" distL="0" distR="0" wp14:anchorId="4DC81F73" wp14:editId="733FAC21">
            <wp:extent cx="4861981" cy="6325148"/>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1981" cy="6325148"/>
                    </a:xfrm>
                    <a:prstGeom prst="rect">
                      <a:avLst/>
                    </a:prstGeom>
                  </pic:spPr>
                </pic:pic>
              </a:graphicData>
            </a:graphic>
          </wp:inline>
        </w:drawing>
      </w:r>
    </w:p>
    <w:p w14:paraId="0E6886A3" w14:textId="77777777" w:rsidR="002A3B30" w:rsidRDefault="002A3B30" w:rsidP="00964756">
      <w:pPr>
        <w:rPr>
          <w:b/>
          <w:bCs/>
        </w:rPr>
      </w:pPr>
    </w:p>
    <w:p w14:paraId="720F4F31" w14:textId="77777777" w:rsidR="002A3B30" w:rsidRDefault="002A3B30" w:rsidP="00964756">
      <w:pPr>
        <w:rPr>
          <w:b/>
          <w:bCs/>
        </w:rPr>
      </w:pPr>
    </w:p>
    <w:p w14:paraId="3F861D64" w14:textId="77777777" w:rsidR="002A3B30" w:rsidRDefault="002A3B30" w:rsidP="00964756">
      <w:pPr>
        <w:rPr>
          <w:b/>
          <w:bCs/>
        </w:rPr>
      </w:pPr>
    </w:p>
    <w:p w14:paraId="1C78E87E" w14:textId="77777777" w:rsidR="002A3B30" w:rsidRDefault="002A3B30" w:rsidP="00964756">
      <w:pPr>
        <w:rPr>
          <w:b/>
          <w:bCs/>
        </w:rPr>
      </w:pPr>
    </w:p>
    <w:p w14:paraId="60925BFE" w14:textId="77777777" w:rsidR="002A3B30" w:rsidRDefault="002A3B30" w:rsidP="00964756">
      <w:pPr>
        <w:rPr>
          <w:b/>
          <w:bCs/>
        </w:rPr>
      </w:pPr>
    </w:p>
    <w:p w14:paraId="51813267" w14:textId="77777777" w:rsidR="002A3B30" w:rsidRDefault="002A3B30" w:rsidP="00964756">
      <w:pPr>
        <w:rPr>
          <w:b/>
          <w:bCs/>
        </w:rPr>
      </w:pPr>
    </w:p>
    <w:p w14:paraId="5795C53D" w14:textId="77777777" w:rsidR="002A3B30" w:rsidRDefault="002A3B30" w:rsidP="00964756">
      <w:pPr>
        <w:rPr>
          <w:b/>
          <w:bCs/>
        </w:rPr>
      </w:pPr>
    </w:p>
    <w:p w14:paraId="144EB787" w14:textId="61BF6F2C" w:rsidR="00F84C85" w:rsidRPr="002A3B30" w:rsidRDefault="004B34AD" w:rsidP="002A3B30">
      <w:pPr>
        <w:pStyle w:val="Nagwek5"/>
        <w:spacing w:after="240"/>
        <w:ind w:left="924" w:hanging="357"/>
        <w:rPr>
          <w:b/>
          <w:bCs/>
          <w:sz w:val="24"/>
          <w:szCs w:val="24"/>
        </w:rPr>
      </w:pPr>
      <w:bookmarkStart w:id="192" w:name="_Toc128391665"/>
      <w:bookmarkStart w:id="193" w:name="_Toc128391900"/>
      <w:bookmarkStart w:id="194" w:name="_Toc128392116"/>
      <w:bookmarkStart w:id="195" w:name="_Toc128392289"/>
      <w:r w:rsidRPr="002A3B30">
        <w:rPr>
          <w:b/>
          <w:bCs/>
          <w:sz w:val="24"/>
          <w:szCs w:val="24"/>
        </w:rPr>
        <w:t>1.1</w:t>
      </w:r>
      <w:r w:rsidR="002A3B30" w:rsidRPr="002A3B30">
        <w:rPr>
          <w:b/>
          <w:bCs/>
          <w:sz w:val="24"/>
          <w:szCs w:val="24"/>
        </w:rPr>
        <w:t>6</w:t>
      </w:r>
      <w:r w:rsidRPr="002A3B30">
        <w:rPr>
          <w:b/>
          <w:bCs/>
          <w:sz w:val="24"/>
          <w:szCs w:val="24"/>
        </w:rPr>
        <w:t xml:space="preserve">.2.2.  </w:t>
      </w:r>
      <w:r w:rsidR="00F84C85" w:rsidRPr="002A3B30">
        <w:rPr>
          <w:b/>
          <w:bCs/>
          <w:sz w:val="24"/>
          <w:szCs w:val="24"/>
        </w:rPr>
        <w:t>Budynek plebanii</w:t>
      </w:r>
      <w:bookmarkEnd w:id="192"/>
      <w:bookmarkEnd w:id="193"/>
      <w:bookmarkEnd w:id="194"/>
      <w:bookmarkEnd w:id="195"/>
    </w:p>
    <w:p w14:paraId="4356725B" w14:textId="6C1EEF4E" w:rsidR="002E6E0F" w:rsidRDefault="00F84C85" w:rsidP="002A3B30">
      <w:pPr>
        <w:jc w:val="center"/>
      </w:pPr>
      <w:r w:rsidRPr="00F84C85">
        <w:rPr>
          <w:noProof/>
        </w:rPr>
        <w:drawing>
          <wp:inline distT="0" distB="0" distL="0" distR="0" wp14:anchorId="2F21AC7F" wp14:editId="39E363AC">
            <wp:extent cx="4854361" cy="6546147"/>
            <wp:effectExtent l="0" t="0" r="381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4361" cy="6546147"/>
                    </a:xfrm>
                    <a:prstGeom prst="rect">
                      <a:avLst/>
                    </a:prstGeom>
                  </pic:spPr>
                </pic:pic>
              </a:graphicData>
            </a:graphic>
          </wp:inline>
        </w:drawing>
      </w:r>
    </w:p>
    <w:p w14:paraId="112830F6" w14:textId="4536372F" w:rsidR="00775C65" w:rsidRDefault="00775C65" w:rsidP="00775C65"/>
    <w:p w14:paraId="622857DA" w14:textId="40BF30E5" w:rsidR="00F84C85" w:rsidRDefault="00F84C85" w:rsidP="00964756"/>
    <w:p w14:paraId="01C38DD9" w14:textId="46256A57" w:rsidR="00F84C85" w:rsidRDefault="00F84C85" w:rsidP="00964756"/>
    <w:p w14:paraId="246D6167" w14:textId="133E7613" w:rsidR="00F84C85" w:rsidRDefault="00F84C85" w:rsidP="00964756"/>
    <w:p w14:paraId="174B672C" w14:textId="71241139" w:rsidR="00F84C85" w:rsidRDefault="00F84C85" w:rsidP="00964756"/>
    <w:p w14:paraId="4D90B419" w14:textId="77777777" w:rsidR="000E065A" w:rsidRDefault="000E065A" w:rsidP="00964756"/>
    <w:p w14:paraId="6BF3A8AC" w14:textId="24A66543" w:rsidR="00F84C85" w:rsidRPr="002A3B30" w:rsidRDefault="004B34AD" w:rsidP="002A3B30">
      <w:pPr>
        <w:pStyle w:val="Nagwek5"/>
        <w:spacing w:after="240"/>
        <w:ind w:left="924" w:hanging="357"/>
        <w:rPr>
          <w:b/>
          <w:bCs/>
          <w:sz w:val="24"/>
          <w:szCs w:val="24"/>
        </w:rPr>
      </w:pPr>
      <w:bookmarkStart w:id="196" w:name="_Toc128391666"/>
      <w:bookmarkStart w:id="197" w:name="_Toc128391901"/>
      <w:bookmarkStart w:id="198" w:name="_Toc128392117"/>
      <w:bookmarkStart w:id="199" w:name="_Toc128392290"/>
      <w:r w:rsidRPr="002A3B30">
        <w:rPr>
          <w:b/>
          <w:bCs/>
          <w:sz w:val="24"/>
          <w:szCs w:val="24"/>
        </w:rPr>
        <w:lastRenderedPageBreak/>
        <w:t>1.1</w:t>
      </w:r>
      <w:r w:rsidR="002A3B30" w:rsidRPr="002A3B30">
        <w:rPr>
          <w:b/>
          <w:bCs/>
          <w:sz w:val="24"/>
          <w:szCs w:val="24"/>
        </w:rPr>
        <w:t>6</w:t>
      </w:r>
      <w:r w:rsidRPr="002A3B30">
        <w:rPr>
          <w:b/>
          <w:bCs/>
          <w:sz w:val="24"/>
          <w:szCs w:val="24"/>
        </w:rPr>
        <w:t xml:space="preserve">.2.3.    </w:t>
      </w:r>
      <w:r w:rsidR="00F84C85" w:rsidRPr="002A3B30">
        <w:rPr>
          <w:b/>
          <w:bCs/>
          <w:sz w:val="24"/>
          <w:szCs w:val="24"/>
        </w:rPr>
        <w:t xml:space="preserve">Dom </w:t>
      </w:r>
      <w:r w:rsidR="00FB4659" w:rsidRPr="002A3B30">
        <w:rPr>
          <w:b/>
          <w:bCs/>
          <w:sz w:val="24"/>
          <w:szCs w:val="24"/>
        </w:rPr>
        <w:t>Parafialny</w:t>
      </w:r>
      <w:bookmarkEnd w:id="196"/>
      <w:bookmarkEnd w:id="197"/>
      <w:bookmarkEnd w:id="198"/>
      <w:bookmarkEnd w:id="199"/>
    </w:p>
    <w:p w14:paraId="4DEAFD8C" w14:textId="21226360" w:rsidR="00775C65" w:rsidRDefault="00F84C85" w:rsidP="002A3B30">
      <w:pPr>
        <w:jc w:val="center"/>
      </w:pPr>
      <w:r w:rsidRPr="00F84C85">
        <w:rPr>
          <w:noProof/>
        </w:rPr>
        <w:drawing>
          <wp:inline distT="0" distB="0" distL="0" distR="0" wp14:anchorId="46FA03E2" wp14:editId="540B817F">
            <wp:extent cx="5266266" cy="763920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479" cy="7651122"/>
                    </a:xfrm>
                    <a:prstGeom prst="rect">
                      <a:avLst/>
                    </a:prstGeom>
                  </pic:spPr>
                </pic:pic>
              </a:graphicData>
            </a:graphic>
          </wp:inline>
        </w:drawing>
      </w:r>
      <w:r w:rsidR="00FB4659">
        <w:t>____________________________________________________________________________</w:t>
      </w:r>
    </w:p>
    <w:p w14:paraId="63A9AE6D" w14:textId="6E651533" w:rsidR="002E6E0F" w:rsidRDefault="002E6E0F" w:rsidP="00964756">
      <w:pPr>
        <w:pStyle w:val="Nagwek3"/>
        <w:rPr>
          <w:rFonts w:eastAsia="Times New Roman"/>
          <w:color w:val="auto"/>
        </w:rPr>
      </w:pPr>
    </w:p>
    <w:p w14:paraId="36EB358C" w14:textId="7872049D" w:rsidR="0064089D" w:rsidRDefault="0064089D" w:rsidP="0064089D"/>
    <w:p w14:paraId="65188974" w14:textId="77777777" w:rsidR="0064089D" w:rsidRPr="0064089D" w:rsidRDefault="0064089D" w:rsidP="0064089D"/>
    <w:p w14:paraId="1A15A8B7" w14:textId="58E2C959" w:rsidR="003861B1" w:rsidRPr="002A3B30" w:rsidRDefault="002E6E0F" w:rsidP="002A3B30">
      <w:pPr>
        <w:pStyle w:val="Nagwek4"/>
        <w:spacing w:after="240"/>
        <w:ind w:left="811" w:hanging="357"/>
        <w:rPr>
          <w:rFonts w:eastAsia="Times New Roman"/>
          <w:b/>
          <w:bCs/>
          <w:i w:val="0"/>
          <w:iCs w:val="0"/>
          <w:sz w:val="24"/>
          <w:szCs w:val="24"/>
        </w:rPr>
      </w:pPr>
      <w:bookmarkStart w:id="200" w:name="_Toc128391667"/>
      <w:bookmarkStart w:id="201" w:name="_Toc128391902"/>
      <w:bookmarkStart w:id="202" w:name="_Toc128392118"/>
      <w:bookmarkStart w:id="203" w:name="_Toc128392291"/>
      <w:r w:rsidRPr="002A3B30">
        <w:rPr>
          <w:rFonts w:eastAsia="Times New Roman"/>
          <w:b/>
          <w:bCs/>
          <w:i w:val="0"/>
          <w:iCs w:val="0"/>
          <w:sz w:val="24"/>
          <w:szCs w:val="24"/>
        </w:rPr>
        <w:lastRenderedPageBreak/>
        <w:t>1.1</w:t>
      </w:r>
      <w:r w:rsidR="002A3B30" w:rsidRPr="002A3B30">
        <w:rPr>
          <w:rFonts w:eastAsia="Times New Roman"/>
          <w:b/>
          <w:bCs/>
          <w:i w:val="0"/>
          <w:iCs w:val="0"/>
          <w:sz w:val="24"/>
          <w:szCs w:val="24"/>
        </w:rPr>
        <w:t>6</w:t>
      </w:r>
      <w:r w:rsidRPr="002A3B30">
        <w:rPr>
          <w:rFonts w:eastAsia="Times New Roman"/>
          <w:b/>
          <w:bCs/>
          <w:i w:val="0"/>
          <w:iCs w:val="0"/>
          <w:sz w:val="24"/>
          <w:szCs w:val="24"/>
        </w:rPr>
        <w:t>.</w:t>
      </w:r>
      <w:r w:rsidR="004B34AD" w:rsidRPr="002A3B30">
        <w:rPr>
          <w:rFonts w:eastAsia="Times New Roman"/>
          <w:b/>
          <w:bCs/>
          <w:i w:val="0"/>
          <w:iCs w:val="0"/>
          <w:sz w:val="24"/>
          <w:szCs w:val="24"/>
        </w:rPr>
        <w:t>3</w:t>
      </w:r>
      <w:r w:rsidRPr="002A3B30">
        <w:rPr>
          <w:rFonts w:eastAsia="Times New Roman"/>
          <w:b/>
          <w:bCs/>
          <w:i w:val="0"/>
          <w:iCs w:val="0"/>
          <w:sz w:val="24"/>
          <w:szCs w:val="24"/>
        </w:rPr>
        <w:t xml:space="preserve">     </w:t>
      </w:r>
      <w:bookmarkStart w:id="204" w:name="_Hlk123049007"/>
      <w:r w:rsidRPr="002A3B30">
        <w:rPr>
          <w:rFonts w:eastAsia="Times New Roman"/>
          <w:b/>
          <w:bCs/>
          <w:i w:val="0"/>
          <w:iCs w:val="0"/>
          <w:sz w:val="24"/>
          <w:szCs w:val="24"/>
        </w:rPr>
        <w:t>Wykaz rodzaju usprawnień i przedsięwzięć termomodernizacyjnych    wybranych na podstawie oceny stanu technicznego</w:t>
      </w:r>
      <w:bookmarkEnd w:id="200"/>
      <w:bookmarkEnd w:id="201"/>
      <w:bookmarkEnd w:id="202"/>
      <w:bookmarkEnd w:id="203"/>
      <w:bookmarkEnd w:id="204"/>
    </w:p>
    <w:p w14:paraId="235574DC" w14:textId="3019019C" w:rsidR="002E6E0F" w:rsidRPr="002A3B30" w:rsidRDefault="004B34AD" w:rsidP="002A3B30">
      <w:pPr>
        <w:pStyle w:val="Nagwek5"/>
        <w:spacing w:after="240"/>
        <w:ind w:left="924" w:hanging="357"/>
        <w:rPr>
          <w:b/>
          <w:bCs/>
          <w:sz w:val="24"/>
          <w:szCs w:val="24"/>
        </w:rPr>
      </w:pPr>
      <w:bookmarkStart w:id="205" w:name="_Toc128391668"/>
      <w:bookmarkStart w:id="206" w:name="_Toc128391903"/>
      <w:bookmarkStart w:id="207" w:name="_Toc128392119"/>
      <w:bookmarkStart w:id="208" w:name="_Toc128392292"/>
      <w:r w:rsidRPr="002A3B30">
        <w:rPr>
          <w:b/>
          <w:bCs/>
          <w:sz w:val="24"/>
          <w:szCs w:val="24"/>
        </w:rPr>
        <w:t>1.1</w:t>
      </w:r>
      <w:r w:rsidR="002A3B30">
        <w:rPr>
          <w:b/>
          <w:bCs/>
          <w:sz w:val="24"/>
          <w:szCs w:val="24"/>
        </w:rPr>
        <w:t>6</w:t>
      </w:r>
      <w:r w:rsidRPr="002A3B30">
        <w:rPr>
          <w:b/>
          <w:bCs/>
          <w:sz w:val="24"/>
          <w:szCs w:val="24"/>
        </w:rPr>
        <w:t xml:space="preserve">.3.1. </w:t>
      </w:r>
      <w:r w:rsidR="003861B1" w:rsidRPr="002A3B30">
        <w:rPr>
          <w:b/>
          <w:bCs/>
          <w:sz w:val="24"/>
          <w:szCs w:val="24"/>
        </w:rPr>
        <w:t>Budynek Kościoła</w:t>
      </w:r>
      <w:bookmarkEnd w:id="205"/>
      <w:bookmarkEnd w:id="206"/>
      <w:bookmarkEnd w:id="207"/>
      <w:bookmarkEnd w:id="208"/>
    </w:p>
    <w:p w14:paraId="2070DACA" w14:textId="77D5285C" w:rsidR="002E6E0F" w:rsidRDefault="00F46997" w:rsidP="003958E9">
      <w:pPr>
        <w:spacing w:after="0" w:line="288" w:lineRule="auto"/>
        <w:jc w:val="center"/>
        <w:rPr>
          <w:rFonts w:ascii="Times New Roman" w:hAnsi="Times New Roman" w:cs="Times New Roman"/>
          <w:sz w:val="24"/>
          <w:szCs w:val="24"/>
        </w:rPr>
      </w:pPr>
      <w:r w:rsidRPr="00F46997">
        <w:rPr>
          <w:rFonts w:ascii="Times New Roman" w:hAnsi="Times New Roman" w:cs="Times New Roman"/>
          <w:noProof/>
          <w:sz w:val="24"/>
          <w:szCs w:val="24"/>
        </w:rPr>
        <w:drawing>
          <wp:inline distT="0" distB="0" distL="0" distR="0" wp14:anchorId="477A4B7B" wp14:editId="19CFA658">
            <wp:extent cx="5755640" cy="322770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5640" cy="3227705"/>
                    </a:xfrm>
                    <a:prstGeom prst="rect">
                      <a:avLst/>
                    </a:prstGeom>
                  </pic:spPr>
                </pic:pic>
              </a:graphicData>
            </a:graphic>
          </wp:inline>
        </w:drawing>
      </w:r>
    </w:p>
    <w:p w14:paraId="4B0DB5D5" w14:textId="708776A0" w:rsidR="00775C65" w:rsidRDefault="00F46997" w:rsidP="003958E9">
      <w:pPr>
        <w:jc w:val="center"/>
      </w:pPr>
      <w:r w:rsidRPr="00F46997">
        <w:rPr>
          <w:noProof/>
        </w:rPr>
        <w:drawing>
          <wp:inline distT="0" distB="0" distL="0" distR="0" wp14:anchorId="17DEC8E5" wp14:editId="08ABB978">
            <wp:extent cx="5755640" cy="213487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5640" cy="2134870"/>
                    </a:xfrm>
                    <a:prstGeom prst="rect">
                      <a:avLst/>
                    </a:prstGeom>
                  </pic:spPr>
                </pic:pic>
              </a:graphicData>
            </a:graphic>
          </wp:inline>
        </w:drawing>
      </w:r>
    </w:p>
    <w:p w14:paraId="4BA5829B" w14:textId="279048C1" w:rsidR="003861B1" w:rsidRDefault="003861B1" w:rsidP="00964756">
      <w:pPr>
        <w:spacing w:after="0" w:line="288" w:lineRule="auto"/>
        <w:jc w:val="both"/>
        <w:rPr>
          <w:rFonts w:ascii="Times New Roman" w:hAnsi="Times New Roman" w:cs="Times New Roman"/>
          <w:sz w:val="24"/>
          <w:szCs w:val="24"/>
        </w:rPr>
      </w:pPr>
    </w:p>
    <w:p w14:paraId="6543E2C9" w14:textId="78602E94" w:rsidR="003861B1" w:rsidRDefault="003861B1" w:rsidP="00964756">
      <w:pPr>
        <w:spacing w:after="0" w:line="288" w:lineRule="auto"/>
        <w:jc w:val="both"/>
        <w:rPr>
          <w:rFonts w:ascii="Times New Roman" w:hAnsi="Times New Roman" w:cs="Times New Roman"/>
          <w:sz w:val="24"/>
          <w:szCs w:val="24"/>
        </w:rPr>
      </w:pPr>
    </w:p>
    <w:p w14:paraId="1CE7E3BF" w14:textId="0718D328" w:rsidR="003861B1" w:rsidRDefault="003861B1" w:rsidP="00964756">
      <w:pPr>
        <w:spacing w:after="0" w:line="288" w:lineRule="auto"/>
        <w:jc w:val="both"/>
        <w:rPr>
          <w:rFonts w:ascii="Times New Roman" w:hAnsi="Times New Roman" w:cs="Times New Roman"/>
          <w:sz w:val="24"/>
          <w:szCs w:val="24"/>
        </w:rPr>
      </w:pPr>
    </w:p>
    <w:p w14:paraId="5E6964EB" w14:textId="0C517ED7" w:rsidR="003861B1" w:rsidRDefault="003861B1" w:rsidP="00964756">
      <w:pPr>
        <w:spacing w:after="0" w:line="288" w:lineRule="auto"/>
        <w:jc w:val="both"/>
        <w:rPr>
          <w:rFonts w:ascii="Times New Roman" w:hAnsi="Times New Roman" w:cs="Times New Roman"/>
          <w:sz w:val="24"/>
          <w:szCs w:val="24"/>
        </w:rPr>
      </w:pPr>
    </w:p>
    <w:p w14:paraId="2D7BAE10" w14:textId="7CD158E0" w:rsidR="003861B1" w:rsidRDefault="003861B1" w:rsidP="00964756">
      <w:pPr>
        <w:spacing w:after="0" w:line="288" w:lineRule="auto"/>
        <w:jc w:val="both"/>
        <w:rPr>
          <w:rFonts w:ascii="Times New Roman" w:hAnsi="Times New Roman" w:cs="Times New Roman"/>
          <w:sz w:val="24"/>
          <w:szCs w:val="24"/>
        </w:rPr>
      </w:pPr>
    </w:p>
    <w:p w14:paraId="064B8B01" w14:textId="6D9C1107" w:rsidR="003861B1" w:rsidRDefault="003861B1" w:rsidP="00964756">
      <w:pPr>
        <w:spacing w:after="0" w:line="288" w:lineRule="auto"/>
        <w:jc w:val="both"/>
        <w:rPr>
          <w:rFonts w:ascii="Times New Roman" w:hAnsi="Times New Roman" w:cs="Times New Roman"/>
          <w:sz w:val="24"/>
          <w:szCs w:val="24"/>
        </w:rPr>
      </w:pPr>
    </w:p>
    <w:p w14:paraId="174619E7" w14:textId="775C7D2B" w:rsidR="00F46997" w:rsidRDefault="00F46997" w:rsidP="00964756">
      <w:pPr>
        <w:spacing w:after="0" w:line="288" w:lineRule="auto"/>
        <w:jc w:val="both"/>
        <w:rPr>
          <w:rFonts w:ascii="Times New Roman" w:hAnsi="Times New Roman" w:cs="Times New Roman"/>
          <w:sz w:val="24"/>
          <w:szCs w:val="24"/>
        </w:rPr>
      </w:pPr>
    </w:p>
    <w:p w14:paraId="46368072" w14:textId="275F4113" w:rsidR="003861B1" w:rsidRDefault="003861B1" w:rsidP="00964756">
      <w:pPr>
        <w:spacing w:after="0" w:line="288" w:lineRule="auto"/>
        <w:jc w:val="both"/>
        <w:rPr>
          <w:rFonts w:ascii="Times New Roman" w:hAnsi="Times New Roman" w:cs="Times New Roman"/>
          <w:sz w:val="24"/>
          <w:szCs w:val="24"/>
        </w:rPr>
      </w:pPr>
    </w:p>
    <w:p w14:paraId="0C502AE2" w14:textId="7A89D453" w:rsidR="00F27C57" w:rsidRDefault="00F27C57" w:rsidP="00964756">
      <w:pPr>
        <w:spacing w:after="0" w:line="288" w:lineRule="auto"/>
        <w:jc w:val="both"/>
        <w:rPr>
          <w:rFonts w:ascii="Times New Roman" w:hAnsi="Times New Roman" w:cs="Times New Roman"/>
          <w:sz w:val="24"/>
          <w:szCs w:val="24"/>
        </w:rPr>
      </w:pPr>
    </w:p>
    <w:p w14:paraId="14A36526" w14:textId="5B6C12FB" w:rsidR="00F27C57" w:rsidRDefault="00F27C57" w:rsidP="00964756">
      <w:pPr>
        <w:spacing w:after="0" w:line="288" w:lineRule="auto"/>
        <w:jc w:val="both"/>
        <w:rPr>
          <w:rFonts w:ascii="Times New Roman" w:hAnsi="Times New Roman" w:cs="Times New Roman"/>
          <w:sz w:val="24"/>
          <w:szCs w:val="24"/>
        </w:rPr>
      </w:pPr>
    </w:p>
    <w:p w14:paraId="5C211F84" w14:textId="5AC03FA5" w:rsidR="00F27C57" w:rsidRDefault="00F27C57" w:rsidP="00964756">
      <w:pPr>
        <w:spacing w:after="0" w:line="288" w:lineRule="auto"/>
        <w:jc w:val="both"/>
        <w:rPr>
          <w:rFonts w:ascii="Times New Roman" w:hAnsi="Times New Roman" w:cs="Times New Roman"/>
          <w:sz w:val="24"/>
          <w:szCs w:val="24"/>
        </w:rPr>
      </w:pPr>
    </w:p>
    <w:p w14:paraId="1C568026" w14:textId="77777777" w:rsidR="003958E9" w:rsidRDefault="003958E9" w:rsidP="00964756">
      <w:pPr>
        <w:spacing w:after="0" w:line="288" w:lineRule="auto"/>
        <w:jc w:val="both"/>
        <w:rPr>
          <w:rFonts w:ascii="Times New Roman" w:hAnsi="Times New Roman" w:cs="Times New Roman"/>
          <w:sz w:val="24"/>
          <w:szCs w:val="24"/>
        </w:rPr>
      </w:pPr>
    </w:p>
    <w:p w14:paraId="68ABD309" w14:textId="77777777" w:rsidR="00F46997" w:rsidRDefault="00F46997" w:rsidP="00964756">
      <w:pPr>
        <w:spacing w:after="0" w:line="288" w:lineRule="auto"/>
        <w:jc w:val="both"/>
        <w:rPr>
          <w:rFonts w:ascii="Times New Roman" w:hAnsi="Times New Roman" w:cs="Times New Roman"/>
          <w:sz w:val="24"/>
          <w:szCs w:val="24"/>
        </w:rPr>
      </w:pPr>
    </w:p>
    <w:p w14:paraId="08DA7462" w14:textId="500A90DF" w:rsidR="0064089D" w:rsidRPr="003958E9" w:rsidRDefault="004B34AD" w:rsidP="003958E9">
      <w:pPr>
        <w:pStyle w:val="Nagwek5"/>
        <w:spacing w:after="240"/>
        <w:ind w:left="924" w:hanging="357"/>
        <w:rPr>
          <w:b/>
          <w:bCs/>
          <w:sz w:val="24"/>
          <w:szCs w:val="24"/>
        </w:rPr>
      </w:pPr>
      <w:bookmarkStart w:id="209" w:name="_Toc128391669"/>
      <w:bookmarkStart w:id="210" w:name="_Toc128391904"/>
      <w:bookmarkStart w:id="211" w:name="_Toc128392120"/>
      <w:bookmarkStart w:id="212" w:name="_Toc128392293"/>
      <w:r w:rsidRPr="003958E9">
        <w:rPr>
          <w:b/>
          <w:bCs/>
          <w:sz w:val="24"/>
          <w:szCs w:val="24"/>
        </w:rPr>
        <w:t>1.1</w:t>
      </w:r>
      <w:r w:rsidR="003958E9" w:rsidRPr="003958E9">
        <w:rPr>
          <w:b/>
          <w:bCs/>
          <w:sz w:val="24"/>
          <w:szCs w:val="24"/>
        </w:rPr>
        <w:t>6</w:t>
      </w:r>
      <w:r w:rsidRPr="003958E9">
        <w:rPr>
          <w:b/>
          <w:bCs/>
          <w:sz w:val="24"/>
          <w:szCs w:val="24"/>
        </w:rPr>
        <w:t xml:space="preserve">.3.2. </w:t>
      </w:r>
      <w:r w:rsidR="003861B1" w:rsidRPr="003958E9">
        <w:rPr>
          <w:b/>
          <w:bCs/>
          <w:sz w:val="24"/>
          <w:szCs w:val="24"/>
        </w:rPr>
        <w:t>Budynek plebanii</w:t>
      </w:r>
      <w:bookmarkEnd w:id="209"/>
      <w:bookmarkEnd w:id="210"/>
      <w:bookmarkEnd w:id="211"/>
      <w:bookmarkEnd w:id="212"/>
    </w:p>
    <w:p w14:paraId="328ABCD4" w14:textId="349276F0" w:rsidR="00775C65" w:rsidRPr="00775C65" w:rsidRDefault="00DB55AD" w:rsidP="00775C65">
      <w:pPr>
        <w:rPr>
          <w:rFonts w:ascii="Times New Roman" w:hAnsi="Times New Roman" w:cs="Times New Roman"/>
          <w:sz w:val="24"/>
          <w:szCs w:val="24"/>
        </w:rPr>
      </w:pPr>
      <w:r w:rsidRPr="00DB55AD">
        <w:rPr>
          <w:rFonts w:ascii="Times New Roman" w:hAnsi="Times New Roman" w:cs="Times New Roman"/>
          <w:noProof/>
          <w:sz w:val="24"/>
          <w:szCs w:val="24"/>
        </w:rPr>
        <w:drawing>
          <wp:inline distT="0" distB="0" distL="0" distR="0" wp14:anchorId="71E9AC7A" wp14:editId="508B69DE">
            <wp:extent cx="5755640" cy="294259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5640" cy="2942590"/>
                    </a:xfrm>
                    <a:prstGeom prst="rect">
                      <a:avLst/>
                    </a:prstGeom>
                  </pic:spPr>
                </pic:pic>
              </a:graphicData>
            </a:graphic>
          </wp:inline>
        </w:drawing>
      </w:r>
    </w:p>
    <w:p w14:paraId="1EF8C75F" w14:textId="4064A7F5" w:rsidR="00DB55AD" w:rsidRPr="003958E9" w:rsidRDefault="00775C65" w:rsidP="00964756">
      <w:pPr>
        <w:rPr>
          <w:rFonts w:ascii="Times New Roman" w:hAnsi="Times New Roman" w:cs="Times New Roman"/>
          <w:i/>
          <w:iCs/>
        </w:rPr>
      </w:pPr>
      <w:r w:rsidRPr="003958E9">
        <w:rPr>
          <w:rFonts w:ascii="Times New Roman" w:hAnsi="Times New Roman" w:cs="Times New Roman"/>
          <w:i/>
          <w:iCs/>
        </w:rPr>
        <w:t>Uwaga: instalację PV wykonano</w:t>
      </w:r>
    </w:p>
    <w:p w14:paraId="708C3FE3" w14:textId="77777777" w:rsidR="003958E9" w:rsidRPr="006E0AC3" w:rsidRDefault="003958E9" w:rsidP="00964756">
      <w:pPr>
        <w:rPr>
          <w:rFonts w:ascii="Times New Roman" w:hAnsi="Times New Roman" w:cs="Times New Roman"/>
        </w:rPr>
      </w:pPr>
    </w:p>
    <w:p w14:paraId="109DEB23" w14:textId="5D205790" w:rsidR="00F46997" w:rsidRPr="003958E9" w:rsidRDefault="004B34AD" w:rsidP="003958E9">
      <w:pPr>
        <w:pStyle w:val="Nagwek5"/>
        <w:spacing w:after="240"/>
        <w:ind w:left="924" w:hanging="357"/>
        <w:rPr>
          <w:b/>
          <w:bCs/>
          <w:sz w:val="24"/>
          <w:szCs w:val="24"/>
        </w:rPr>
      </w:pPr>
      <w:bookmarkStart w:id="213" w:name="_Toc128391670"/>
      <w:bookmarkStart w:id="214" w:name="_Toc128391905"/>
      <w:bookmarkStart w:id="215" w:name="_Toc128392121"/>
      <w:bookmarkStart w:id="216" w:name="_Toc128392294"/>
      <w:r w:rsidRPr="003958E9">
        <w:rPr>
          <w:b/>
          <w:bCs/>
          <w:sz w:val="24"/>
          <w:szCs w:val="24"/>
        </w:rPr>
        <w:t>1.1</w:t>
      </w:r>
      <w:r w:rsidR="003958E9" w:rsidRPr="003958E9">
        <w:rPr>
          <w:b/>
          <w:bCs/>
          <w:sz w:val="24"/>
          <w:szCs w:val="24"/>
        </w:rPr>
        <w:t>6</w:t>
      </w:r>
      <w:r w:rsidRPr="003958E9">
        <w:rPr>
          <w:b/>
          <w:bCs/>
          <w:sz w:val="24"/>
          <w:szCs w:val="24"/>
        </w:rPr>
        <w:t>.3.3.</w:t>
      </w:r>
      <w:r w:rsidR="003861B1" w:rsidRPr="003958E9">
        <w:rPr>
          <w:b/>
          <w:bCs/>
          <w:sz w:val="24"/>
          <w:szCs w:val="24"/>
        </w:rPr>
        <w:t>Dom parafialny</w:t>
      </w:r>
      <w:bookmarkEnd w:id="213"/>
      <w:bookmarkEnd w:id="214"/>
      <w:bookmarkEnd w:id="215"/>
      <w:bookmarkEnd w:id="216"/>
    </w:p>
    <w:p w14:paraId="3E57792B" w14:textId="1799F211" w:rsidR="00775C65" w:rsidRDefault="00DB55AD" w:rsidP="003958E9">
      <w:pPr>
        <w:jc w:val="center"/>
        <w:rPr>
          <w:rFonts w:ascii="Times New Roman" w:hAnsi="Times New Roman" w:cs="Times New Roman"/>
          <w:b/>
          <w:bCs/>
          <w:sz w:val="24"/>
          <w:szCs w:val="24"/>
        </w:rPr>
      </w:pPr>
      <w:r w:rsidRPr="00DB55AD">
        <w:rPr>
          <w:rFonts w:ascii="Times New Roman" w:hAnsi="Times New Roman" w:cs="Times New Roman"/>
          <w:b/>
          <w:bCs/>
          <w:noProof/>
          <w:sz w:val="24"/>
          <w:szCs w:val="24"/>
        </w:rPr>
        <w:drawing>
          <wp:inline distT="0" distB="0" distL="0" distR="0" wp14:anchorId="446AC5E1" wp14:editId="07E835DE">
            <wp:extent cx="5755640" cy="34766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5640" cy="3476625"/>
                    </a:xfrm>
                    <a:prstGeom prst="rect">
                      <a:avLst/>
                    </a:prstGeom>
                  </pic:spPr>
                </pic:pic>
              </a:graphicData>
            </a:graphic>
          </wp:inline>
        </w:drawing>
      </w:r>
    </w:p>
    <w:p w14:paraId="1926A47F" w14:textId="7807152E" w:rsidR="00775C65" w:rsidRDefault="00F46997" w:rsidP="00964756">
      <w:pPr>
        <w:rPr>
          <w:rFonts w:ascii="Times New Roman" w:hAnsi="Times New Roman" w:cs="Times New Roman"/>
          <w:b/>
          <w:bCs/>
          <w:sz w:val="24"/>
          <w:szCs w:val="24"/>
        </w:rPr>
      </w:pPr>
      <w:r w:rsidRPr="00DB55AD">
        <w:rPr>
          <w:rFonts w:ascii="Times New Roman" w:hAnsi="Times New Roman" w:cs="Times New Roman"/>
          <w:b/>
          <w:bCs/>
          <w:noProof/>
          <w:sz w:val="24"/>
          <w:szCs w:val="24"/>
        </w:rPr>
        <w:lastRenderedPageBreak/>
        <w:drawing>
          <wp:inline distT="0" distB="0" distL="0" distR="0" wp14:anchorId="42C46F23" wp14:editId="2696F0E3">
            <wp:extent cx="5755640" cy="344614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5640" cy="3446145"/>
                    </a:xfrm>
                    <a:prstGeom prst="rect">
                      <a:avLst/>
                    </a:prstGeom>
                  </pic:spPr>
                </pic:pic>
              </a:graphicData>
            </a:graphic>
          </wp:inline>
        </w:drawing>
      </w:r>
    </w:p>
    <w:p w14:paraId="2FA604B2" w14:textId="77777777" w:rsidR="00B04E4C" w:rsidRPr="00B074C9" w:rsidRDefault="00B04E4C" w:rsidP="00964756">
      <w:pPr>
        <w:rPr>
          <w:rFonts w:ascii="Times New Roman" w:hAnsi="Times New Roman" w:cs="Times New Roman"/>
          <w:sz w:val="24"/>
          <w:szCs w:val="24"/>
        </w:rPr>
      </w:pPr>
    </w:p>
    <w:p w14:paraId="58846A9C" w14:textId="147C3775" w:rsidR="00B04E4C" w:rsidRPr="003958E9" w:rsidRDefault="002E6E0F" w:rsidP="00391A06">
      <w:pPr>
        <w:pStyle w:val="Nagwek2"/>
        <w:numPr>
          <w:ilvl w:val="0"/>
          <w:numId w:val="50"/>
        </w:numPr>
        <w:spacing w:after="240"/>
        <w:ind w:left="584" w:hanging="357"/>
        <w:rPr>
          <w:rFonts w:eastAsia="Times New Roman"/>
          <w:b/>
          <w:color w:val="auto"/>
        </w:rPr>
      </w:pPr>
      <w:bookmarkStart w:id="217" w:name="_Toc128391671"/>
      <w:bookmarkStart w:id="218" w:name="_Toc128391906"/>
      <w:bookmarkStart w:id="219" w:name="_Toc128392122"/>
      <w:bookmarkStart w:id="220" w:name="_Toc128392295"/>
      <w:bookmarkStart w:id="221" w:name="_Hlk123049122"/>
      <w:r w:rsidRPr="00AF6765">
        <w:rPr>
          <w:rFonts w:eastAsia="Times New Roman"/>
          <w:b/>
          <w:color w:val="auto"/>
        </w:rPr>
        <w:t>Opis wymagań Zamawiającego w stosunku do przedmiotu zamówienia</w:t>
      </w:r>
      <w:bookmarkEnd w:id="217"/>
      <w:bookmarkEnd w:id="218"/>
      <w:bookmarkEnd w:id="219"/>
      <w:bookmarkEnd w:id="220"/>
    </w:p>
    <w:p w14:paraId="52928F0C" w14:textId="7B2B1FB0" w:rsidR="00B04E4C" w:rsidRPr="003958E9" w:rsidRDefault="002E6E0F" w:rsidP="00391A06">
      <w:pPr>
        <w:pStyle w:val="Nagwek3"/>
        <w:numPr>
          <w:ilvl w:val="1"/>
          <w:numId w:val="52"/>
        </w:numPr>
        <w:spacing w:after="240"/>
        <w:ind w:left="697" w:hanging="357"/>
        <w:rPr>
          <w:rFonts w:eastAsia="Times New Roman"/>
        </w:rPr>
      </w:pPr>
      <w:bookmarkStart w:id="222" w:name="_Toc128391672"/>
      <w:bookmarkStart w:id="223" w:name="_Toc128391907"/>
      <w:bookmarkStart w:id="224" w:name="_Toc128392123"/>
      <w:bookmarkStart w:id="225" w:name="_Toc128392296"/>
      <w:bookmarkStart w:id="226" w:name="_Hlk123049156"/>
      <w:bookmarkEnd w:id="221"/>
      <w:r w:rsidRPr="00B04E4C">
        <w:rPr>
          <w:rFonts w:eastAsia="Times New Roman"/>
        </w:rPr>
        <w:t xml:space="preserve">Cechy obiektu dotyczące rozwiązań budowlano-konstrukcyjnych </w:t>
      </w:r>
      <w:r w:rsidRPr="00B04E4C">
        <w:rPr>
          <w:rFonts w:eastAsia="Times New Roman"/>
        </w:rPr>
        <w:br/>
        <w:t>i wskaźników ekonomicznych</w:t>
      </w:r>
      <w:bookmarkEnd w:id="222"/>
      <w:bookmarkEnd w:id="223"/>
      <w:bookmarkEnd w:id="224"/>
      <w:bookmarkEnd w:id="225"/>
    </w:p>
    <w:p w14:paraId="73D60E71" w14:textId="3BE476E0" w:rsidR="00B04E4C" w:rsidRPr="003958E9" w:rsidRDefault="002E6E0F" w:rsidP="00391A06">
      <w:pPr>
        <w:pStyle w:val="Nagwek4"/>
        <w:numPr>
          <w:ilvl w:val="2"/>
          <w:numId w:val="52"/>
        </w:numPr>
        <w:spacing w:after="240"/>
        <w:ind w:left="567" w:hanging="113"/>
        <w:rPr>
          <w:rFonts w:eastAsia="Times New Roman"/>
          <w:b/>
          <w:bCs/>
          <w:i w:val="0"/>
          <w:iCs w:val="0"/>
          <w:sz w:val="24"/>
          <w:szCs w:val="24"/>
        </w:rPr>
      </w:pPr>
      <w:bookmarkStart w:id="227" w:name="_Toc128391673"/>
      <w:bookmarkStart w:id="228" w:name="_Toc128391908"/>
      <w:bookmarkStart w:id="229" w:name="_Toc128392124"/>
      <w:bookmarkStart w:id="230" w:name="_Toc128392297"/>
      <w:bookmarkStart w:id="231" w:name="_Hlk123049213"/>
      <w:bookmarkEnd w:id="226"/>
      <w:r w:rsidRPr="003958E9">
        <w:rPr>
          <w:rFonts w:eastAsia="Times New Roman"/>
          <w:b/>
          <w:bCs/>
          <w:i w:val="0"/>
          <w:iCs w:val="0"/>
          <w:sz w:val="24"/>
          <w:szCs w:val="24"/>
        </w:rPr>
        <w:t>Wymagania ogólne</w:t>
      </w:r>
      <w:bookmarkEnd w:id="227"/>
      <w:bookmarkEnd w:id="228"/>
      <w:bookmarkEnd w:id="229"/>
      <w:bookmarkEnd w:id="230"/>
    </w:p>
    <w:p w14:paraId="1C4CE52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232" w:name="_Hlk123049230"/>
      <w:bookmarkEnd w:id="231"/>
      <w:r w:rsidRPr="00B074C9">
        <w:rPr>
          <w:rFonts w:ascii="Times New Roman" w:eastAsia="Times New Roman" w:hAnsi="Times New Roman" w:cs="Times New Roman"/>
          <w:sz w:val="24"/>
          <w:szCs w:val="24"/>
        </w:rPr>
        <w:t xml:space="preserve">W ramach realizacji przedmiotu zamówienia należy: </w:t>
      </w:r>
    </w:p>
    <w:p w14:paraId="4CFFAF9B" w14:textId="7DC30036" w:rsidR="002E6E0F" w:rsidRPr="00B074C9" w:rsidRDefault="002E6E0F" w:rsidP="00391A06">
      <w:pPr>
        <w:numPr>
          <w:ilvl w:val="0"/>
          <w:numId w:val="47"/>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Wykonać projekt budowlany wraz z wszystkimi opracowaniami niezbędnymi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do wykonania zamówienia. </w:t>
      </w:r>
    </w:p>
    <w:p w14:paraId="0800AE1F" w14:textId="3CEC2216" w:rsidR="002E6E0F" w:rsidRPr="00B074C9" w:rsidRDefault="002E6E0F" w:rsidP="00391A06">
      <w:pPr>
        <w:numPr>
          <w:ilvl w:val="0"/>
          <w:numId w:val="47"/>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Uzyskać wszelkie wymagane pozwolenia, których obowiązek posiadania wynika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z obowiązujących przepisów prawa, niezbędne do przeprowadzenia prac budowlanych objętych przedmiotem zamówienia. Koszty administracyjne opłaty za wydanie decyzji ponosi Zamawiający. </w:t>
      </w:r>
    </w:p>
    <w:p w14:paraId="1D248274" w14:textId="49E4733E" w:rsidR="002E6E0F" w:rsidRPr="00B074C9" w:rsidRDefault="002E6E0F" w:rsidP="00391A06">
      <w:pPr>
        <w:numPr>
          <w:ilvl w:val="0"/>
          <w:numId w:val="47"/>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Wykonać roboty budowlane zgodnie z zatwierdzonym projektem budowlanym oraz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ze sztuką budowlaną i obowiązującymi przepisami prawa. </w:t>
      </w:r>
    </w:p>
    <w:p w14:paraId="1CAD4F8B" w14:textId="77777777" w:rsidR="002E6E0F" w:rsidRPr="00B074C9" w:rsidRDefault="002E6E0F" w:rsidP="00391A06">
      <w:pPr>
        <w:numPr>
          <w:ilvl w:val="0"/>
          <w:numId w:val="47"/>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Wykonać inwentaryzację i  dokumentację powykonawczą. </w:t>
      </w:r>
    </w:p>
    <w:p w14:paraId="3FD15233" w14:textId="77777777" w:rsidR="002E6E0F" w:rsidRPr="00B074C9" w:rsidRDefault="002E6E0F" w:rsidP="00964756">
      <w:pPr>
        <w:spacing w:after="0" w:line="288" w:lineRule="auto"/>
        <w:ind w:left="567"/>
        <w:jc w:val="both"/>
        <w:rPr>
          <w:rFonts w:ascii="Times New Roman" w:eastAsia="Times New Roman" w:hAnsi="Times New Roman" w:cs="Times New Roman"/>
          <w:sz w:val="24"/>
          <w:szCs w:val="24"/>
          <w:highlight w:val="yellow"/>
        </w:rPr>
      </w:pPr>
    </w:p>
    <w:p w14:paraId="5C4B4C09" w14:textId="5920DE36" w:rsidR="002E6E0F"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zapewni wszelkie konieczne materiały do zrealizowania inwestycji, w tym materiały niezbędne do odtworzenia stanu pierwotnego.</w:t>
      </w:r>
    </w:p>
    <w:p w14:paraId="5CF99369" w14:textId="6D98FC28" w:rsidR="0010636F" w:rsidRDefault="0010636F" w:rsidP="00964756">
      <w:pPr>
        <w:spacing w:after="0" w:line="288" w:lineRule="auto"/>
        <w:jc w:val="both"/>
        <w:rPr>
          <w:rFonts w:ascii="Times New Roman" w:eastAsia="Times New Roman" w:hAnsi="Times New Roman" w:cs="Times New Roman"/>
          <w:sz w:val="24"/>
          <w:szCs w:val="24"/>
        </w:rPr>
      </w:pPr>
    </w:p>
    <w:p w14:paraId="210E82A5" w14:textId="77777777" w:rsidR="0010636F" w:rsidRPr="00B074C9" w:rsidRDefault="0010636F" w:rsidP="00964756">
      <w:pPr>
        <w:spacing w:after="0" w:line="288" w:lineRule="auto"/>
        <w:jc w:val="both"/>
        <w:rPr>
          <w:rFonts w:ascii="Times New Roman" w:eastAsia="Times New Roman" w:hAnsi="Times New Roman" w:cs="Times New Roman"/>
          <w:sz w:val="24"/>
          <w:szCs w:val="24"/>
        </w:rPr>
      </w:pPr>
    </w:p>
    <w:p w14:paraId="4FB0E97C"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 xml:space="preserve">Wykonawca zabezpieczy stanowiska pracy w ekrany, przegrody i urządzenia pochłaniające pył budowlany tak aby przestrzeń użytkowa budynków nie przenosiła pyłów na wyposażenie, wystrój i obiekty kultu. </w:t>
      </w:r>
    </w:p>
    <w:p w14:paraId="50FA0952"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lastRenderedPageBreak/>
        <w:t>Jakiekolwiek ślady tego typu zanieczyszczeń będą usunięte staraniem i na koszt wykonawcy.</w:t>
      </w:r>
    </w:p>
    <w:p w14:paraId="23446F60"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Roboty muszą być zaprojektowane i wykonane zgodnie z wymaganiami obowiązujących polskich przepisów, norm i instrukcji, które są w jakikolwiek sposób związane z przedmiotem zamówienia w szczególności: </w:t>
      </w:r>
    </w:p>
    <w:p w14:paraId="13716E86"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Projekt musi bazować na najnowszych rozwiązaniach technicznych. </w:t>
      </w:r>
    </w:p>
    <w:p w14:paraId="01A9CA73"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musi być wykonany z wykorzystaniem rozwiązań opierających się o zasady poszanowania energii i ekologii.</w:t>
      </w:r>
    </w:p>
    <w:p w14:paraId="69C840FE"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Rozwiązania wynikające z oferowanego "taniego wykonania", dla których istnieje uzasadnione podejrzenie, że mogą w przyszłości powodować problemy z eksploatacją i utrzymaniem, nie zostaną zaakceptowane.</w:t>
      </w:r>
    </w:p>
    <w:p w14:paraId="4272385A" w14:textId="77777777" w:rsidR="002E6E0F" w:rsidRPr="00B074C9" w:rsidRDefault="002E6E0F" w:rsidP="00964756">
      <w:pPr>
        <w:numPr>
          <w:ilvl w:val="0"/>
          <w:numId w:val="2"/>
        </w:numPr>
        <w:tabs>
          <w:tab w:val="left" w:pos="284"/>
        </w:tabs>
        <w:spacing w:after="0" w:line="288" w:lineRule="auto"/>
        <w:ind w:left="284" w:firstLine="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w:t>
      </w:r>
    </w:p>
    <w:p w14:paraId="32E89F1A" w14:textId="77777777" w:rsidR="002E6E0F" w:rsidRPr="00B074C9" w:rsidRDefault="002E6E0F" w:rsidP="00391A06">
      <w:pPr>
        <w:numPr>
          <w:ilvl w:val="0"/>
          <w:numId w:val="48"/>
        </w:numPr>
        <w:pBdr>
          <w:top w:val="nil"/>
          <w:left w:val="nil"/>
          <w:bottom w:val="nil"/>
          <w:right w:val="nil"/>
          <w:between w:val="nil"/>
        </w:pBdr>
        <w:spacing w:after="0" w:line="288" w:lineRule="auto"/>
        <w:ind w:left="851" w:hanging="142"/>
        <w:jc w:val="both"/>
        <w:rPr>
          <w:rFonts w:ascii="Times New Roman" w:eastAsia="Times New Roman" w:hAnsi="Times New Roman" w:cs="Times New Roman"/>
          <w:sz w:val="24"/>
          <w:szCs w:val="24"/>
        </w:rPr>
      </w:pPr>
      <w:bookmarkStart w:id="233" w:name="_Hlk123049265"/>
      <w:bookmarkEnd w:id="232"/>
      <w:r w:rsidRPr="00B074C9">
        <w:rPr>
          <w:rFonts w:ascii="Times New Roman" w:eastAsia="Times New Roman" w:hAnsi="Times New Roman" w:cs="Times New Roman"/>
          <w:sz w:val="24"/>
          <w:szCs w:val="24"/>
        </w:rPr>
        <w:t xml:space="preserve"> wykonania wizji lokalnej obiektu, oceny stanu technicznego oraz inwentaryzacji instalacji w zakresie niezbędnym do wykonania instalacji c.o. i wymiany źródła ciepła,</w:t>
      </w:r>
    </w:p>
    <w:p w14:paraId="212C6A16" w14:textId="77777777" w:rsidR="002E6E0F" w:rsidRPr="00B074C9" w:rsidRDefault="002E6E0F" w:rsidP="00391A06">
      <w:pPr>
        <w:numPr>
          <w:ilvl w:val="0"/>
          <w:numId w:val="23"/>
        </w:numPr>
        <w:tabs>
          <w:tab w:val="left" w:pos="709"/>
          <w:tab w:val="left" w:pos="1134"/>
        </w:tabs>
        <w:spacing w:after="0" w:line="288" w:lineRule="auto"/>
        <w:ind w:left="1134"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przeprowadzenia konsultacji z Zamawiającym na etapie wykonania założeń projektowych,</w:t>
      </w:r>
    </w:p>
    <w:p w14:paraId="3FEE85F7" w14:textId="77777777" w:rsidR="002E6E0F" w:rsidRPr="00B074C9" w:rsidRDefault="002E6E0F" w:rsidP="00391A06">
      <w:pPr>
        <w:numPr>
          <w:ilvl w:val="0"/>
          <w:numId w:val="23"/>
        </w:numPr>
        <w:tabs>
          <w:tab w:val="left" w:pos="709"/>
          <w:tab w:val="left" w:pos="1134"/>
        </w:tabs>
        <w:spacing w:after="0" w:line="288" w:lineRule="auto"/>
        <w:ind w:left="1134"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uzyskania akceptacji Zamawiającego dla tych założeń na podstawie koncepcji programowo przestrzennej,</w:t>
      </w:r>
    </w:p>
    <w:p w14:paraId="3C962282" w14:textId="77777777" w:rsidR="002E6E0F" w:rsidRPr="00B074C9" w:rsidRDefault="002E6E0F" w:rsidP="00391A06">
      <w:pPr>
        <w:numPr>
          <w:ilvl w:val="0"/>
          <w:numId w:val="23"/>
        </w:numPr>
        <w:tabs>
          <w:tab w:val="left" w:pos="709"/>
          <w:tab w:val="left" w:pos="1134"/>
        </w:tabs>
        <w:spacing w:after="0" w:line="288" w:lineRule="auto"/>
        <w:ind w:left="1134"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akceptacja koncepcji upoważnia dopiero Wykonawcę do dalszej realizacji prac projektowych. </w:t>
      </w:r>
    </w:p>
    <w:p w14:paraId="66B69D88"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odpowiedzialny m.in.: za prawidłowe przygotowanie projektu      budowlanego, projektów wykonawczych oraz za przygotowanie wszystkich dokumentów niezbędnych do końcowego uzyskania decyzji pozwolenia na budowę.</w:t>
      </w:r>
    </w:p>
    <w:p w14:paraId="06C64F1D"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wykonania założeń projektowych, projektu          budowlanego, projektów wykonawczych, projektów powykonawczych oraz wszelkich innych opracowań wymagających formy pisemnej i graficznej w formie drukowanej i elektronicznej (na nośniku CD/DVD lub innym nośniku pamięci, np. pendrive USB).</w:t>
      </w:r>
    </w:p>
    <w:p w14:paraId="00D5C3CF" w14:textId="77777777" w:rsidR="002E6E0F" w:rsidRPr="00B074C9" w:rsidRDefault="002E6E0F" w:rsidP="00964756">
      <w:pPr>
        <w:numPr>
          <w:ilvl w:val="0"/>
          <w:numId w:val="2"/>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zobowiązany do końcowego złożenia wymaganych prawem klauzul i oświadczeń do projektu. </w:t>
      </w:r>
    </w:p>
    <w:p w14:paraId="23C59F7D" w14:textId="77777777" w:rsidR="002E6E0F" w:rsidRPr="00B074C9" w:rsidRDefault="002E6E0F" w:rsidP="00964756">
      <w:pPr>
        <w:numPr>
          <w:ilvl w:val="0"/>
          <w:numId w:val="2"/>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przedstawi Zamawiającemu opracowanie w formach wymaganych przez właściwy organ do przyjęcia zgłoszenia lub udzielenia pozwolenia na budowę.</w:t>
      </w:r>
    </w:p>
    <w:p w14:paraId="6F84363B" w14:textId="77777777" w:rsidR="002E6E0F" w:rsidRPr="00B074C9" w:rsidRDefault="002E6E0F" w:rsidP="00391A06">
      <w:pPr>
        <w:numPr>
          <w:ilvl w:val="0"/>
          <w:numId w:val="37"/>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przedstawi do akceptacji przez Zamawiającego harmonogram realizacji inwestycji.</w:t>
      </w:r>
    </w:p>
    <w:p w14:paraId="3E216723" w14:textId="77777777" w:rsidR="002E6E0F" w:rsidRPr="00B074C9" w:rsidRDefault="002E6E0F" w:rsidP="00964756">
      <w:pPr>
        <w:pBdr>
          <w:top w:val="nil"/>
          <w:left w:val="nil"/>
          <w:bottom w:val="nil"/>
          <w:right w:val="nil"/>
          <w:between w:val="nil"/>
        </w:pBdr>
        <w:spacing w:after="0" w:line="288" w:lineRule="auto"/>
        <w:ind w:left="720"/>
        <w:jc w:val="both"/>
        <w:rPr>
          <w:rFonts w:ascii="Times New Roman" w:eastAsia="Times New Roman" w:hAnsi="Times New Roman" w:cs="Times New Roman"/>
          <w:sz w:val="24"/>
          <w:szCs w:val="24"/>
        </w:rPr>
      </w:pPr>
    </w:p>
    <w:p w14:paraId="227E88F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 ramach przekazania placu budowy Zamawiający przekaże Wykonawcy całość terenu objętego lokalizacją obiektu. </w:t>
      </w:r>
    </w:p>
    <w:p w14:paraId="6B58A6F2"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Nie wyszczególnienie w niniejszych wymaganiach Zamawiającego jakichkolwiek obowiązujących aktów prawnych nie zwalnia Wykonawcy od ich stosowania.</w:t>
      </w:r>
    </w:p>
    <w:p w14:paraId="4309757E"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5CED4C0C"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Zamawiający zaleca przeprowadzenie przez Wykonawcę inspekcji przyszłych terenów budowy i ich otoczenia w celu dodatkowego (ponad informacje zawarte w PFU) oszacowania na własną odpowiedzialność, kosztu i ryzyka oraz wszelkich danych, jakie mogą okazać się </w:t>
      </w:r>
      <w:r w:rsidRPr="00B074C9">
        <w:rPr>
          <w:rFonts w:ascii="Times New Roman" w:eastAsia="Times New Roman" w:hAnsi="Times New Roman" w:cs="Times New Roman"/>
          <w:sz w:val="24"/>
          <w:szCs w:val="24"/>
        </w:rPr>
        <w:lastRenderedPageBreak/>
        <w:t>niezbędne do wykonania przedmiotu zamówienia i jego wyceny z punktu widzenia Wykonawcy.</w:t>
      </w:r>
    </w:p>
    <w:p w14:paraId="168B4A12"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przy projektowaniu zabiegów termomodernizacyjnych zadba, aby plan ogólny, detale projektowe oraz aspekty funkcjonalne umożliwiały długoletnią eksploatację bez ponoszenia dodatkowych kosztów. Wszystkie elementy poddane termomodernizacji powinny charakteryzować się wytrzymałą konstrukcją oraz odpornością na działanie obciążeń, którym mogą zostać poddane w trakcie eksploatacji. </w:t>
      </w:r>
    </w:p>
    <w:p w14:paraId="60F34409" w14:textId="0ABAC880" w:rsidR="002E6E0F"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Wszystkie zastosowane materiały muszą posiadać atesty, certyfikaty lub stosowne świadectwa dopuszczające do stosowania w budownictwie. </w:t>
      </w:r>
      <w:bookmarkEnd w:id="233"/>
    </w:p>
    <w:p w14:paraId="6F85F4E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0110D70D"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bookmarkStart w:id="234" w:name="_Hlk123049408"/>
      <w:r w:rsidRPr="00B074C9">
        <w:rPr>
          <w:rFonts w:ascii="Times New Roman" w:eastAsia="Times New Roman" w:hAnsi="Times New Roman" w:cs="Times New Roman"/>
          <w:sz w:val="24"/>
          <w:szCs w:val="24"/>
          <w:u w:val="single"/>
        </w:rPr>
        <w:t xml:space="preserve">Zaplecze budowy: </w:t>
      </w:r>
    </w:p>
    <w:p w14:paraId="7E16C9E3"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Przy wykonywaniu zaplecza budowlanego Wykonawca powinien zapewnić estetyczny wygląd i czystość pomieszczeń przeznaczonych do pracy i wypoczynku w czasie przerw. Pomieszczenia do przebywania ludzi muszą być regularnie sprzątane, a odpady regularnie usuwane. </w:t>
      </w:r>
    </w:p>
    <w:p w14:paraId="6C1DB5DD" w14:textId="77777777" w:rsidR="00762534" w:rsidRPr="00B074C9" w:rsidRDefault="00762534" w:rsidP="00964756">
      <w:pPr>
        <w:tabs>
          <w:tab w:val="left" w:pos="0"/>
        </w:tabs>
        <w:spacing w:after="0" w:line="288" w:lineRule="auto"/>
        <w:jc w:val="both"/>
        <w:rPr>
          <w:rFonts w:ascii="Times New Roman" w:eastAsia="Times New Roman" w:hAnsi="Times New Roman" w:cs="Times New Roman"/>
          <w:sz w:val="24"/>
          <w:szCs w:val="24"/>
        </w:rPr>
      </w:pPr>
    </w:p>
    <w:p w14:paraId="34E6DD3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 xml:space="preserve">Zasilanie elektryczne, wodne i kanalizacyjne: </w:t>
      </w:r>
    </w:p>
    <w:p w14:paraId="5C36D597" w14:textId="26E82D01"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ma zapewnić we własnym zakresie dopływ prądu elektrycznego, zasilanie </w:t>
      </w:r>
      <w:r w:rsidR="000142F1">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wodę oraz odbiór ścieków konieczne do prowadzenia robót związanych z kontraktem. Wykonawca odpowiedzialny będzie za powzięcie wszelkich środków bezpieczeństwa wobec pracowników korzystających z energii elektrycznej.</w:t>
      </w:r>
    </w:p>
    <w:p w14:paraId="3EACF6F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 xml:space="preserve">Bezpieczeństwo i higiena pracy: </w:t>
      </w:r>
    </w:p>
    <w:p w14:paraId="0C8B5E4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Podczas realizacji robót Wykonawca będzie przestrzegać przepisów dotyczących bezpieczeństwa i higieny pracy oraz przepisy planu BIOZ.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 </w:t>
      </w:r>
    </w:p>
    <w:p w14:paraId="59AC05D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zapewni co najmniej: </w:t>
      </w:r>
    </w:p>
    <w:p w14:paraId="37689FE2"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środki pierwszej pomocy, </w:t>
      </w:r>
    </w:p>
    <w:p w14:paraId="43CA8355"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osoby przeszkolone w zapewnieniu pierwszej pomocy, </w:t>
      </w:r>
    </w:p>
    <w:p w14:paraId="4B1D32BD"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odpowiednie środki komunikacji i transportu na okoliczność wypadku, oraz sprzęt p.poż, </w:t>
      </w:r>
    </w:p>
    <w:p w14:paraId="3A3054DA"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łączność ze strażą pożarna, pogotowiem i policją. </w:t>
      </w:r>
    </w:p>
    <w:p w14:paraId="6B340104" w14:textId="576A34ED" w:rsidR="002E6E0F"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Wyposażenie powinno być regularnie kontrolowane i utrzymywane w sprawności.</w:t>
      </w:r>
    </w:p>
    <w:p w14:paraId="2C12A095" w14:textId="77777777" w:rsidR="00762534" w:rsidRDefault="00762534" w:rsidP="00964756">
      <w:pPr>
        <w:tabs>
          <w:tab w:val="left" w:pos="0"/>
        </w:tabs>
        <w:spacing w:after="0" w:line="288" w:lineRule="auto"/>
        <w:jc w:val="both"/>
        <w:rPr>
          <w:rFonts w:ascii="Times New Roman" w:eastAsia="Times New Roman" w:hAnsi="Times New Roman" w:cs="Times New Roman"/>
          <w:b/>
          <w:sz w:val="24"/>
          <w:szCs w:val="24"/>
        </w:rPr>
      </w:pPr>
    </w:p>
    <w:p w14:paraId="4517DDC7" w14:textId="5C25F5C7" w:rsidR="002E6E0F" w:rsidRPr="00B074C9" w:rsidRDefault="002E6E0F" w:rsidP="00964756">
      <w:pPr>
        <w:tabs>
          <w:tab w:val="left" w:pos="0"/>
        </w:tabs>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 xml:space="preserve">Wykonawca dostosuje organizację placu budowy do uwarunkowań czynnego obiektu sakralnego w szczególności wykona wszelkiego rodzaju zabezpieczenia przed przebywaniem osób postronnych w strefie robót , dopilnuje przestrzegania związanych </w:t>
      </w:r>
      <w:r w:rsidR="00F27C57">
        <w:rPr>
          <w:rFonts w:ascii="Times New Roman" w:eastAsia="Times New Roman" w:hAnsi="Times New Roman" w:cs="Times New Roman"/>
          <w:b/>
          <w:sz w:val="24"/>
          <w:szCs w:val="24"/>
        </w:rPr>
        <w:br/>
      </w:r>
      <w:r w:rsidRPr="00B074C9">
        <w:rPr>
          <w:rFonts w:ascii="Times New Roman" w:eastAsia="Times New Roman" w:hAnsi="Times New Roman" w:cs="Times New Roman"/>
          <w:b/>
          <w:sz w:val="24"/>
          <w:szCs w:val="24"/>
        </w:rPr>
        <w:t>z tym obostrzeń oraz dostosuje czas pracy do zaleceń Zamawiającego wynikających m.in. z porządku nabożeństw i innych uroczystości religijnych.</w:t>
      </w:r>
    </w:p>
    <w:bookmarkEnd w:id="234"/>
    <w:p w14:paraId="3FA407B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3C1EB374" w14:textId="5D7DCE6E" w:rsidR="002E6E0F" w:rsidRPr="00A106A0" w:rsidRDefault="00A106A0" w:rsidP="00A106A0">
      <w:pPr>
        <w:pStyle w:val="Nagwek4"/>
        <w:spacing w:after="240"/>
        <w:ind w:left="811" w:hanging="357"/>
        <w:rPr>
          <w:rFonts w:eastAsia="Times New Roman"/>
          <w:b/>
          <w:bCs/>
          <w:i w:val="0"/>
          <w:iCs w:val="0"/>
          <w:sz w:val="24"/>
          <w:szCs w:val="24"/>
        </w:rPr>
      </w:pPr>
      <w:bookmarkStart w:id="235" w:name="_Toc128391674"/>
      <w:bookmarkStart w:id="236" w:name="_Toc128391909"/>
      <w:bookmarkStart w:id="237" w:name="_Toc128392125"/>
      <w:bookmarkStart w:id="238" w:name="_Toc128392298"/>
      <w:r w:rsidRPr="00A106A0">
        <w:rPr>
          <w:rFonts w:eastAsia="Times New Roman"/>
          <w:b/>
          <w:bCs/>
          <w:i w:val="0"/>
          <w:iCs w:val="0"/>
          <w:sz w:val="24"/>
          <w:szCs w:val="24"/>
        </w:rPr>
        <w:lastRenderedPageBreak/>
        <w:t xml:space="preserve">2.1.2. </w:t>
      </w:r>
      <w:r w:rsidR="002E6E0F" w:rsidRPr="00A106A0">
        <w:rPr>
          <w:rFonts w:eastAsia="Times New Roman"/>
          <w:b/>
          <w:bCs/>
          <w:i w:val="0"/>
          <w:iCs w:val="0"/>
          <w:sz w:val="24"/>
          <w:szCs w:val="24"/>
        </w:rPr>
        <w:t>Wymagania dotyczące Dokumentacji Projektowej</w:t>
      </w:r>
      <w:bookmarkEnd w:id="235"/>
      <w:bookmarkEnd w:id="236"/>
      <w:bookmarkEnd w:id="237"/>
      <w:bookmarkEnd w:id="238"/>
    </w:p>
    <w:p w14:paraId="00D7478E"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bookmarkStart w:id="239" w:name="_Hlk123049472"/>
      <w:r w:rsidRPr="00A23266">
        <w:rPr>
          <w:rFonts w:ascii="Times New Roman" w:eastAsia="Times New Roman" w:hAnsi="Times New Roman" w:cs="Times New Roman"/>
          <w:sz w:val="24"/>
          <w:szCs w:val="24"/>
        </w:rPr>
        <w:t xml:space="preserve">Dokumentacja projektowa powinna być opracowana zgodnie z odpowiednimi przepisami </w:t>
      </w:r>
      <w:sdt>
        <w:sdtPr>
          <w:rPr>
            <w:rFonts w:ascii="Times New Roman" w:eastAsia="Times New Roman" w:hAnsi="Times New Roman" w:cs="Times New Roman"/>
            <w:sz w:val="24"/>
            <w:szCs w:val="24"/>
          </w:rPr>
          <w:tag w:val="LE_LI_T=S&amp;U=561ab7ab-8636-4603-b0bb-4e082d7c4986&amp;I=0&amp;S=eyJGb250Q29sb3IiOi0xNjc3NzIxNiwiQmFja2dyb3VuZENvbG9yIjotMTY3NzcyMTYsIlVuZGVybGluZUNvbG9yIjotMTY3NzcyMTYsIlVuZGVybGluZVR5cGUiOjB9"/>
          <w:id w:val="1602988058"/>
          <w:temporary/>
          <w15:color w:val="36B04B"/>
          <w15:appearance w15:val="hidden"/>
        </w:sdtPr>
        <w:sdtEndPr/>
        <w:sdtContent>
          <w:r w:rsidRPr="00236960">
            <w:rPr>
              <w:rFonts w:ascii="Times New Roman" w:eastAsia="Times New Roman" w:hAnsi="Times New Roman" w:cs="Times New Roman"/>
              <w:sz w:val="24"/>
              <w:szCs w:val="24"/>
            </w:rPr>
            <w:t>prawa budowlanego</w:t>
          </w:r>
        </w:sdtContent>
      </w:sdt>
      <w:r>
        <w:rPr>
          <w:rFonts w:ascii="Times New Roman" w:eastAsia="Times New Roman" w:hAnsi="Times New Roman" w:cs="Times New Roman"/>
          <w:sz w:val="24"/>
          <w:szCs w:val="24"/>
        </w:rPr>
        <w:t>, obowiązującymi Polskimi Normami, zasadami wiedzy technicznej, wymaganiami technicznymi Zamawiającego i potrzebami sprawnego przeprowadzenia procesu inwestycyjnego, a w szczególności z:</w:t>
      </w:r>
    </w:p>
    <w:p w14:paraId="5DE0C0F7" w14:textId="77777777" w:rsidR="002E6E0F" w:rsidRPr="00B074C9" w:rsidRDefault="002E6E0F" w:rsidP="00391A06">
      <w:pPr>
        <w:numPr>
          <w:ilvl w:val="0"/>
          <w:numId w:val="59"/>
        </w:numPr>
        <w:pBdr>
          <w:top w:val="nil"/>
          <w:left w:val="nil"/>
          <w:bottom w:val="nil"/>
          <w:right w:val="nil"/>
          <w:between w:val="nil"/>
        </w:pBdr>
        <w:tabs>
          <w:tab w:val="left" w:pos="426"/>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ustawą z dn. 07.07.1994r. </w:t>
      </w:r>
      <w:r w:rsidRPr="004000AE">
        <w:rPr>
          <w:rFonts w:ascii="Times New Roman" w:eastAsia="Times New Roman" w:hAnsi="Times New Roman" w:cs="Times New Roman"/>
          <w:sz w:val="24"/>
          <w:szCs w:val="24"/>
        </w:rPr>
        <w:t>Prawo budowlane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beb9f2df-e601-4fd0-b82e-0f5be1e70473&amp;I=0&amp;S=eyJGb250Q29sb3IiOi0xNjc3NzIxNiwiQmFja2dyb3VuZENvbG9yIjotMTY3NzcyMTYsIlVuZGVybGluZUNvbG9yIjotMTY3NzcyMTYsIlVuZGVybGluZVR5cGUiOjB9"/>
          <w:id w:val="1630585895"/>
          <w:temporary/>
          <w15:color w:val="36B04B"/>
          <w15:appearance w15:val="hidden"/>
        </w:sdtPr>
        <w:sdtEndPr/>
        <w:sdtContent>
          <w:r w:rsidRPr="00236960">
            <w:rPr>
              <w:rFonts w:ascii="Times New Roman" w:eastAsia="Times New Roman" w:hAnsi="Times New Roman" w:cs="Times New Roman"/>
              <w:sz w:val="24"/>
              <w:szCs w:val="24"/>
            </w:rPr>
            <w:t>Dz.U.2021.2351</w:t>
          </w:r>
        </w:sdtContent>
      </w:sdt>
      <w:r>
        <w:rPr>
          <w:rFonts w:ascii="Times New Roman" w:eastAsia="Times New Roman" w:hAnsi="Times New Roman" w:cs="Times New Roman"/>
          <w:sz w:val="24"/>
          <w:szCs w:val="24"/>
        </w:rPr>
        <w:t xml:space="preserve"> t.j. z dnia 2021.12.20) </w:t>
      </w:r>
      <w:hyperlink r:id="rId36"/>
      <w:r w:rsidRPr="00B074C9">
        <w:rPr>
          <w:rFonts w:ascii="Times New Roman" w:eastAsia="Times New Roman" w:hAnsi="Times New Roman" w:cs="Times New Roman"/>
          <w:sz w:val="24"/>
          <w:szCs w:val="24"/>
        </w:rPr>
        <w:t>.</w:t>
      </w:r>
    </w:p>
    <w:p w14:paraId="1257AE48" w14:textId="3D744297" w:rsidR="002E6E0F" w:rsidRDefault="002E6E0F" w:rsidP="00391A06">
      <w:pPr>
        <w:numPr>
          <w:ilvl w:val="0"/>
          <w:numId w:val="59"/>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ustawą </w:t>
      </w:r>
      <w:r w:rsidRPr="000433AD">
        <w:rPr>
          <w:rFonts w:ascii="Times New Roman" w:eastAsia="Times New Roman" w:hAnsi="Times New Roman" w:cs="Times New Roman"/>
          <w:sz w:val="24"/>
          <w:szCs w:val="24"/>
        </w:rPr>
        <w:t>z dnia 23 lipca 2003 r.</w:t>
      </w:r>
      <w:r>
        <w:rPr>
          <w:rFonts w:ascii="Times New Roman" w:eastAsia="Times New Roman" w:hAnsi="Times New Roman" w:cs="Times New Roman"/>
          <w:sz w:val="24"/>
          <w:szCs w:val="24"/>
        </w:rPr>
        <w:t xml:space="preserve"> </w:t>
      </w:r>
      <w:r w:rsidRPr="000433AD">
        <w:rPr>
          <w:rFonts w:ascii="Times New Roman" w:eastAsia="Times New Roman" w:hAnsi="Times New Roman" w:cs="Times New Roman"/>
          <w:sz w:val="24"/>
          <w:szCs w:val="24"/>
        </w:rPr>
        <w:t>o ochronie zabytków i opiece nad zabytkami</w:t>
      </w:r>
    </w:p>
    <w:p w14:paraId="302B6A6E" w14:textId="0C9ED40F" w:rsidR="000B2D13" w:rsidRDefault="000B2D13" w:rsidP="000B2D13">
      <w:pPr>
        <w:spacing w:after="0" w:line="288" w:lineRule="auto"/>
        <w:jc w:val="both"/>
        <w:rPr>
          <w:rFonts w:ascii="Times New Roman" w:eastAsia="Times New Roman" w:hAnsi="Times New Roman" w:cs="Times New Roman"/>
          <w:sz w:val="24"/>
          <w:szCs w:val="24"/>
        </w:rPr>
      </w:pPr>
    </w:p>
    <w:p w14:paraId="2A17D43A" w14:textId="0D4B9036" w:rsidR="000B2D13" w:rsidRDefault="000B2D13" w:rsidP="00391A06">
      <w:pPr>
        <w:numPr>
          <w:ilvl w:val="0"/>
          <w:numId w:val="59"/>
        </w:numPr>
        <w:spacing w:after="0" w:line="288" w:lineRule="auto"/>
        <w:ind w:left="714" w:hanging="35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Rozporządzenie Ministra Rozwoju z dnia 11 września 2020 r. w sprawie</w:t>
      </w:r>
      <w:r w:rsidR="000142F1">
        <w:rPr>
          <w:rFonts w:ascii="Times New Roman" w:eastAsia="Times New Roman" w:hAnsi="Times New Roman" w:cs="Times New Roman"/>
          <w:sz w:val="24"/>
          <w:szCs w:val="24"/>
        </w:rPr>
        <w:t xml:space="preserve"> </w:t>
      </w:r>
      <w:r w:rsidRPr="00B074C9">
        <w:rPr>
          <w:rFonts w:ascii="Times New Roman" w:eastAsia="Times New Roman" w:hAnsi="Times New Roman" w:cs="Times New Roman"/>
          <w:sz w:val="24"/>
          <w:szCs w:val="24"/>
        </w:rPr>
        <w:t>szczegółowego zakresu i formy projektu budowlanego</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ece8aae8-8622-46b7-8e33-8f7f1d00ec80&amp;I=0&amp;S=eyJGb250Q29sb3IiOi0xNjc3NzIxNiwiQmFja2dyb3VuZENvbG9yIjotMTY3NzcyMTYsIlVuZGVybGluZUNvbG9yIjotMTY3NzcyMTYsIlVuZGVybGluZVR5cGUiOjB9"/>
          <w:id w:val="-726841221"/>
          <w:temporary/>
          <w15:color w:val="36B04B"/>
          <w15:appearance w15:val="hidden"/>
        </w:sdtPr>
        <w:sdtEndPr/>
        <w:sdtContent>
          <w:r w:rsidRPr="00290B30">
            <w:rPr>
              <w:rFonts w:ascii="Times New Roman" w:eastAsia="Times New Roman" w:hAnsi="Times New Roman" w:cs="Times New Roman"/>
              <w:sz w:val="24"/>
              <w:szCs w:val="24"/>
            </w:rPr>
            <w:t>Dz.U.2022.1679</w:t>
          </w:r>
        </w:sdtContent>
      </w:sdt>
      <w:r>
        <w:rPr>
          <w:rFonts w:ascii="Times New Roman" w:eastAsia="Times New Roman" w:hAnsi="Times New Roman" w:cs="Times New Roman"/>
          <w:sz w:val="24"/>
          <w:szCs w:val="24"/>
        </w:rPr>
        <w:t xml:space="preserve"> t.j. </w:t>
      </w:r>
      <w:r w:rsidR="000142F1">
        <w:rPr>
          <w:rFonts w:ascii="Times New Roman" w:eastAsia="Times New Roman" w:hAnsi="Times New Roman" w:cs="Times New Roman"/>
          <w:sz w:val="24"/>
          <w:szCs w:val="24"/>
        </w:rPr>
        <w:br/>
      </w:r>
      <w:r>
        <w:rPr>
          <w:rFonts w:ascii="Times New Roman" w:eastAsia="Times New Roman" w:hAnsi="Times New Roman" w:cs="Times New Roman"/>
          <w:sz w:val="24"/>
          <w:szCs w:val="24"/>
        </w:rPr>
        <w:t>z dnia 2022.08.10).</w:t>
      </w:r>
    </w:p>
    <w:p w14:paraId="4439EB9C" w14:textId="77777777" w:rsidR="000B2D13" w:rsidRPr="000433AD" w:rsidRDefault="000B2D13" w:rsidP="000B2D13">
      <w:pPr>
        <w:spacing w:after="0" w:line="288" w:lineRule="auto"/>
        <w:jc w:val="both"/>
        <w:rPr>
          <w:rFonts w:ascii="Times New Roman" w:eastAsia="Times New Roman" w:hAnsi="Times New Roman" w:cs="Times New Roman"/>
          <w:sz w:val="24"/>
          <w:szCs w:val="24"/>
        </w:rPr>
      </w:pPr>
    </w:p>
    <w:p w14:paraId="48C5CA56" w14:textId="3752AE7B" w:rsidR="002E6E0F" w:rsidRPr="00B074C9" w:rsidRDefault="002E6E0F" w:rsidP="00391A06">
      <w:pPr>
        <w:numPr>
          <w:ilvl w:val="0"/>
          <w:numId w:val="59"/>
        </w:numP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em</w:t>
      </w:r>
      <w:r w:rsidRPr="00B074C9">
        <w:rPr>
          <w:rFonts w:ascii="Times New Roman" w:eastAsia="Times New Roman" w:hAnsi="Times New Roman" w:cs="Times New Roman"/>
          <w:sz w:val="24"/>
          <w:szCs w:val="24"/>
        </w:rPr>
        <w:t xml:space="preserve"> funkcjonalno-użytkowy</w:t>
      </w:r>
      <w:r>
        <w:rPr>
          <w:rFonts w:ascii="Times New Roman" w:eastAsia="Times New Roman" w:hAnsi="Times New Roman" w:cs="Times New Roman"/>
          <w:sz w:val="24"/>
          <w:szCs w:val="24"/>
        </w:rPr>
        <w:t>m</w:t>
      </w:r>
      <w:r w:rsidRPr="00B074C9">
        <w:rPr>
          <w:rFonts w:ascii="Times New Roman" w:eastAsia="Times New Roman" w:hAnsi="Times New Roman" w:cs="Times New Roman"/>
          <w:sz w:val="24"/>
          <w:szCs w:val="24"/>
        </w:rPr>
        <w:t xml:space="preserve"> wraz z załącznikami w znaczeniu Rozporządzenia Ministra Rozwoju i Technologii z dnia 29 grudnia 2021 r. w sprawie szczegółowego zakresu i formy dokumentacji projektowej, specyfikacji technicznych wykonania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odbioru robót budowlanych oraz programu funkcjonalno-użytkowego (</w:t>
      </w:r>
      <w:sdt>
        <w:sdtPr>
          <w:rPr>
            <w:rFonts w:ascii="Times New Roman" w:eastAsia="Times New Roman" w:hAnsi="Times New Roman" w:cs="Times New Roman"/>
            <w:sz w:val="24"/>
            <w:szCs w:val="24"/>
          </w:rPr>
          <w:tag w:val="LE_LI_T=S&amp;U=73e2f1f5-eef5-4b36-bfeb-f79da4fe9e8c&amp;I=0&amp;S=eyJGb250Q29sb3IiOi0xNjc3NzIxNiwiQmFja2dyb3VuZENvbG9yIjotMTY3NzcyMTYsIlVuZGVybGluZUNvbG9yIjotMTY3NzcyMTYsIlVuZGVybGluZVR5cGUiOjB9"/>
          <w:id w:val="1817989789"/>
          <w:temporary/>
          <w15:color w:val="36B04B"/>
          <w15:appearance w15:val="hidden"/>
        </w:sdtPr>
        <w:sdtEndPr/>
        <w:sdtContent>
          <w:r w:rsidRPr="00236960">
            <w:rPr>
              <w:rFonts w:ascii="Times New Roman" w:eastAsia="Times New Roman" w:hAnsi="Times New Roman" w:cs="Times New Roman"/>
              <w:sz w:val="24"/>
              <w:szCs w:val="24"/>
            </w:rPr>
            <w:t>Dz.U. z 2021 r. poz. 2454</w:t>
          </w:r>
        </w:sdtContent>
      </w:sdt>
      <w:r>
        <w:rPr>
          <w:rFonts w:ascii="Times New Roman" w:eastAsia="Times New Roman" w:hAnsi="Times New Roman" w:cs="Times New Roman"/>
          <w:sz w:val="24"/>
          <w:szCs w:val="24"/>
        </w:rPr>
        <w:t xml:space="preserve">). </w:t>
      </w:r>
    </w:p>
    <w:p w14:paraId="54055F40" w14:textId="77777777" w:rsidR="000B2D13" w:rsidRDefault="002E6E0F" w:rsidP="00391A06">
      <w:pPr>
        <w:numPr>
          <w:ilvl w:val="0"/>
          <w:numId w:val="59"/>
        </w:numPr>
        <w:pBdr>
          <w:top w:val="nil"/>
          <w:left w:val="nil"/>
          <w:bottom w:val="nil"/>
          <w:right w:val="nil"/>
          <w:between w:val="nil"/>
        </w:pBdr>
        <w:tabs>
          <w:tab w:val="left" w:pos="284"/>
        </w:tabs>
        <w:spacing w:after="0" w:line="288" w:lineRule="auto"/>
        <w:jc w:val="both"/>
        <w:rPr>
          <w:rFonts w:ascii="Times New Roman" w:eastAsia="Times New Roman" w:hAnsi="Times New Roman" w:cs="Times New Roman"/>
          <w:sz w:val="24"/>
          <w:szCs w:val="24"/>
        </w:rPr>
      </w:pPr>
      <w:bookmarkStart w:id="240" w:name="_Hlk123732765"/>
      <w:r>
        <w:rPr>
          <w:rFonts w:ascii="Times New Roman" w:eastAsia="Times New Roman" w:hAnsi="Times New Roman" w:cs="Times New Roman"/>
          <w:sz w:val="24"/>
          <w:szCs w:val="24"/>
        </w:rPr>
        <w:t>Obwieszczenie Ministra Rozwoju i Technologii z dnia 15 kwietnia 2022 r. w sprawie ogłoszenia jednolitego tekstu rozporządzenia Ministra Infrastruktury w sprawie warunków technicznych, jakim powinny odpowiadać budynki i ich usytuowanie (</w:t>
      </w:r>
      <w:sdt>
        <w:sdtPr>
          <w:rPr>
            <w:rFonts w:ascii="Times New Roman" w:eastAsia="Times New Roman" w:hAnsi="Times New Roman" w:cs="Times New Roman"/>
            <w:sz w:val="24"/>
            <w:szCs w:val="24"/>
          </w:rPr>
          <w:tag w:val="LE_LI_T=S&amp;U=b8f4f278-2a7c-4696-be5e-fb3355e4f735&amp;I=0&amp;S=eyJGb250Q29sb3IiOi0xNjc3NzIxNiwiQmFja2dyb3VuZENvbG9yIjotMTY3NzcyMTYsIlVuZGVybGluZUNvbG9yIjotMTY3NzcyMTYsIlVuZGVybGluZVR5cGUiOjB9"/>
          <w:id w:val="-1649745101"/>
          <w:temporary/>
          <w15:color w:val="36B04B"/>
          <w15:appearance w15:val="hidden"/>
        </w:sdtPr>
        <w:sdtEndPr/>
        <w:sdtContent>
          <w:r w:rsidRPr="00236960">
            <w:rPr>
              <w:rFonts w:ascii="Times New Roman" w:eastAsia="Times New Roman" w:hAnsi="Times New Roman" w:cs="Times New Roman"/>
              <w:sz w:val="24"/>
              <w:szCs w:val="24"/>
            </w:rPr>
            <w:t>Dz.U. 2022 poz. 1225</w:t>
          </w:r>
        </w:sdtContent>
      </w:sdt>
      <w:r>
        <w:rPr>
          <w:rFonts w:ascii="Times New Roman" w:eastAsia="Times New Roman" w:hAnsi="Times New Roman" w:cs="Times New Roman"/>
          <w:sz w:val="24"/>
          <w:szCs w:val="24"/>
        </w:rPr>
        <w:t xml:space="preserve"> z późn. zm.).</w:t>
      </w:r>
      <w:r w:rsidRPr="008E69EC">
        <w:rPr>
          <w:rFonts w:ascii="Times New Roman" w:eastAsia="Times New Roman" w:hAnsi="Times New Roman" w:cs="Times New Roman"/>
          <w:sz w:val="24"/>
          <w:szCs w:val="24"/>
        </w:rPr>
        <w:t xml:space="preserve"> </w:t>
      </w:r>
      <w:bookmarkEnd w:id="240"/>
    </w:p>
    <w:p w14:paraId="37BC589B" w14:textId="4F9FF67E" w:rsidR="000B2D13" w:rsidRDefault="000B2D13" w:rsidP="00391A06">
      <w:pPr>
        <w:numPr>
          <w:ilvl w:val="0"/>
          <w:numId w:val="59"/>
        </w:numPr>
        <w:pBdr>
          <w:top w:val="nil"/>
          <w:left w:val="nil"/>
          <w:bottom w:val="nil"/>
          <w:right w:val="nil"/>
          <w:between w:val="nil"/>
        </w:pBdr>
        <w:tabs>
          <w:tab w:val="left" w:pos="284"/>
        </w:tabs>
        <w:spacing w:after="0" w:line="288" w:lineRule="auto"/>
        <w:jc w:val="both"/>
        <w:rPr>
          <w:rFonts w:ascii="Times New Roman" w:eastAsia="Times New Roman" w:hAnsi="Times New Roman" w:cs="Times New Roman"/>
          <w:sz w:val="24"/>
          <w:szCs w:val="24"/>
        </w:rPr>
      </w:pPr>
      <w:r w:rsidRPr="000B2D13">
        <w:rPr>
          <w:rFonts w:ascii="Times New Roman" w:eastAsia="Times New Roman" w:hAnsi="Times New Roman" w:cs="Times New Roman"/>
          <w:sz w:val="24"/>
          <w:szCs w:val="24"/>
        </w:rPr>
        <w:t>Ustawa z dnia 9 czerwca 2011 r.  Prawo geologiczne i górnicz</w:t>
      </w:r>
      <w:r>
        <w:rPr>
          <w:rFonts w:ascii="Times New Roman" w:eastAsia="Times New Roman" w:hAnsi="Times New Roman" w:cs="Times New Roman"/>
          <w:sz w:val="24"/>
          <w:szCs w:val="24"/>
        </w:rPr>
        <w:t xml:space="preserve">e  </w:t>
      </w:r>
    </w:p>
    <w:p w14:paraId="166FEEE9" w14:textId="4185C121" w:rsidR="000B2D13" w:rsidRDefault="000B2D13" w:rsidP="00391A06">
      <w:pPr>
        <w:numPr>
          <w:ilvl w:val="0"/>
          <w:numId w:val="59"/>
        </w:numPr>
        <w:pBdr>
          <w:top w:val="nil"/>
          <w:left w:val="nil"/>
          <w:bottom w:val="nil"/>
          <w:right w:val="nil"/>
          <w:between w:val="nil"/>
        </w:pBdr>
        <w:tabs>
          <w:tab w:val="left" w:pos="284"/>
        </w:tabs>
        <w:spacing w:after="0" w:line="288" w:lineRule="auto"/>
        <w:jc w:val="both"/>
        <w:rPr>
          <w:rFonts w:ascii="Times New Roman" w:eastAsia="Times New Roman" w:hAnsi="Times New Roman" w:cs="Times New Roman"/>
          <w:sz w:val="24"/>
          <w:szCs w:val="24"/>
        </w:rPr>
      </w:pPr>
      <w:r w:rsidRPr="000B2D13">
        <w:rPr>
          <w:rFonts w:ascii="Times New Roman" w:eastAsia="Times New Roman" w:hAnsi="Times New Roman" w:cs="Times New Roman"/>
          <w:sz w:val="24"/>
          <w:szCs w:val="24"/>
        </w:rPr>
        <w:t>Rozporządzenie Ministra Rozwoju, Pracy i Technologii z dnia 25 czerwca 2021 r.                 zmieniające rozporządzenie w sprawie szczegółowego zakresu i formy projektu              budowlanego</w:t>
      </w:r>
      <w:r>
        <w:rPr>
          <w:rFonts w:ascii="Times New Roman" w:eastAsia="Times New Roman" w:hAnsi="Times New Roman" w:cs="Times New Roman"/>
          <w:sz w:val="24"/>
          <w:szCs w:val="24"/>
        </w:rPr>
        <w:t xml:space="preserve">  </w:t>
      </w:r>
    </w:p>
    <w:p w14:paraId="40657D8D" w14:textId="77777777" w:rsidR="000B2D13" w:rsidRDefault="000B2D13" w:rsidP="00391A06">
      <w:pPr>
        <w:numPr>
          <w:ilvl w:val="0"/>
          <w:numId w:val="59"/>
        </w:numPr>
        <w:pBdr>
          <w:top w:val="nil"/>
          <w:left w:val="nil"/>
          <w:bottom w:val="nil"/>
          <w:right w:val="nil"/>
          <w:between w:val="nil"/>
        </w:pBdr>
        <w:tabs>
          <w:tab w:val="left" w:pos="284"/>
        </w:tabs>
        <w:spacing w:after="0" w:line="288" w:lineRule="auto"/>
        <w:jc w:val="both"/>
        <w:rPr>
          <w:rFonts w:ascii="Times New Roman" w:eastAsia="Times New Roman" w:hAnsi="Times New Roman" w:cs="Times New Roman"/>
          <w:sz w:val="24"/>
          <w:szCs w:val="24"/>
        </w:rPr>
      </w:pPr>
      <w:r w:rsidRPr="000B2D13">
        <w:rPr>
          <w:rFonts w:ascii="Times New Roman" w:eastAsia="Times New Roman" w:hAnsi="Times New Roman" w:cs="Times New Roman"/>
          <w:sz w:val="24"/>
          <w:szCs w:val="24"/>
        </w:rPr>
        <w:t>Obwieszczenie Ministra Rozwoju i Technologii z dnia 15 kwietnia 2022 r. w sprawie ogłoszenia jednolitego tekstu rozporządzenia Ministra Infrastruktury w sprawie warunków technicznych, jakim powinny odpowiadać budynki i ich usytuowanie (</w:t>
      </w:r>
      <w:sdt>
        <w:sdtPr>
          <w:rPr>
            <w:rFonts w:ascii="Times New Roman" w:eastAsia="Times New Roman" w:hAnsi="Times New Roman" w:cs="Times New Roman"/>
            <w:sz w:val="24"/>
            <w:szCs w:val="24"/>
          </w:rPr>
          <w:tag w:val="LE_LI_T=S&amp;U=224b5deb-83d0-465f-9683-dd0eb0303389&amp;I=0&amp;S=eyJGb250Q29sb3IiOi0xNjc3NzIxNiwiQmFja2dyb3VuZENvbG9yIjotMTY3NzcyMTYsIlVuZGVybGluZUNvbG9yIjotMTY3NzcyMTYsIlVuZGVybGluZVR5cGUiOjB9"/>
          <w:id w:val="-435061715"/>
          <w:temporary/>
          <w15:color w:val="36B04B"/>
          <w15:appearance w15:val="hidden"/>
        </w:sdtPr>
        <w:sdtEndPr/>
        <w:sdtContent>
          <w:r w:rsidRPr="000B2D13">
            <w:rPr>
              <w:rFonts w:ascii="Times New Roman" w:eastAsia="Times New Roman" w:hAnsi="Times New Roman" w:cs="Times New Roman"/>
              <w:sz w:val="24"/>
              <w:szCs w:val="24"/>
            </w:rPr>
            <w:t>Dz.U. 2022 poz. 1225</w:t>
          </w:r>
        </w:sdtContent>
      </w:sdt>
      <w:r w:rsidRPr="000B2D13">
        <w:rPr>
          <w:rFonts w:ascii="Times New Roman" w:eastAsia="Times New Roman" w:hAnsi="Times New Roman" w:cs="Times New Roman"/>
          <w:sz w:val="24"/>
          <w:szCs w:val="24"/>
        </w:rPr>
        <w:t xml:space="preserve"> z późn. zm.). </w:t>
      </w:r>
    </w:p>
    <w:p w14:paraId="410092BA" w14:textId="705E2CB1" w:rsidR="000B2D13" w:rsidRPr="00A106A0" w:rsidRDefault="000B2D13" w:rsidP="00391A06">
      <w:pPr>
        <w:numPr>
          <w:ilvl w:val="0"/>
          <w:numId w:val="59"/>
        </w:numPr>
        <w:pBdr>
          <w:top w:val="nil"/>
          <w:left w:val="nil"/>
          <w:bottom w:val="nil"/>
          <w:right w:val="nil"/>
          <w:between w:val="nil"/>
        </w:pBdr>
        <w:tabs>
          <w:tab w:val="left" w:pos="284"/>
        </w:tabs>
        <w:spacing w:after="0" w:line="288" w:lineRule="auto"/>
        <w:jc w:val="both"/>
        <w:rPr>
          <w:rFonts w:ascii="Times New Roman" w:eastAsia="Times New Roman" w:hAnsi="Times New Roman" w:cs="Times New Roman"/>
          <w:sz w:val="24"/>
          <w:szCs w:val="24"/>
        </w:rPr>
      </w:pPr>
      <w:r w:rsidRPr="000B2D13">
        <w:rPr>
          <w:rFonts w:ascii="Times New Roman" w:eastAsia="Times New Roman" w:hAnsi="Times New Roman" w:cs="Times New Roman"/>
          <w:sz w:val="24"/>
          <w:szCs w:val="24"/>
        </w:rPr>
        <w:t>Rozporządzenie Ministra Spraw Wewnętrznych i Administracji z dnia 7 czerwca 2010r w sprawie ochrony przeciwpożarowej budynków i innych obiektów budowlanych i terenów (</w:t>
      </w:r>
      <w:sdt>
        <w:sdtPr>
          <w:rPr>
            <w:rFonts w:ascii="Times New Roman" w:eastAsia="Times New Roman" w:hAnsi="Times New Roman" w:cs="Times New Roman"/>
            <w:sz w:val="24"/>
            <w:szCs w:val="24"/>
          </w:rPr>
          <w:tag w:val="LE_LI_T=S&amp;U=d04f3662-4fa3-4c02-ab5c-63c831c29652&amp;I=0&amp;S=eyJGb250Q29sb3IiOi0xNjc3NzIxNiwiQmFja2dyb3VuZENvbG9yIjotMTY3NzcyMTYsIlVuZGVybGluZUNvbG9yIjotMTY3NzcyMTYsIlVuZGVybGluZVR5cGUiOjB9"/>
          <w:id w:val="560369577"/>
          <w:temporary/>
          <w15:color w:val="36B04B"/>
          <w15:appearance w15:val="hidden"/>
        </w:sdtPr>
        <w:sdtEndPr/>
        <w:sdtContent>
          <w:r w:rsidRPr="000B2D13">
            <w:rPr>
              <w:rFonts w:ascii="Times New Roman" w:eastAsia="Times New Roman" w:hAnsi="Times New Roman" w:cs="Times New Roman"/>
              <w:sz w:val="24"/>
              <w:szCs w:val="24"/>
            </w:rPr>
            <w:t>Dz. U. 2010 Nr 109 poz. 719</w:t>
          </w:r>
        </w:sdtContent>
      </w:sdt>
      <w:r w:rsidRPr="000B2D13">
        <w:rPr>
          <w:rFonts w:ascii="Times New Roman" w:eastAsia="Times New Roman" w:hAnsi="Times New Roman" w:cs="Times New Roman"/>
          <w:sz w:val="24"/>
          <w:szCs w:val="24"/>
        </w:rPr>
        <w:t xml:space="preserve"> z późn.zm.).</w:t>
      </w:r>
    </w:p>
    <w:p w14:paraId="46488D70" w14:textId="42306241" w:rsidR="000B2D13" w:rsidRPr="000B2D13" w:rsidRDefault="000B2D13" w:rsidP="00391A06">
      <w:pPr>
        <w:pStyle w:val="Akapitzlist"/>
        <w:numPr>
          <w:ilvl w:val="0"/>
          <w:numId w:val="59"/>
        </w:numPr>
        <w:spacing w:after="0" w:line="288" w:lineRule="auto"/>
        <w:jc w:val="both"/>
        <w:rPr>
          <w:rFonts w:ascii="Times New Roman" w:eastAsia="Times New Roman" w:hAnsi="Times New Roman" w:cs="Times New Roman"/>
          <w:sz w:val="24"/>
          <w:szCs w:val="24"/>
        </w:rPr>
      </w:pPr>
      <w:r w:rsidRPr="000B2D13">
        <w:rPr>
          <w:rFonts w:ascii="Times New Roman" w:eastAsia="Times New Roman" w:hAnsi="Times New Roman" w:cs="Times New Roman"/>
          <w:sz w:val="24"/>
          <w:szCs w:val="24"/>
        </w:rPr>
        <w:t>Rozporządzenie Ministra Środowiska z dnia 20 grudnia 2011 r.</w:t>
      </w:r>
      <w:r w:rsidR="006E0AC3">
        <w:rPr>
          <w:rFonts w:ascii="Times New Roman" w:eastAsia="Times New Roman" w:hAnsi="Times New Roman" w:cs="Times New Roman"/>
          <w:sz w:val="24"/>
          <w:szCs w:val="24"/>
        </w:rPr>
        <w:t xml:space="preserve"> </w:t>
      </w:r>
      <w:r w:rsidRPr="000B2D13">
        <w:rPr>
          <w:rFonts w:ascii="Times New Roman" w:eastAsia="Times New Roman" w:hAnsi="Times New Roman" w:cs="Times New Roman"/>
          <w:sz w:val="24"/>
          <w:szCs w:val="24"/>
        </w:rPr>
        <w:t>w sprawie szczegółowych wymagań dotyczących projektów robót geologicznych, w tym robót, których wykonywanie wymaga uzyskania koncesji</w:t>
      </w:r>
    </w:p>
    <w:p w14:paraId="6866EB09" w14:textId="77777777" w:rsidR="000B2D13" w:rsidRPr="00B074C9" w:rsidRDefault="000B2D13" w:rsidP="00391A06">
      <w:pPr>
        <w:numPr>
          <w:ilvl w:val="0"/>
          <w:numId w:val="59"/>
        </w:num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Rozporządzenie Ministra Rozwoju z dnia 29 lipca 2020 r. zmieniające rozporządzenie w sprawie bezpieczeństwa i higieny pracy podczas eksploatacji maszyn i innych urządzeń technicznych do robót zmiennych, budowlanych i drogowych (</w:t>
      </w:r>
      <w:sdt>
        <w:sdtPr>
          <w:rPr>
            <w:rFonts w:ascii="Times New Roman" w:eastAsia="Times New Roman" w:hAnsi="Times New Roman" w:cs="Times New Roman"/>
            <w:sz w:val="24"/>
            <w:szCs w:val="24"/>
          </w:rPr>
          <w:tag w:val="LE_LI_T=S&amp;U=31bb401c-23dc-4abc-a25a-97d8b46a08a1&amp;I=0&amp;S=eyJGb250Q29sb3IiOi0xNjc3NzIxNiwiQmFja2dyb3VuZENvbG9yIjotMTY3NzcyMTYsIlVuZGVybGluZUNvbG9yIjotMTY3NzcyMTYsIlVuZGVybGluZVR5cGUiOjB9"/>
          <w:id w:val="-1512750764"/>
          <w:temporary/>
          <w15:color w:val="36B04B"/>
          <w15:appearance w15:val="hidden"/>
        </w:sdtPr>
        <w:sdtEndPr/>
        <w:sdtContent>
          <w:r w:rsidRPr="00290B30">
            <w:rPr>
              <w:rFonts w:ascii="Times New Roman" w:eastAsia="Times New Roman" w:hAnsi="Times New Roman" w:cs="Times New Roman"/>
              <w:sz w:val="24"/>
              <w:szCs w:val="24"/>
            </w:rPr>
            <w:t>Dz.U. 2020 poz. 1461</w:t>
          </w:r>
        </w:sdtContent>
      </w:sdt>
      <w:r>
        <w:rPr>
          <w:rFonts w:ascii="Times New Roman" w:eastAsia="Times New Roman" w:hAnsi="Times New Roman" w:cs="Times New Roman"/>
          <w:sz w:val="24"/>
          <w:szCs w:val="24"/>
        </w:rPr>
        <w:t xml:space="preserve"> z późn. zm.). </w:t>
      </w:r>
    </w:p>
    <w:p w14:paraId="4F53A0F2" w14:textId="756BF117" w:rsidR="000B2D13" w:rsidRDefault="000B2D13" w:rsidP="00391A06">
      <w:pPr>
        <w:numPr>
          <w:ilvl w:val="0"/>
          <w:numId w:val="59"/>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Rozporządzenia Ministra Pracy i Polityki Socjalnej z dnia 26 września 1997</w:t>
      </w:r>
      <w:r w:rsidR="006E0AC3">
        <w:rPr>
          <w:rFonts w:ascii="Times New Roman" w:eastAsia="Times New Roman" w:hAnsi="Times New Roman" w:cs="Times New Roman"/>
          <w:sz w:val="24"/>
          <w:szCs w:val="24"/>
        </w:rPr>
        <w:t xml:space="preserve"> </w:t>
      </w:r>
      <w:r w:rsidRPr="00B074C9">
        <w:rPr>
          <w:rFonts w:ascii="Times New Roman" w:eastAsia="Times New Roman" w:hAnsi="Times New Roman" w:cs="Times New Roman"/>
          <w:sz w:val="24"/>
          <w:szCs w:val="24"/>
        </w:rPr>
        <w:t xml:space="preserve">r. </w:t>
      </w:r>
      <w:r w:rsidR="006E0AC3">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sprawie ogólnych przepisów bezpieczeństwa pracy (t</w:t>
      </w:r>
      <w:r>
        <w:rPr>
          <w:rFonts w:ascii="Times New Roman" w:eastAsia="Times New Roman" w:hAnsi="Times New Roman" w:cs="Times New Roman"/>
          <w:sz w:val="24"/>
          <w:szCs w:val="24"/>
        </w:rPr>
        <w:t>.j.</w:t>
      </w:r>
      <w:r w:rsidRPr="00B074C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482c9a79-0623-44ba-ae2e-e313e3aaf8fe&amp;I=0&amp;S=eyJGb250Q29sb3IiOi0xNjc3NzIxNiwiQmFja2dyb3VuZENvbG9yIjotMTY3NzcyMTYsIlVuZGVybGluZUNvbG9yIjotMTY3NzcyMTYsIlVuZGVybGluZVR5cGUiOjB9"/>
          <w:id w:val="-2113970798"/>
          <w:temporary/>
          <w15:color w:val="36B04B"/>
          <w15:appearance w15:val="hidden"/>
        </w:sdtPr>
        <w:sdtEndPr/>
        <w:sdtContent>
          <w:r w:rsidRPr="00290B30">
            <w:rPr>
              <w:rFonts w:ascii="Times New Roman" w:eastAsia="Times New Roman" w:hAnsi="Times New Roman" w:cs="Times New Roman"/>
              <w:sz w:val="24"/>
              <w:szCs w:val="24"/>
            </w:rPr>
            <w:t>Dz. U. z 2003 r. Nr 169, poz. 1650</w:t>
          </w:r>
        </w:sdtContent>
      </w:sdt>
      <w:r>
        <w:rPr>
          <w:rFonts w:ascii="Times New Roman" w:eastAsia="Times New Roman" w:hAnsi="Times New Roman" w:cs="Times New Roman"/>
          <w:sz w:val="24"/>
          <w:szCs w:val="24"/>
        </w:rPr>
        <w:t xml:space="preserve"> z późn. zm.).</w:t>
      </w:r>
    </w:p>
    <w:p w14:paraId="5652343C" w14:textId="77777777" w:rsidR="000B2D13" w:rsidRDefault="000B2D13" w:rsidP="00391A06">
      <w:pPr>
        <w:numPr>
          <w:ilvl w:val="0"/>
          <w:numId w:val="59"/>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innych przepisów szczególne, norm technicznych, zasad wiedzy technicznej i sztuki budowlanej związanych z przedsięwzięciem, do których znajomości zobowiązany jest wykonawca.</w:t>
      </w:r>
    </w:p>
    <w:p w14:paraId="2AAAD736" w14:textId="77777777" w:rsidR="000B2D13" w:rsidRPr="0064089D" w:rsidRDefault="000B2D13" w:rsidP="000B2D13">
      <w:pPr>
        <w:spacing w:after="0" w:line="288" w:lineRule="auto"/>
        <w:jc w:val="both"/>
        <w:rPr>
          <w:rFonts w:ascii="Times New Roman" w:eastAsia="Times New Roman" w:hAnsi="Times New Roman" w:cs="Times New Roman"/>
          <w:sz w:val="24"/>
          <w:szCs w:val="24"/>
        </w:rPr>
      </w:pPr>
    </w:p>
    <w:p w14:paraId="770EFE4B" w14:textId="77777777" w:rsidR="000B2D13" w:rsidRPr="00B074C9" w:rsidRDefault="000B2D13" w:rsidP="000B2D13">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T</w:t>
      </w:r>
      <w:r>
        <w:rPr>
          <w:rFonts w:ascii="Times New Roman" w:eastAsia="Times New Roman" w:hAnsi="Times New Roman" w:cs="Times New Roman"/>
          <w:sz w:val="24"/>
          <w:szCs w:val="24"/>
        </w:rPr>
        <w:t>eren sporządzenia Projektu Budowlanego i uzyskania pozwolenia na budowę</w:t>
      </w:r>
      <w:r w:rsidRPr="00B074C9">
        <w:rPr>
          <w:rFonts w:ascii="Times New Roman" w:eastAsia="Times New Roman" w:hAnsi="Times New Roman" w:cs="Times New Roman"/>
          <w:sz w:val="24"/>
          <w:szCs w:val="24"/>
        </w:rPr>
        <w:t xml:space="preserve">  jest objęty Miejscowym Planem Zagospodarowania Przestrzennego.</w:t>
      </w:r>
    </w:p>
    <w:p w14:paraId="153E6E9F" w14:textId="77777777" w:rsidR="000B2D13" w:rsidRPr="00B074C9" w:rsidRDefault="000B2D13" w:rsidP="000B2D13">
      <w:pPr>
        <w:spacing w:after="0" w:line="288" w:lineRule="auto"/>
        <w:jc w:val="both"/>
        <w:rPr>
          <w:rFonts w:ascii="Times New Roman" w:eastAsia="Times New Roman" w:hAnsi="Times New Roman" w:cs="Times New Roman"/>
          <w:sz w:val="24"/>
          <w:szCs w:val="24"/>
        </w:rPr>
      </w:pPr>
    </w:p>
    <w:p w14:paraId="1726887B" w14:textId="77777777" w:rsidR="000B2D13" w:rsidRPr="00B074C9" w:rsidRDefault="000B2D13" w:rsidP="000B2D13">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Budynki kompleksu</w:t>
      </w:r>
      <w:r>
        <w:rPr>
          <w:rFonts w:ascii="Times New Roman" w:eastAsia="Times New Roman" w:hAnsi="Times New Roman" w:cs="Times New Roman"/>
          <w:sz w:val="24"/>
          <w:szCs w:val="24"/>
        </w:rPr>
        <w:t xml:space="preserve"> </w:t>
      </w:r>
      <w:r w:rsidRPr="00B074C9">
        <w:rPr>
          <w:rFonts w:ascii="Times New Roman" w:eastAsia="Times New Roman" w:hAnsi="Times New Roman" w:cs="Times New Roman"/>
          <w:sz w:val="24"/>
          <w:szCs w:val="24"/>
        </w:rPr>
        <w:t>są wpisane</w:t>
      </w:r>
      <w:r>
        <w:rPr>
          <w:rFonts w:ascii="Times New Roman" w:eastAsia="Times New Roman" w:hAnsi="Times New Roman" w:cs="Times New Roman"/>
          <w:sz w:val="24"/>
          <w:szCs w:val="24"/>
        </w:rPr>
        <w:t xml:space="preserve"> do rejestru zabytków i </w:t>
      </w:r>
      <w:r w:rsidRPr="00B074C9">
        <w:rPr>
          <w:rFonts w:ascii="Times New Roman" w:eastAsia="Times New Roman" w:hAnsi="Times New Roman" w:cs="Times New Roman"/>
          <w:sz w:val="24"/>
          <w:szCs w:val="24"/>
        </w:rPr>
        <w:t xml:space="preserve"> leżą w strefie ochrony konserwatorskiej. Cały obszar modernizacji znajduje się w obszarze zwartej zabudowy. </w:t>
      </w:r>
    </w:p>
    <w:p w14:paraId="44393B3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62A10CC2" w14:textId="77777777" w:rsidR="002E6E0F" w:rsidRDefault="002E6E0F" w:rsidP="00964756">
      <w:pPr>
        <w:tabs>
          <w:tab w:val="left" w:pos="0"/>
        </w:tabs>
        <w:spacing w:after="0" w:line="288" w:lineRule="auto"/>
        <w:jc w:val="both"/>
        <w:rPr>
          <w:rFonts w:ascii="Times New Roman" w:eastAsia="Times New Roman" w:hAnsi="Times New Roman" w:cs="Times New Roman"/>
          <w:sz w:val="24"/>
          <w:szCs w:val="24"/>
        </w:rPr>
      </w:pPr>
      <w:r w:rsidRPr="00C97C6A">
        <w:rPr>
          <w:rFonts w:ascii="Times New Roman" w:eastAsia="Times New Roman" w:hAnsi="Times New Roman" w:cs="Times New Roman"/>
          <w:sz w:val="24"/>
          <w:szCs w:val="24"/>
        </w:rPr>
        <w:t>Dane wyjściowe stanowiące podstawę opracowania dokumentacji projektowej powinny być kompletne, rzetelne i mieć oparcie w odpowiednich dokumentach zamieszczonych w części informacyjnej niniejszego PFU lub uzyskanych przez Wykonawcę w trakcie opracowywania projektu, takich jak:</w:t>
      </w:r>
    </w:p>
    <w:p w14:paraId="01CEA1DF" w14:textId="77777777" w:rsidR="002E6E0F" w:rsidRPr="00C97C6A"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C97C6A">
        <w:rPr>
          <w:rFonts w:ascii="Times New Roman" w:eastAsia="Times New Roman" w:hAnsi="Times New Roman" w:cs="Times New Roman"/>
          <w:sz w:val="24"/>
          <w:szCs w:val="24"/>
        </w:rPr>
        <w:t>plany zagospodarowania i zabudowy terenu,</w:t>
      </w:r>
    </w:p>
    <w:p w14:paraId="6F249365" w14:textId="77777777" w:rsidR="002E6E0F" w:rsidRPr="00B170AB" w:rsidRDefault="002E6E0F" w:rsidP="00391A06">
      <w:pPr>
        <w:pStyle w:val="Akapitzlist"/>
        <w:numPr>
          <w:ilvl w:val="0"/>
          <w:numId w:val="25"/>
        </w:numPr>
        <w:tabs>
          <w:tab w:val="left" w:pos="0"/>
        </w:tabs>
        <w:spacing w:after="0" w:line="288" w:lineRule="auto"/>
        <w:ind w:left="414" w:hanging="357"/>
        <w:jc w:val="both"/>
        <w:rPr>
          <w:rFonts w:ascii="Times New Roman" w:eastAsia="Times New Roman" w:hAnsi="Times New Roman" w:cs="Times New Roman"/>
          <w:sz w:val="24"/>
          <w:szCs w:val="24"/>
        </w:rPr>
      </w:pPr>
      <w:r w:rsidRPr="00B170AB">
        <w:rPr>
          <w:rFonts w:ascii="Times New Roman" w:eastAsia="Times New Roman" w:hAnsi="Times New Roman" w:cs="Times New Roman"/>
          <w:sz w:val="24"/>
          <w:szCs w:val="24"/>
        </w:rPr>
        <w:t>program konserwatorski,</w:t>
      </w:r>
    </w:p>
    <w:p w14:paraId="69376A0D" w14:textId="77777777" w:rsidR="002E6E0F" w:rsidRPr="00C97C6A"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C97C6A">
        <w:rPr>
          <w:rFonts w:ascii="Times New Roman" w:eastAsia="Times New Roman" w:hAnsi="Times New Roman" w:cs="Times New Roman"/>
          <w:sz w:val="24"/>
          <w:szCs w:val="24"/>
        </w:rPr>
        <w:t>decyzje o lokalizacji celu publicznego,</w:t>
      </w:r>
    </w:p>
    <w:p w14:paraId="0DEC55E8"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C97C6A">
        <w:rPr>
          <w:rFonts w:ascii="Times New Roman" w:eastAsia="Times New Roman" w:hAnsi="Times New Roman" w:cs="Times New Roman"/>
          <w:sz w:val="24"/>
          <w:szCs w:val="24"/>
        </w:rPr>
        <w:t>odpisy lub wyciągi z dokumentów</w:t>
      </w:r>
      <w:r w:rsidRPr="00B074C9">
        <w:rPr>
          <w:rFonts w:ascii="Times New Roman" w:eastAsia="Times New Roman" w:hAnsi="Times New Roman" w:cs="Times New Roman"/>
          <w:sz w:val="24"/>
          <w:szCs w:val="24"/>
        </w:rPr>
        <w:t xml:space="preserve"> potwierdzających prawo inwestora do dysponowania nieruchomością na cele budowlane,</w:t>
      </w:r>
    </w:p>
    <w:p w14:paraId="3EA86F50" w14:textId="77777777"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techniczne wydane przez Zamawiającego,</w:t>
      </w:r>
    </w:p>
    <w:p w14:paraId="5EC31538" w14:textId="79FC80B1" w:rsidR="002E6E0F" w:rsidRPr="00B074C9" w:rsidRDefault="002E6E0F" w:rsidP="00391A06">
      <w:pPr>
        <w:numPr>
          <w:ilvl w:val="0"/>
          <w:numId w:val="25"/>
        </w:numPr>
        <w:tabs>
          <w:tab w:val="left" w:pos="0"/>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zakres i treść dokumentacji projektowej powinna być dostosowana do specyfiki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charakteru obiektu oraz stopnia skomplikowania Robót budowlanych.</w:t>
      </w:r>
    </w:p>
    <w:p w14:paraId="7D11F84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56ED46C"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Dokumentacja projektowa ma być kompletna celem uzyskania niezbędnych decyzji, które umożliwią rozpoczęcie prowadzenia robót budowlanych w ramach przedmiotowej inwestycji, zgodnie z ustawą z dnia 7 lipca 1994 r. </w:t>
      </w:r>
      <w:r w:rsidRPr="0097037A">
        <w:rPr>
          <w:rFonts w:ascii="Times New Roman" w:eastAsia="Times New Roman" w:hAnsi="Times New Roman" w:cs="Times New Roman"/>
          <w:sz w:val="24"/>
          <w:szCs w:val="24"/>
        </w:rPr>
        <w:t>Prawo budowlane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4d1973d0-4105-4bd0-be05-bb7568de91e8&amp;I=0&amp;S=eyJGb250Q29sb3IiOi0xNjc3NzIxNiwiQmFja2dyb3VuZENvbG9yIjotMTY3NzcyMTYsIlVuZGVybGluZUNvbG9yIjotMTY3NzcyMTYsIlVuZGVybGluZVR5cGUiOjB9"/>
          <w:id w:val="2016799870"/>
          <w:temporary/>
          <w15:color w:val="36B04B"/>
          <w15:appearance w15:val="hidden"/>
        </w:sdtPr>
        <w:sdtEndPr/>
        <w:sdtContent>
          <w:r w:rsidRPr="00236960">
            <w:rPr>
              <w:rFonts w:ascii="Times New Roman" w:eastAsia="Times New Roman" w:hAnsi="Times New Roman" w:cs="Times New Roman"/>
              <w:sz w:val="24"/>
              <w:szCs w:val="24"/>
            </w:rPr>
            <w:t>Dz.U.2021.2351</w:t>
          </w:r>
        </w:sdtContent>
      </w:sdt>
      <w:r>
        <w:rPr>
          <w:rFonts w:ascii="Times New Roman" w:eastAsia="Times New Roman" w:hAnsi="Times New Roman" w:cs="Times New Roman"/>
          <w:sz w:val="24"/>
          <w:szCs w:val="24"/>
        </w:rPr>
        <w:t xml:space="preserve"> t.j. z dnia 2021.12.20)</w:t>
      </w:r>
      <w:r w:rsidRPr="00B074C9">
        <w:rPr>
          <w:rFonts w:ascii="Times New Roman" w:eastAsia="Times New Roman" w:hAnsi="Times New Roman" w:cs="Times New Roman"/>
          <w:sz w:val="24"/>
          <w:szCs w:val="24"/>
        </w:rPr>
        <w:t xml:space="preserve">. Zamawiający udzieli Wykonawcy wszelkich niezbędnych pełnomocnictw wymaganych do uzyskania pozwolenia na budowę. </w:t>
      </w:r>
    </w:p>
    <w:p w14:paraId="77D80D3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ramach przedmiotu zamówienia Wykonawca uzyska wszelkie niezbędne dla realizacji Projektu zezwolenia i decyzje właściwych organów administracji.</w:t>
      </w:r>
    </w:p>
    <w:bookmarkEnd w:id="239"/>
    <w:p w14:paraId="36802351" w14:textId="77777777" w:rsidR="002E6E0F" w:rsidRPr="00B074C9" w:rsidRDefault="002E6E0F" w:rsidP="00964756">
      <w:pPr>
        <w:spacing w:after="0" w:line="288" w:lineRule="auto"/>
        <w:jc w:val="both"/>
        <w:rPr>
          <w:rFonts w:ascii="Times New Roman" w:hAnsi="Times New Roman" w:cs="Times New Roman"/>
          <w:sz w:val="24"/>
          <w:szCs w:val="24"/>
        </w:rPr>
      </w:pPr>
    </w:p>
    <w:p w14:paraId="72FE2989" w14:textId="11BB70F8" w:rsidR="00B04E4C" w:rsidRPr="00A106A0" w:rsidRDefault="002E6E0F" w:rsidP="00391A06">
      <w:pPr>
        <w:pStyle w:val="Nagwek4"/>
        <w:numPr>
          <w:ilvl w:val="2"/>
          <w:numId w:val="60"/>
        </w:numPr>
        <w:spacing w:after="240"/>
        <w:ind w:left="811" w:hanging="357"/>
        <w:rPr>
          <w:rFonts w:eastAsia="Times New Roman"/>
          <w:b/>
          <w:bCs/>
          <w:i w:val="0"/>
          <w:iCs w:val="0"/>
          <w:sz w:val="24"/>
          <w:szCs w:val="24"/>
        </w:rPr>
      </w:pPr>
      <w:bookmarkStart w:id="241" w:name="_Toc128391675"/>
      <w:bookmarkStart w:id="242" w:name="_Toc128391910"/>
      <w:bookmarkStart w:id="243" w:name="_Toc128392126"/>
      <w:bookmarkStart w:id="244" w:name="_Toc128392299"/>
      <w:bookmarkStart w:id="245" w:name="_Hlk123049678"/>
      <w:r w:rsidRPr="00A106A0">
        <w:rPr>
          <w:rFonts w:eastAsia="Times New Roman"/>
          <w:b/>
          <w:bCs/>
          <w:i w:val="0"/>
          <w:iCs w:val="0"/>
          <w:sz w:val="24"/>
          <w:szCs w:val="24"/>
        </w:rPr>
        <w:t>Wymagania dotyczące przygotowania terenu budowy</w:t>
      </w:r>
      <w:bookmarkEnd w:id="241"/>
      <w:bookmarkEnd w:id="242"/>
      <w:bookmarkEnd w:id="243"/>
      <w:bookmarkEnd w:id="244"/>
    </w:p>
    <w:p w14:paraId="28DDF561" w14:textId="0870D0FE"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246" w:name="_Hlk123049697"/>
      <w:bookmarkEnd w:id="245"/>
      <w:r w:rsidRPr="00B074C9">
        <w:rPr>
          <w:rFonts w:ascii="Times New Roman" w:eastAsia="Times New Roman" w:hAnsi="Times New Roman" w:cs="Times New Roman"/>
          <w:sz w:val="24"/>
          <w:szCs w:val="24"/>
        </w:rPr>
        <w:t xml:space="preserve">Teren budowy należy wygrodzić w taki sposób, aby żadna osoba niepożądana nie mogła wejść na plac budowy. Teren po zakończeniu prac musi zostać uporządkowany, wyrównany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odebrany przez Zamawiającego. Materiały</w:t>
      </w:r>
      <w:r w:rsidR="003A5F36">
        <w:rPr>
          <w:rFonts w:ascii="Times New Roman" w:eastAsia="Times New Roman" w:hAnsi="Times New Roman" w:cs="Times New Roman"/>
          <w:sz w:val="24"/>
          <w:szCs w:val="24"/>
        </w:rPr>
        <w:t xml:space="preserve"> i urządzenia</w:t>
      </w:r>
      <w:r w:rsidRPr="00B074C9">
        <w:rPr>
          <w:rFonts w:ascii="Times New Roman" w:eastAsia="Times New Roman" w:hAnsi="Times New Roman" w:cs="Times New Roman"/>
          <w:sz w:val="24"/>
          <w:szCs w:val="24"/>
        </w:rPr>
        <w:t xml:space="preserve"> zdemontowane, </w:t>
      </w:r>
      <w:r w:rsidR="003A5F36">
        <w:rPr>
          <w:rFonts w:ascii="Times New Roman" w:eastAsia="Times New Roman" w:hAnsi="Times New Roman" w:cs="Times New Roman"/>
          <w:sz w:val="24"/>
          <w:szCs w:val="24"/>
        </w:rPr>
        <w:t xml:space="preserve">należą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do </w:t>
      </w:r>
      <w:r w:rsidR="003A5F36">
        <w:rPr>
          <w:rFonts w:ascii="Times New Roman" w:eastAsia="Times New Roman" w:hAnsi="Times New Roman" w:cs="Times New Roman"/>
          <w:sz w:val="24"/>
          <w:szCs w:val="24"/>
        </w:rPr>
        <w:t>Zamawiającego i będą złożone w miejscu przez niego wskazanym.</w:t>
      </w:r>
    </w:p>
    <w:p w14:paraId="661B4F1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 ramach przygotowania terenu budowy Wykonawca zobowiązany jest wykonać, umieścić oraz utrzymywać w dobrym stanie i na swój koszt wszystkie konieczne tablice informacyjne. </w:t>
      </w:r>
    </w:p>
    <w:p w14:paraId="40B6492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247" w:name="_Hlk123049711"/>
      <w:bookmarkEnd w:id="246"/>
      <w:r w:rsidRPr="00B074C9">
        <w:rPr>
          <w:rFonts w:ascii="Times New Roman" w:eastAsia="Times New Roman" w:hAnsi="Times New Roman" w:cs="Times New Roman"/>
          <w:sz w:val="24"/>
          <w:szCs w:val="24"/>
        </w:rPr>
        <w:lastRenderedPageBreak/>
        <w:t>Wykonawca zobowiązany jest do selektywnego zbierania, transportu i unieszkodliwiania odpadów. Zamawiający wymaga udokumentowania wszelkich czynności związanych z gospodarowaniem odpadami.</w:t>
      </w:r>
    </w:p>
    <w:bookmarkEnd w:id="247"/>
    <w:p w14:paraId="59DD43E1" w14:textId="77777777" w:rsidR="007C0543" w:rsidRPr="00B074C9" w:rsidRDefault="007C0543" w:rsidP="00964756">
      <w:pPr>
        <w:spacing w:after="0" w:line="288" w:lineRule="auto"/>
        <w:ind w:right="191"/>
        <w:jc w:val="both"/>
        <w:rPr>
          <w:rFonts w:ascii="Times New Roman" w:eastAsia="Times New Roman" w:hAnsi="Times New Roman" w:cs="Times New Roman"/>
          <w:b/>
          <w:sz w:val="24"/>
          <w:szCs w:val="24"/>
        </w:rPr>
      </w:pPr>
    </w:p>
    <w:p w14:paraId="391280E2" w14:textId="2AEE49A4" w:rsidR="007C0543" w:rsidRPr="00A106A0" w:rsidRDefault="002E6E0F" w:rsidP="00391A06">
      <w:pPr>
        <w:pStyle w:val="Nagwek4"/>
        <w:numPr>
          <w:ilvl w:val="2"/>
          <w:numId w:val="60"/>
        </w:numPr>
        <w:spacing w:after="240"/>
        <w:ind w:left="811" w:hanging="357"/>
        <w:rPr>
          <w:rFonts w:eastAsia="Times New Roman"/>
          <w:b/>
          <w:bCs/>
          <w:i w:val="0"/>
          <w:iCs w:val="0"/>
        </w:rPr>
      </w:pPr>
      <w:bookmarkStart w:id="248" w:name="_Toc128391676"/>
      <w:bookmarkStart w:id="249" w:name="_Toc128391911"/>
      <w:bookmarkStart w:id="250" w:name="_Toc128392127"/>
      <w:bookmarkStart w:id="251" w:name="_Toc128392300"/>
      <w:bookmarkStart w:id="252" w:name="_Hlk123049728"/>
      <w:r w:rsidRPr="00A106A0">
        <w:rPr>
          <w:rFonts w:eastAsia="Times New Roman"/>
          <w:b/>
          <w:bCs/>
          <w:i w:val="0"/>
          <w:iCs w:val="0"/>
          <w:sz w:val="24"/>
          <w:szCs w:val="24"/>
        </w:rPr>
        <w:t>Wymagania w zakresie instalacji</w:t>
      </w:r>
      <w:bookmarkEnd w:id="248"/>
      <w:bookmarkEnd w:id="249"/>
      <w:bookmarkEnd w:id="250"/>
      <w:bookmarkEnd w:id="251"/>
    </w:p>
    <w:p w14:paraId="6342BFBF" w14:textId="46B07C4A" w:rsidR="007C0543" w:rsidRPr="00A106A0" w:rsidRDefault="00A30B95" w:rsidP="00A106A0">
      <w:pPr>
        <w:pStyle w:val="Nagwek5"/>
        <w:spacing w:after="240"/>
        <w:ind w:left="924" w:hanging="357"/>
        <w:rPr>
          <w:b/>
          <w:bCs/>
        </w:rPr>
      </w:pPr>
      <w:bookmarkStart w:id="253" w:name="_Toc128391677"/>
      <w:bookmarkStart w:id="254" w:name="_Toc128391912"/>
      <w:bookmarkStart w:id="255" w:name="_Toc128392128"/>
      <w:bookmarkStart w:id="256" w:name="_Toc128392301"/>
      <w:r w:rsidRPr="00A106A0">
        <w:rPr>
          <w:b/>
          <w:bCs/>
        </w:rPr>
        <w:t xml:space="preserve">2.1.4.1. </w:t>
      </w:r>
      <w:r w:rsidR="007C0543" w:rsidRPr="00A106A0">
        <w:rPr>
          <w:b/>
          <w:bCs/>
        </w:rPr>
        <w:t>DOLNE ŹRÓDŁO CIEPLA DLA POMP GAHP DLA KOŚCIOŁA I PLEBANI</w:t>
      </w:r>
      <w:bookmarkEnd w:id="253"/>
      <w:bookmarkEnd w:id="254"/>
      <w:bookmarkEnd w:id="255"/>
      <w:bookmarkEnd w:id="256"/>
    </w:p>
    <w:p w14:paraId="37D7C8AB" w14:textId="154F51F4" w:rsidR="0010636F" w:rsidRPr="00F27C57" w:rsidRDefault="0010636F" w:rsidP="00F27C57">
      <w:pPr>
        <w:jc w:val="both"/>
        <w:rPr>
          <w:rFonts w:ascii="Times New Roman" w:hAnsi="Times New Roman" w:cs="Times New Roman"/>
          <w:b/>
          <w:bCs/>
          <w:sz w:val="24"/>
          <w:szCs w:val="24"/>
        </w:rPr>
      </w:pPr>
      <w:bookmarkStart w:id="257" w:name="_Hlk128136508"/>
      <w:r w:rsidRPr="00F27C57">
        <w:rPr>
          <w:rFonts w:ascii="Times New Roman" w:hAnsi="Times New Roman" w:cs="Times New Roman"/>
          <w:b/>
          <w:bCs/>
          <w:sz w:val="24"/>
          <w:szCs w:val="24"/>
        </w:rPr>
        <w:t xml:space="preserve">Wykonywanie otworów w celu zamontowania pionowych sond geotermalnych jest regulowane ustawą z dnia 9 czerwca 2011 r. Prawo geologiczne i górnicze (Pgig), Dz. U. 2011 nr 163 poz. 981, ze zm. Wszystkie prace wiertnicze muszą być prowadzone </w:t>
      </w:r>
      <w:r w:rsidR="000142F1">
        <w:rPr>
          <w:rFonts w:ascii="Times New Roman" w:hAnsi="Times New Roman" w:cs="Times New Roman"/>
          <w:b/>
          <w:bCs/>
          <w:sz w:val="24"/>
          <w:szCs w:val="24"/>
        </w:rPr>
        <w:br/>
      </w:r>
      <w:r w:rsidRPr="00F27C57">
        <w:rPr>
          <w:rFonts w:ascii="Times New Roman" w:hAnsi="Times New Roman" w:cs="Times New Roman"/>
          <w:b/>
          <w:bCs/>
          <w:sz w:val="24"/>
          <w:szCs w:val="24"/>
        </w:rPr>
        <w:t>w oparciu o projekt robót geologicznych i mogą być nadzorowane jedynie przez osoby posiadające stosowne uprawnienia. W przypadku sond geotermalnych są to uprawnienia geologiczne kategorii IV i V.</w:t>
      </w:r>
    </w:p>
    <w:p w14:paraId="0C6F54F7" w14:textId="684CA2E6" w:rsidR="0010636F" w:rsidRPr="00F27C57" w:rsidRDefault="0010636F" w:rsidP="00F27C57">
      <w:pPr>
        <w:jc w:val="both"/>
        <w:rPr>
          <w:rFonts w:ascii="Times New Roman" w:hAnsi="Times New Roman" w:cs="Times New Roman"/>
          <w:b/>
          <w:bCs/>
          <w:sz w:val="24"/>
          <w:szCs w:val="24"/>
        </w:rPr>
      </w:pPr>
      <w:r w:rsidRPr="00F27C57">
        <w:rPr>
          <w:rFonts w:ascii="Times New Roman" w:hAnsi="Times New Roman" w:cs="Times New Roman"/>
          <w:b/>
          <w:bCs/>
          <w:sz w:val="24"/>
          <w:szCs w:val="24"/>
        </w:rPr>
        <w:t>Projekt robót geologicznych nie wymaga zatwierdzania w drodze decyzji, a rozpoczęcie robót może nastąpić, jeżeli w terminie 30 dni od dnia przedłożenia Staroście Bocheńskiemu w drodze decyzji nie zgłosi sprzeciwu (Art. 85 ust. 3 Pgig). Starosta może zgłosić sprzeciw do projektu jeżeli sposób wykonywanych robót geologicznych zagraża środowisku lub gdy projekt robót geologicznych nie odpowiada wymogom prawa.</w:t>
      </w:r>
    </w:p>
    <w:p w14:paraId="4E205FF7" w14:textId="64BF2DDD" w:rsidR="0010636F" w:rsidRPr="00F27C57" w:rsidRDefault="0010636F" w:rsidP="00F27C57">
      <w:pPr>
        <w:jc w:val="both"/>
        <w:rPr>
          <w:rFonts w:ascii="Times New Roman" w:hAnsi="Times New Roman" w:cs="Times New Roman"/>
          <w:b/>
          <w:bCs/>
          <w:sz w:val="24"/>
          <w:szCs w:val="24"/>
        </w:rPr>
      </w:pPr>
      <w:r w:rsidRPr="00F27C57">
        <w:rPr>
          <w:rFonts w:ascii="Times New Roman" w:hAnsi="Times New Roman" w:cs="Times New Roman"/>
          <w:b/>
          <w:bCs/>
          <w:sz w:val="24"/>
          <w:szCs w:val="24"/>
        </w:rPr>
        <w:t xml:space="preserve">Po zakończeniu prac wiertniczych należy sporządzić dokumentację powykonawczą </w:t>
      </w:r>
      <w:r w:rsidR="000142F1">
        <w:rPr>
          <w:rFonts w:ascii="Times New Roman" w:hAnsi="Times New Roman" w:cs="Times New Roman"/>
          <w:b/>
          <w:bCs/>
          <w:sz w:val="24"/>
          <w:szCs w:val="24"/>
        </w:rPr>
        <w:br/>
      </w:r>
      <w:r w:rsidRPr="00F27C57">
        <w:rPr>
          <w:rFonts w:ascii="Times New Roman" w:hAnsi="Times New Roman" w:cs="Times New Roman"/>
          <w:b/>
          <w:bCs/>
          <w:sz w:val="24"/>
          <w:szCs w:val="24"/>
        </w:rPr>
        <w:t xml:space="preserve">w okresie nie dłuższym niż 6 miesięcy od daty zakończenia prac terenowych. Dokumentację należy złożyć w </w:t>
      </w:r>
      <w:r w:rsidR="000A4870" w:rsidRPr="00F27C57">
        <w:rPr>
          <w:rFonts w:ascii="Times New Roman" w:hAnsi="Times New Roman" w:cs="Times New Roman"/>
          <w:b/>
          <w:bCs/>
          <w:sz w:val="24"/>
          <w:szCs w:val="24"/>
        </w:rPr>
        <w:t>Starostwie Powiatowym w Bochni</w:t>
      </w:r>
      <w:r w:rsidRPr="00F27C57">
        <w:rPr>
          <w:rFonts w:ascii="Times New Roman" w:hAnsi="Times New Roman" w:cs="Times New Roman"/>
          <w:b/>
          <w:bCs/>
          <w:sz w:val="24"/>
          <w:szCs w:val="24"/>
        </w:rPr>
        <w:t>.</w:t>
      </w:r>
    </w:p>
    <w:p w14:paraId="7FDB3C88" w14:textId="6B0E59F7" w:rsidR="007C0543" w:rsidRPr="00F27C57" w:rsidRDefault="0010636F" w:rsidP="00F27C57">
      <w:pPr>
        <w:jc w:val="both"/>
        <w:rPr>
          <w:rFonts w:ascii="Times New Roman" w:hAnsi="Times New Roman" w:cs="Times New Roman"/>
          <w:b/>
          <w:bCs/>
          <w:sz w:val="24"/>
          <w:szCs w:val="24"/>
        </w:rPr>
      </w:pPr>
      <w:r w:rsidRPr="00F27C57">
        <w:rPr>
          <w:rFonts w:ascii="Times New Roman" w:hAnsi="Times New Roman" w:cs="Times New Roman"/>
          <w:b/>
          <w:bCs/>
          <w:sz w:val="24"/>
          <w:szCs w:val="24"/>
        </w:rPr>
        <w:t>Nie wymaga ona zatwierdzenia w drodze decyzji. Powinna zawierać m.in.: opis rzeczywistego profilu geologicznego, ocenę wpływu instalacji na ujęcia wód podziemnych, opis zagrożeń na etapie użytkowania instalacji i w przypadku awarii, określenie sposobu kontroli pracy systemu, wyniki próby ciśnieniowych układu.</w:t>
      </w:r>
    </w:p>
    <w:p w14:paraId="209E53B1" w14:textId="77777777" w:rsidR="00F27C57" w:rsidRPr="0010636F" w:rsidRDefault="00F27C57" w:rsidP="00F27C57">
      <w:pPr>
        <w:jc w:val="both"/>
        <w:rPr>
          <w:b/>
          <w:bCs/>
        </w:rPr>
      </w:pPr>
    </w:p>
    <w:bookmarkEnd w:id="257"/>
    <w:p w14:paraId="21B46301" w14:textId="77777777" w:rsidR="007C0543" w:rsidRPr="00F27C57" w:rsidRDefault="007C0543" w:rsidP="007C0543">
      <w:pPr>
        <w:rPr>
          <w:rFonts w:ascii="Times New Roman" w:hAnsi="Times New Roman" w:cs="Times New Roman"/>
          <w:sz w:val="24"/>
          <w:szCs w:val="24"/>
        </w:rPr>
      </w:pPr>
      <w:r w:rsidRPr="00F27C57">
        <w:rPr>
          <w:rFonts w:ascii="Times New Roman" w:hAnsi="Times New Roman" w:cs="Times New Roman"/>
          <w:sz w:val="24"/>
          <w:szCs w:val="24"/>
        </w:rPr>
        <w:t xml:space="preserve">Opis zawiera: </w:t>
      </w:r>
    </w:p>
    <w:p w14:paraId="2046DAA8" w14:textId="77777777" w:rsidR="007C0543" w:rsidRPr="00F27C57" w:rsidRDefault="007C0543" w:rsidP="00A106A0">
      <w:pPr>
        <w:ind w:left="397"/>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obliczenia długości odwiertów, </w:t>
      </w:r>
    </w:p>
    <w:p w14:paraId="593F28D6" w14:textId="77777777" w:rsidR="007C0543" w:rsidRPr="00F27C57" w:rsidRDefault="007C0543" w:rsidP="00A106A0">
      <w:pPr>
        <w:ind w:left="397"/>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wytyczne prowadzenia i łączenia rurociągów kolektora gruntowego, </w:t>
      </w:r>
    </w:p>
    <w:p w14:paraId="670E705B" w14:textId="28A9642D" w:rsidR="007C0543" w:rsidRPr="00F27C57" w:rsidRDefault="007C0543" w:rsidP="00A106A0">
      <w:pPr>
        <w:ind w:left="397"/>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wytyczne przygotowania do eksploatacji kolektora gruntowego – dolnego źródła</w:t>
      </w:r>
      <w:r w:rsidR="00A106A0">
        <w:rPr>
          <w:rFonts w:ascii="Times New Roman" w:hAnsi="Times New Roman" w:cs="Times New Roman"/>
          <w:sz w:val="24"/>
          <w:szCs w:val="24"/>
        </w:rPr>
        <w:t xml:space="preserve"> </w:t>
      </w:r>
      <w:r w:rsidRPr="00F27C57">
        <w:rPr>
          <w:rFonts w:ascii="Times New Roman" w:hAnsi="Times New Roman" w:cs="Times New Roman"/>
          <w:sz w:val="24"/>
          <w:szCs w:val="24"/>
        </w:rPr>
        <w:t xml:space="preserve">ciepła. </w:t>
      </w:r>
    </w:p>
    <w:p w14:paraId="2FF9525D" w14:textId="23633809"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W  części  rysunkowej  przedstawiono  rozmieszczenie  odwiertów,  przebiegi, rozstaw </w:t>
      </w:r>
      <w:r w:rsidR="00784009">
        <w:rPr>
          <w:rFonts w:ascii="Times New Roman" w:hAnsi="Times New Roman" w:cs="Times New Roman"/>
          <w:sz w:val="24"/>
          <w:szCs w:val="24"/>
        </w:rPr>
        <w:br/>
      </w:r>
      <w:r w:rsidRPr="00F27C57">
        <w:rPr>
          <w:rFonts w:ascii="Times New Roman" w:hAnsi="Times New Roman" w:cs="Times New Roman"/>
          <w:sz w:val="24"/>
          <w:szCs w:val="24"/>
        </w:rPr>
        <w:t>i średnice rurociągów kolektora gruntowego.</w:t>
      </w:r>
    </w:p>
    <w:p w14:paraId="0AD9849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Podstawowym źródłem ciepła  dla budynku kościoła i plebani będzie zestaw 4 gazowych pomp ciepła  GAHP. </w:t>
      </w:r>
    </w:p>
    <w:p w14:paraId="1DB724F9" w14:textId="44B6AE03"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Dolnym  źródłem  ciepła  dla  pomp  ciepła  będzie  pionowy  kolektor  gruntowy wykonany  jako  wymiennik  dwururowy  (pojedyncza  U-rurka)  zakończony wzmocnioną  głowicą  geotermalną  wprowadzony  do  otworu  technicznego, w którym krążące medium będzie odbierać ciepło Ziemi zgodnie z przepisami Ustawy Prawo Geologiczne i Górnicze art.6 pkt.16.</w:t>
      </w:r>
    </w:p>
    <w:p w14:paraId="16121B28"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lastRenderedPageBreak/>
        <w:t>Obliczenie długości odwiertów dla mocy grzewczej niezbędnej do zaopatrzenia w ciepło budynku plebani i budynku kościoła.</w:t>
      </w:r>
    </w:p>
    <w:p w14:paraId="4FA897EF"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c.o. kościół -  68,82 kW</w:t>
      </w:r>
    </w:p>
    <w:p w14:paraId="11D993D4" w14:textId="6C99788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c.w.u. kościół - 6,18 kW</w:t>
      </w:r>
    </w:p>
    <w:p w14:paraId="6308E3FC"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c.o. plebania  -  56,896 kW</w:t>
      </w:r>
    </w:p>
    <w:p w14:paraId="671F2EAF" w14:textId="3EDDC9EC"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c.w.u. plebania -</w:t>
      </w:r>
      <w:r w:rsidR="00A106A0">
        <w:rPr>
          <w:rFonts w:ascii="Times New Roman" w:hAnsi="Times New Roman" w:cs="Times New Roman"/>
          <w:sz w:val="24"/>
          <w:szCs w:val="24"/>
        </w:rPr>
        <w:t xml:space="preserve"> </w:t>
      </w:r>
      <w:r w:rsidRPr="00F27C57">
        <w:rPr>
          <w:rFonts w:ascii="Times New Roman" w:hAnsi="Times New Roman" w:cs="Times New Roman"/>
          <w:sz w:val="24"/>
          <w:szCs w:val="24"/>
        </w:rPr>
        <w:t xml:space="preserve">3,104 kW </w:t>
      </w:r>
    </w:p>
    <w:p w14:paraId="324EDE3F" w14:textId="579E3AA2"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Dla pozyskania 135  kW mocy cieplnej GAHP</w:t>
      </w:r>
      <w:r w:rsidR="00A54653">
        <w:rPr>
          <w:rFonts w:ascii="Times New Roman" w:hAnsi="Times New Roman" w:cs="Times New Roman"/>
          <w:sz w:val="24"/>
          <w:szCs w:val="24"/>
        </w:rPr>
        <w:t xml:space="preserve"> </w:t>
      </w:r>
      <w:r w:rsidRPr="00F27C57">
        <w:rPr>
          <w:rFonts w:ascii="Times New Roman" w:hAnsi="Times New Roman" w:cs="Times New Roman"/>
          <w:sz w:val="24"/>
          <w:szCs w:val="24"/>
        </w:rPr>
        <w:t>z gruntu należy pobrać</w:t>
      </w:r>
      <w:r w:rsidR="00A54653">
        <w:rPr>
          <w:rFonts w:ascii="Times New Roman" w:hAnsi="Times New Roman" w:cs="Times New Roman"/>
          <w:sz w:val="24"/>
          <w:szCs w:val="24"/>
        </w:rPr>
        <w:t xml:space="preserve"> </w:t>
      </w:r>
      <w:r w:rsidRPr="00F27C57">
        <w:rPr>
          <w:rFonts w:ascii="Times New Roman" w:hAnsi="Times New Roman" w:cs="Times New Roman"/>
          <w:sz w:val="24"/>
          <w:szCs w:val="24"/>
        </w:rPr>
        <w:t xml:space="preserve">50 kW mocy chłodniczej ( OZE ) . Przewiduje się zatem  20 odwiertów o długości 99 mb każdy. </w:t>
      </w:r>
    </w:p>
    <w:p w14:paraId="16B0D53B"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Wg danych w archiwach geologicznych Pogórze Wiśnickie budują dolno- i górnokredowe utwory fliszowe, kredowe łupki oraz eoceńskie łupki pstre, margle, piaskowce. Są one przykryte kilkunastometrową warstwą osadów z czwartorzędu tj. glin pylastych, glin i pyłów półzwartych, pyłowymi utworami lessopodobnymi. </w:t>
      </w:r>
    </w:p>
    <w:p w14:paraId="18F0F0B5" w14:textId="1A1C3846"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Przyjęto współczynnik wydajności cieplnej dla warstwy geologicznej 0 – 99 m</w:t>
      </w:r>
      <w:r w:rsidR="00A7217E">
        <w:rPr>
          <w:rFonts w:ascii="Times New Roman" w:hAnsi="Times New Roman" w:cs="Times New Roman"/>
          <w:sz w:val="24"/>
          <w:szCs w:val="24"/>
        </w:rPr>
        <w:t xml:space="preserve"> p.p.t.</w:t>
      </w:r>
      <w:r w:rsidRPr="00F27C57">
        <w:rPr>
          <w:rFonts w:ascii="Times New Roman" w:hAnsi="Times New Roman" w:cs="Times New Roman"/>
          <w:sz w:val="24"/>
          <w:szCs w:val="24"/>
        </w:rPr>
        <w:t xml:space="preserve"> </w:t>
      </w:r>
      <w:r w:rsidR="00A106A0">
        <w:rPr>
          <w:rFonts w:ascii="Times New Roman" w:hAnsi="Times New Roman" w:cs="Times New Roman"/>
          <w:sz w:val="24"/>
          <w:szCs w:val="24"/>
        </w:rPr>
        <w:br/>
      </w:r>
      <w:r w:rsidR="00A7217E">
        <w:rPr>
          <w:rFonts w:ascii="Times New Roman" w:hAnsi="Times New Roman" w:cs="Times New Roman"/>
          <w:sz w:val="24"/>
          <w:szCs w:val="24"/>
        </w:rPr>
        <w:t>-</w:t>
      </w:r>
      <w:r w:rsidR="00A106A0">
        <w:rPr>
          <w:rFonts w:ascii="Times New Roman" w:hAnsi="Times New Roman" w:cs="Times New Roman"/>
          <w:sz w:val="24"/>
          <w:szCs w:val="24"/>
        </w:rPr>
        <w:t xml:space="preserve"> </w:t>
      </w:r>
      <w:r w:rsidRPr="00F27C57">
        <w:rPr>
          <w:rFonts w:ascii="Times New Roman" w:hAnsi="Times New Roman" w:cs="Times New Roman"/>
          <w:sz w:val="24"/>
          <w:szCs w:val="24"/>
        </w:rPr>
        <w:t>25 W/m .</w:t>
      </w:r>
    </w:p>
    <w:p w14:paraId="6E4F1309" w14:textId="714EE279" w:rsidR="007C0543" w:rsidRPr="00F27C57" w:rsidRDefault="009E1072" w:rsidP="00F27C57">
      <w:pPr>
        <w:jc w:val="both"/>
        <w:rPr>
          <w:rFonts w:ascii="Times New Roman" w:hAnsi="Times New Roman" w:cs="Times New Roman"/>
          <w:sz w:val="24"/>
          <w:szCs w:val="24"/>
        </w:rPr>
      </w:pPr>
      <w:r w:rsidRPr="00F27C57">
        <w:rPr>
          <w:rFonts w:ascii="Times New Roman" w:hAnsi="Times New Roman" w:cs="Times New Roman"/>
          <w:sz w:val="24"/>
          <w:szCs w:val="24"/>
        </w:rPr>
        <w:t>Projektuje się kolektor gruntowy, aby zapewnić pełną pracę układu</w:t>
      </w:r>
      <w:r w:rsidR="007C0543" w:rsidRPr="00F27C57">
        <w:rPr>
          <w:rFonts w:ascii="Times New Roman" w:hAnsi="Times New Roman" w:cs="Times New Roman"/>
          <w:sz w:val="24"/>
          <w:szCs w:val="24"/>
        </w:rPr>
        <w:t xml:space="preserve"> w przeciągu całego roku eksploatacji.  </w:t>
      </w:r>
    </w:p>
    <w:p w14:paraId="6A9A44D1" w14:textId="589A5388" w:rsidR="007C0543" w:rsidRPr="00F27C57" w:rsidRDefault="009E1072" w:rsidP="00F27C57">
      <w:pPr>
        <w:jc w:val="both"/>
        <w:rPr>
          <w:rFonts w:ascii="Times New Roman" w:hAnsi="Times New Roman" w:cs="Times New Roman"/>
          <w:sz w:val="24"/>
          <w:szCs w:val="24"/>
        </w:rPr>
      </w:pPr>
      <w:r w:rsidRPr="00F27C57">
        <w:rPr>
          <w:rFonts w:ascii="Times New Roman" w:hAnsi="Times New Roman" w:cs="Times New Roman"/>
          <w:sz w:val="24"/>
          <w:szCs w:val="24"/>
        </w:rPr>
        <w:t>Zestaw pomp ciepła posiada instalację dolnego źródła, dlatego</w:t>
      </w:r>
      <w:r w:rsidR="007C0543" w:rsidRPr="00F27C57">
        <w:rPr>
          <w:rFonts w:ascii="Times New Roman" w:hAnsi="Times New Roman" w:cs="Times New Roman"/>
          <w:sz w:val="24"/>
          <w:szCs w:val="24"/>
        </w:rPr>
        <w:t xml:space="preserve"> w </w:t>
      </w:r>
      <w:r w:rsidRPr="00F27C57">
        <w:rPr>
          <w:rFonts w:ascii="Times New Roman" w:hAnsi="Times New Roman" w:cs="Times New Roman"/>
          <w:sz w:val="24"/>
          <w:szCs w:val="24"/>
        </w:rPr>
        <w:t>okresach wysokich</w:t>
      </w:r>
      <w:r w:rsidR="007C0543" w:rsidRPr="00F27C57">
        <w:rPr>
          <w:rFonts w:ascii="Times New Roman" w:hAnsi="Times New Roman" w:cs="Times New Roman"/>
          <w:sz w:val="24"/>
          <w:szCs w:val="24"/>
        </w:rPr>
        <w:t xml:space="preserve"> temperatur powietrza   </w:t>
      </w:r>
      <w:r w:rsidRPr="00F27C57">
        <w:rPr>
          <w:rFonts w:ascii="Times New Roman" w:hAnsi="Times New Roman" w:cs="Times New Roman"/>
          <w:sz w:val="24"/>
          <w:szCs w:val="24"/>
        </w:rPr>
        <w:t>można będzie realizować chłodzenie pasywne</w:t>
      </w:r>
      <w:r w:rsidR="007C0543" w:rsidRPr="00F27C57">
        <w:rPr>
          <w:rFonts w:ascii="Times New Roman" w:hAnsi="Times New Roman" w:cs="Times New Roman"/>
          <w:sz w:val="24"/>
          <w:szCs w:val="24"/>
        </w:rPr>
        <w:t xml:space="preserve">. </w:t>
      </w:r>
    </w:p>
    <w:p w14:paraId="5DC85E68" w14:textId="65618081"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Przed przystąpieniem do wykonania</w:t>
      </w:r>
      <w:r w:rsidR="009E1072">
        <w:rPr>
          <w:rFonts w:ascii="Times New Roman" w:hAnsi="Times New Roman" w:cs="Times New Roman"/>
          <w:sz w:val="24"/>
          <w:szCs w:val="24"/>
        </w:rPr>
        <w:t xml:space="preserve"> </w:t>
      </w:r>
      <w:r w:rsidRPr="00F27C57">
        <w:rPr>
          <w:rFonts w:ascii="Times New Roman" w:hAnsi="Times New Roman" w:cs="Times New Roman"/>
          <w:sz w:val="24"/>
          <w:szCs w:val="24"/>
        </w:rPr>
        <w:t>prac ziemnych powinny być wyznaczone</w:t>
      </w:r>
      <w:r w:rsidR="009E1072">
        <w:rPr>
          <w:rFonts w:ascii="Times New Roman" w:hAnsi="Times New Roman" w:cs="Times New Roman"/>
          <w:sz w:val="24"/>
          <w:szCs w:val="24"/>
        </w:rPr>
        <w:t xml:space="preserve"> </w:t>
      </w:r>
      <w:r w:rsidRPr="00F27C57">
        <w:rPr>
          <w:rFonts w:ascii="Times New Roman" w:hAnsi="Times New Roman" w:cs="Times New Roman"/>
          <w:sz w:val="24"/>
          <w:szCs w:val="24"/>
        </w:rPr>
        <w:t>przez  uprawnionego geodetę osie otworów technicznych</w:t>
      </w:r>
      <w:r w:rsidR="009E1072">
        <w:rPr>
          <w:rFonts w:ascii="Times New Roman" w:hAnsi="Times New Roman" w:cs="Times New Roman"/>
          <w:sz w:val="24"/>
          <w:szCs w:val="24"/>
        </w:rPr>
        <w:t xml:space="preserve"> </w:t>
      </w:r>
      <w:r w:rsidRPr="00F27C57">
        <w:rPr>
          <w:rFonts w:ascii="Times New Roman" w:hAnsi="Times New Roman" w:cs="Times New Roman"/>
          <w:sz w:val="24"/>
          <w:szCs w:val="24"/>
        </w:rPr>
        <w:t>(siatka odwiertów)</w:t>
      </w:r>
      <w:r w:rsidR="009E1072">
        <w:rPr>
          <w:rFonts w:ascii="Times New Roman" w:hAnsi="Times New Roman" w:cs="Times New Roman"/>
          <w:sz w:val="24"/>
          <w:szCs w:val="24"/>
        </w:rPr>
        <w:t xml:space="preserve"> </w:t>
      </w:r>
      <w:r w:rsidRPr="00F27C57">
        <w:rPr>
          <w:rFonts w:ascii="Times New Roman" w:hAnsi="Times New Roman" w:cs="Times New Roman"/>
          <w:sz w:val="24"/>
          <w:szCs w:val="24"/>
        </w:rPr>
        <w:t>oraz</w:t>
      </w:r>
      <w:r w:rsidR="009E1072">
        <w:rPr>
          <w:rFonts w:ascii="Times New Roman" w:hAnsi="Times New Roman" w:cs="Times New Roman"/>
          <w:sz w:val="24"/>
          <w:szCs w:val="24"/>
        </w:rPr>
        <w:t xml:space="preserve"> </w:t>
      </w:r>
      <w:r w:rsidRPr="00F27C57">
        <w:rPr>
          <w:rFonts w:ascii="Times New Roman" w:hAnsi="Times New Roman" w:cs="Times New Roman"/>
          <w:sz w:val="24"/>
          <w:szCs w:val="24"/>
        </w:rPr>
        <w:t xml:space="preserve">osie studni geotermalnych. </w:t>
      </w:r>
    </w:p>
    <w:p w14:paraId="6ADA9B9D"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Po  wykonaniu  odwiertów  geotermalnych  geodeta  powinien  wyznaczyć trasę rurociągów rozprowadzających oraz dobiegowych.</w:t>
      </w:r>
    </w:p>
    <w:p w14:paraId="4E8C811E" w14:textId="382A4B55" w:rsidR="007C0543"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W  każdym  odwiercie  należy  umieścić  sondę  pojedynczą  SDR-11 40x3,7 PN15 zakończoną głowicą z obciążnikiem. </w:t>
      </w:r>
    </w:p>
    <w:p w14:paraId="2EB49EA1" w14:textId="77777777" w:rsidR="00A7217E" w:rsidRPr="00F27C57" w:rsidRDefault="00A7217E" w:rsidP="00F27C57">
      <w:pPr>
        <w:jc w:val="both"/>
        <w:rPr>
          <w:rFonts w:ascii="Times New Roman" w:hAnsi="Times New Roman" w:cs="Times New Roman"/>
          <w:sz w:val="24"/>
          <w:szCs w:val="24"/>
        </w:rPr>
      </w:pPr>
    </w:p>
    <w:p w14:paraId="7F422FAA"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Nie obcinać rur sondy geotermalnej. Wszędzie gdzie jest to możliwe należy wykorzystać  ich  nadmiar  długości  na  odcinki  poziome  kolektora gruntowego. </w:t>
      </w:r>
    </w:p>
    <w:p w14:paraId="292B8FCF"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0738C634"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Każdy  wymiennik  geotermalny  powinien  przejść  próby  odbiorcze wg poniższej procedury: </w:t>
      </w:r>
    </w:p>
    <w:p w14:paraId="28186FBD" w14:textId="77777777" w:rsidR="007C0543" w:rsidRPr="00F27C57" w:rsidRDefault="007C0543" w:rsidP="00A54653">
      <w:pPr>
        <w:ind w:left="397"/>
        <w:jc w:val="both"/>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próby  należy  wykonać  min.10  godz.  po  wprowadzeniu  sondy i wypełnieniu mieszanką bentonitową, </w:t>
      </w:r>
    </w:p>
    <w:p w14:paraId="4C837E00" w14:textId="77777777" w:rsidR="007C0543" w:rsidRPr="00F27C57" w:rsidRDefault="007C0543" w:rsidP="00A54653">
      <w:pPr>
        <w:ind w:left="397"/>
        <w:jc w:val="both"/>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pomiar  głębokości  oraz  drożności  odwiertów  -  za  pomocą  stalowego obciążnika o  średnicy  zewnętrznej  </w:t>
      </w:r>
      <w:r w:rsidRPr="00F27C57">
        <w:rPr>
          <w:rFonts w:ascii="Cambria Math" w:hAnsi="Cambria Math" w:cs="Cambria Math"/>
          <w:sz w:val="24"/>
          <w:szCs w:val="24"/>
        </w:rPr>
        <w:t>∅</w:t>
      </w:r>
      <w:r w:rsidRPr="00F27C57">
        <w:rPr>
          <w:rFonts w:ascii="Times New Roman" w:hAnsi="Times New Roman" w:cs="Times New Roman"/>
          <w:sz w:val="24"/>
          <w:szCs w:val="24"/>
        </w:rPr>
        <w:t xml:space="preserve">22mm  zapuszczanego  na  lince z nacechowaną co 1m długością, wykonać dla każdej rury wymiennika, </w:t>
      </w:r>
    </w:p>
    <w:p w14:paraId="6B85A5C2" w14:textId="77777777" w:rsidR="007C0543" w:rsidRPr="00F27C57" w:rsidRDefault="007C0543" w:rsidP="00A54653">
      <w:pPr>
        <w:ind w:left="397"/>
        <w:jc w:val="both"/>
        <w:rPr>
          <w:rFonts w:ascii="Times New Roman" w:hAnsi="Times New Roman" w:cs="Times New Roman"/>
          <w:sz w:val="24"/>
          <w:szCs w:val="24"/>
        </w:rPr>
      </w:pPr>
      <w:r w:rsidRPr="00F27C57">
        <w:rPr>
          <w:rFonts w:ascii="Times New Roman" w:hAnsi="Times New Roman" w:cs="Times New Roman"/>
          <w:sz w:val="24"/>
          <w:szCs w:val="24"/>
        </w:rPr>
        <w:lastRenderedPageBreak/>
        <w:t>•</w:t>
      </w:r>
      <w:r w:rsidRPr="00F27C57">
        <w:rPr>
          <w:rFonts w:ascii="Times New Roman" w:hAnsi="Times New Roman" w:cs="Times New Roman"/>
          <w:sz w:val="24"/>
          <w:szCs w:val="24"/>
        </w:rPr>
        <w:tab/>
        <w:t>próba szczelności - ciśnienie próby min.0,4 [MPa], w przeciągu 30 min. Dopuszcza  się  spadek  ciśnienia  o  0,06 [MPa],  a  po  uzupełnieniu ciśnienia do wartości próby spadek ciśnienia w przeciągu 120 min. nie może przekroczyć 0,02 [MPa].</w:t>
      </w:r>
    </w:p>
    <w:p w14:paraId="0134E291" w14:textId="1EDE52DD"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Odwierty  należy  podłączyć  równolegle  do  studni  nr 1  z  2 sekcyjnymi kolektorami dla pompy GAHP 15 kW,  pozostałe za pomocą dwóch studni po 9  odwiertów każda  lub </w:t>
      </w:r>
      <w:r w:rsidR="00B97D7E">
        <w:rPr>
          <w:rFonts w:ascii="Times New Roman" w:hAnsi="Times New Roman" w:cs="Times New Roman"/>
          <w:sz w:val="24"/>
          <w:szCs w:val="24"/>
        </w:rPr>
        <w:br/>
      </w:r>
      <w:r w:rsidRPr="00F27C57">
        <w:rPr>
          <w:rFonts w:ascii="Times New Roman" w:hAnsi="Times New Roman" w:cs="Times New Roman"/>
          <w:sz w:val="24"/>
          <w:szCs w:val="24"/>
        </w:rPr>
        <w:t xml:space="preserve">w układzie  z sekcyjnymi kolektorami dla 3 pomp o mocy po 40 kW każda  lub w układzie Tichelmana. </w:t>
      </w:r>
    </w:p>
    <w:p w14:paraId="64E4751E"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Studnie  należy  wyposażyć  w  nadstawki  o  wysokości  0,5m i zakończyć  włazem  B125  wg  PN-H-74051-2:1994  montowanym z zastosowaniem pierścieni odciążających. </w:t>
      </w:r>
    </w:p>
    <w:p w14:paraId="2B6DF2B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340439BB"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Przy  wykonywaniu  wykopów  z  użyciem  sprzętu  mechanicznego  należy zwrócić uwagę, aby nie dopuścić do nadmiernego rozluźnienia podłoża oraz aby nie przekroczyć określonej głębokości.  </w:t>
      </w:r>
    </w:p>
    <w:p w14:paraId="21279513"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Na dnie studni należy wylać płytę z betonu o wymiarach 200cm x 200cm i grubości  min.10cm  zbrojonego  dwukierunkowo  prętami  </w:t>
      </w:r>
      <w:r w:rsidRPr="00F27C57">
        <w:rPr>
          <w:rFonts w:ascii="Cambria Math" w:hAnsi="Cambria Math" w:cs="Cambria Math"/>
          <w:sz w:val="24"/>
          <w:szCs w:val="24"/>
        </w:rPr>
        <w:t>∅</w:t>
      </w:r>
      <w:r w:rsidRPr="00F27C57">
        <w:rPr>
          <w:rFonts w:ascii="Times New Roman" w:hAnsi="Times New Roman" w:cs="Times New Roman"/>
          <w:sz w:val="24"/>
          <w:szCs w:val="24"/>
        </w:rPr>
        <w:t xml:space="preserve">10  co  15  cm z 4. kotwami fundamentowymi M10 służącymi do mocowania studni. Ława powinna być wypoziomowana.  </w:t>
      </w:r>
    </w:p>
    <w:p w14:paraId="068EC117"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Poziom  powierzchni  ławy  fundamentowej  powinien  uwzględniać istniejącą wysokość terenu. </w:t>
      </w:r>
    </w:p>
    <w:p w14:paraId="2D9231E6"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5C911447"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  osadzeniu  studni,  na  kotwy  należy  założyć  wsporniki  mocujące, a następnie należy skręcić je nakrętkami samozabezpieczającymi. </w:t>
      </w:r>
    </w:p>
    <w:p w14:paraId="44C3CBD3"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266F23F0" w14:textId="7E5DC184"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Na  studnię  geotermalną  należy  nasunąć  nadstawkę  GEO  0500  montując uprzednio </w:t>
      </w:r>
      <w:r w:rsidR="00F27C57">
        <w:rPr>
          <w:rFonts w:ascii="Times New Roman" w:hAnsi="Times New Roman" w:cs="Times New Roman"/>
          <w:sz w:val="24"/>
          <w:szCs w:val="24"/>
        </w:rPr>
        <w:br/>
      </w:r>
      <w:r w:rsidRPr="00F27C57">
        <w:rPr>
          <w:rFonts w:ascii="Times New Roman" w:hAnsi="Times New Roman" w:cs="Times New Roman"/>
          <w:sz w:val="24"/>
          <w:szCs w:val="24"/>
        </w:rPr>
        <w:t>na górę studni specjalną uszczelkę.</w:t>
      </w:r>
    </w:p>
    <w:p w14:paraId="10C27034" w14:textId="6DD5D56B"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Przed  przystąpieniem  do  montażu  nadstawki  należy  najpierw  usunąć  z korpusu pierścień usztywniający. W tym celu należy piłką naciąć w kilku miejscach pierścień w poprzek,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a następnie wybić go młotkiem. </w:t>
      </w:r>
    </w:p>
    <w:p w14:paraId="0E572F58"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41BFFC24"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Wysokość  nadstawki  w  przypadku,  gdy  zajdzie  taka  potrzeba  można  skrócić  używając  do  tego  piły  ręcznej  lub  mechanicznej.  </w:t>
      </w:r>
    </w:p>
    <w:p w14:paraId="7D38BB4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0474A613"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Zasypywanie  wykopów  oraz  montaż  nadstawki  powinno  być przeprowadzone  bezpośrednio  po  wykonaniu  w  nich  określonych  prac montażowych tj. podłączenia rurociągów rozprowadzających i dobiegowych wraz z wykonaniem prób szczelności instalacji. </w:t>
      </w:r>
    </w:p>
    <w:p w14:paraId="0A13EB51" w14:textId="77777777" w:rsidR="007C0543" w:rsidRPr="00F27C57" w:rsidRDefault="007C0543" w:rsidP="00F27C57">
      <w:pPr>
        <w:jc w:val="both"/>
        <w:rPr>
          <w:rFonts w:ascii="Times New Roman" w:hAnsi="Times New Roman" w:cs="Times New Roman"/>
          <w:sz w:val="24"/>
          <w:szCs w:val="24"/>
        </w:rPr>
      </w:pPr>
    </w:p>
    <w:p w14:paraId="39372FAF"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152D1B54" w14:textId="3F695C70"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lastRenderedPageBreak/>
        <w:t xml:space="preserve">Do zasypywania wykopów powinien być użyty piasek niezamarznięty i bez zanieczyszczeń (np. korzeni, odpadów budowlanych) o średnicy ziarna od 0,5mm  do  2,0mm.  Każda  warstwa  piasku  o  gr.  ok.15cm  powinna  być zagęszczana.  Piasek  należy  dokładnie  ubijać  zaczynając  od  ścianki  studni w  kierunku  ściany  wykopu.  Zagęszczanie  prowadzić  tak,  aby  nie doprowadzić  do  deformacji  studni  oraz  rur  dobiegowych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i rozprowadzających.  Dla  bezpieczeństwa  zaleca  się  stosować  rozpory zabezpieczające np. z desek. </w:t>
      </w:r>
    </w:p>
    <w:p w14:paraId="7E7E155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4604C048" w14:textId="521D9850"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 zasypaniu studni wraz z nadstawką należy przystąpić do posadowienia pierścienia  odciążającego.  Pierścień  odciążający  powoduje,  że  nie  są przenoszone  obciążenia  pionowe  bezpośrednio  na  studzienkę,  a  pierścień zmienia  swoje  położenie  wraz  </w:t>
      </w:r>
      <w:r w:rsidR="00B97D7E">
        <w:rPr>
          <w:rFonts w:ascii="Times New Roman" w:hAnsi="Times New Roman" w:cs="Times New Roman"/>
          <w:sz w:val="24"/>
          <w:szCs w:val="24"/>
        </w:rPr>
        <w:br/>
      </w:r>
      <w:r w:rsidRPr="00F27C57">
        <w:rPr>
          <w:rFonts w:ascii="Times New Roman" w:hAnsi="Times New Roman" w:cs="Times New Roman"/>
          <w:sz w:val="24"/>
          <w:szCs w:val="24"/>
        </w:rPr>
        <w:t xml:space="preserve">z  osiadaniem  gruntu.  Właściwość  ta umożliwia stosowanie studzienek w pasie drogowym. Pierścień odciążający musi  być  oddzielony  od  studzienki,  aby  przenosił  obciążenia  pionowe, a studzienka  jedynie  obciążenia  naporu  gruntu.  Przestrzeń  pomiędzy pierścieniem a nadstawką należy uszczelnić. </w:t>
      </w:r>
    </w:p>
    <w:p w14:paraId="3F516DBC"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Na  górnej  powierzchni  pierścienia  należy  montować  korpus  z  włazem kanałowym B125.</w:t>
      </w:r>
    </w:p>
    <w:p w14:paraId="31EBAE7F" w14:textId="77777777" w:rsidR="007C0543" w:rsidRPr="00F27C57" w:rsidRDefault="007C0543" w:rsidP="00F27C57">
      <w:pPr>
        <w:jc w:val="both"/>
        <w:rPr>
          <w:rFonts w:ascii="Times New Roman" w:hAnsi="Times New Roman" w:cs="Times New Roman"/>
          <w:sz w:val="24"/>
          <w:szCs w:val="24"/>
        </w:rPr>
      </w:pPr>
    </w:p>
    <w:p w14:paraId="399218E0"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Rury rozprowadzające kolektora gruntowego. </w:t>
      </w:r>
    </w:p>
    <w:p w14:paraId="34D121F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Odcinki  poziome  wymiennika  od  odwiertu  do  studzienki  z  rur  PE80 SDR-17 40x2,4 PN8  z  warstwą  dyfuzyjną  prowadzić  w  wykopie wąskoprzestrzennym  na  głębokości  2,0 m  od  projektowanego  poziomu terenu w rozstawie 0,8 - 0,9m. </w:t>
      </w:r>
    </w:p>
    <w:p w14:paraId="560FE8DA"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w:t>
      </w:r>
    </w:p>
    <w:p w14:paraId="3B64C5EB"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Rurociągi ciepłe, których odległość od rurociągu zimnego jest mniejsza niż 70 cm należy wykonać z rur PE80 SDR-17 40x2,4 PN8 z izolacją termiczną 42/9 zabezpieczoną rurą ochronną </w:t>
      </w:r>
      <w:r w:rsidRPr="00F27C57">
        <w:rPr>
          <w:rFonts w:ascii="Cambria Math" w:hAnsi="Cambria Math" w:cs="Cambria Math"/>
          <w:sz w:val="24"/>
          <w:szCs w:val="24"/>
        </w:rPr>
        <w:t>∅</w:t>
      </w:r>
      <w:r w:rsidRPr="00F27C57">
        <w:rPr>
          <w:rFonts w:ascii="Times New Roman" w:hAnsi="Times New Roman" w:cs="Times New Roman"/>
          <w:sz w:val="24"/>
          <w:szCs w:val="24"/>
        </w:rPr>
        <w:t xml:space="preserve">40/63mm. Końce rur preizolowanych zabezpieczyć gumową uszczelką montowaną na opaskach ślimakowych. </w:t>
      </w:r>
    </w:p>
    <w:p w14:paraId="2409903B"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Rurociągi prowadzić wznosząco w kierunku studni geotermalnej. Minimalna szerokość dna wykopu powinna wynosić 0,8m. Roboty ziemne związane z układaniem rurociągów kolektora powinny być prowadzone  zgodnie  z  przepisami  zawartymi  w  normie  branżowej, ustanowionej  przez  Instytut  Kształtowania  Środowiska  BN-83/8836-02 „Przewody  podziemne.  Roboty  ziemne.  Wymagania  i  badania  przy odbiorze”. </w:t>
      </w:r>
    </w:p>
    <w:p w14:paraId="1DEEE254"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Przed ułożeniem rur, z wykopu należy usunąć wszystkie twarde materiały takie jak kamienie, bryły ziemi czy korzenie.  Po  ułożeniu  poziomych  odcinków  rur  kolektora  należy  przykryć  go  15-20  cm  warstwą  gruntu  rodzimego  lub  gruntu  nawiezionego  klasy  III  bez kamieni i brył z zachowaniem odkrytych miejsc łączeń rurociągów. Następnie należy przeprowadzić inwentaryzacje geodezyjną powykonawczą trasy kolektora. </w:t>
      </w:r>
    </w:p>
    <w:p w14:paraId="706D8183"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Roboty  montażowe  kolektora  powinny  być  tak  zaplanowane,  aby zakończyć  wszystkie  prace  związane  z  ułożeniem  i  próbami  technicznymi przed wystąpieniem ujemnych temperatur powietrza zewnętrznego.</w:t>
      </w:r>
    </w:p>
    <w:p w14:paraId="340E65FE" w14:textId="77777777" w:rsidR="007C0543" w:rsidRPr="00F27C57" w:rsidRDefault="007C0543" w:rsidP="00F27C57">
      <w:pPr>
        <w:jc w:val="both"/>
        <w:rPr>
          <w:rFonts w:ascii="Times New Roman" w:hAnsi="Times New Roman" w:cs="Times New Roman"/>
          <w:sz w:val="24"/>
          <w:szCs w:val="24"/>
        </w:rPr>
      </w:pPr>
    </w:p>
    <w:p w14:paraId="276B8E3A" w14:textId="480C0430"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lastRenderedPageBreak/>
        <w:t xml:space="preserve">Rury wymiennika geotermalnego z rurami rozprowadzającymi łączyć przez zgrzewanie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za  pomocą  specjalnych  łączników  elektrooporowych  PE100 PN16.  Do  studni  geotermalnej  rury  rozprowadzające  łączyć  przez zgrzewanie  kielichowe  za  pomocą  zgrzewarki  elektrycznej . </w:t>
      </w:r>
    </w:p>
    <w:p w14:paraId="643C0F73"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Ze  względu  na  prawidłowy  montaż  czynność  zgrzewania  rur  do  studni geotermalnej  mogą  przeprowadzać  tylko  osoby  przeszkolone  w  tym zakresie. </w:t>
      </w:r>
    </w:p>
    <w:p w14:paraId="6F299A72"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Teren,  przez  który  będą  przebiegały  rury  wymiennika  gruntowego  nie może  być  zabudowany  w  postaci  wylanej  płyty  betonowej  lub  innej zabudowy  trwale  posadowionej  na  gruncie.  Nad  kolektorem  nie  może znajdować  się  roślinność  w  postaci  drzew  lub  dużych  krzewów,  których  korzenie mogłyby uszkodzić kolektor gruntowy. </w:t>
      </w:r>
    </w:p>
    <w:p w14:paraId="2A17084B"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Rury dobiegowe kolektora gruntowego. </w:t>
      </w:r>
    </w:p>
    <w:p w14:paraId="50A5E8E8"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Od  studni  geotermalnej  do  maszynowni  kolektor  gruntowy  należy  prowadzić wykopie wąskoprzestrzennym rurociągi dobiegowe na dwóch poziomach: </w:t>
      </w:r>
    </w:p>
    <w:p w14:paraId="07E4E6F3" w14:textId="77777777" w:rsidR="007C0543" w:rsidRPr="00F27C57" w:rsidRDefault="007C0543" w:rsidP="00A54653">
      <w:pPr>
        <w:ind w:left="397"/>
        <w:jc w:val="both"/>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ciepłe  na  głębokości  1,9-2,1 m  od  projektowanego  poziomu  terenu z rury  preizolowanej  PE/PU/PE  PN8  do glikolu z CERTYFIKATEM B nr 1732 oraz PN-EN 253, </w:t>
      </w:r>
    </w:p>
    <w:p w14:paraId="737CA382" w14:textId="77777777" w:rsidR="007C0543" w:rsidRPr="00F27C57" w:rsidRDefault="007C0543" w:rsidP="00A54653">
      <w:pPr>
        <w:ind w:left="397"/>
        <w:jc w:val="both"/>
        <w:rPr>
          <w:rFonts w:ascii="Times New Roman" w:hAnsi="Times New Roman" w:cs="Times New Roman"/>
          <w:sz w:val="24"/>
          <w:szCs w:val="24"/>
        </w:rPr>
      </w:pPr>
      <w:r w:rsidRPr="00F27C57">
        <w:rPr>
          <w:rFonts w:ascii="Times New Roman" w:hAnsi="Times New Roman" w:cs="Times New Roman"/>
          <w:sz w:val="24"/>
          <w:szCs w:val="24"/>
        </w:rPr>
        <w:t>•</w:t>
      </w:r>
      <w:r w:rsidRPr="00F27C57">
        <w:rPr>
          <w:rFonts w:ascii="Times New Roman" w:hAnsi="Times New Roman" w:cs="Times New Roman"/>
          <w:sz w:val="24"/>
          <w:szCs w:val="24"/>
        </w:rPr>
        <w:tab/>
        <w:t xml:space="preserve">zimne  na  głębokości  1,4-1,6 m  od  projektowanego  poziomu  terenu z rury PE80 SDR17  PN8 do glikolu. </w:t>
      </w:r>
    </w:p>
    <w:p w14:paraId="0F99AB04" w14:textId="10097491"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Minimalna  szerokość  dna  wykopu  powinna  zapewnić  wolny  pas  z  każdej strony rur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o szerokości 0,15m. </w:t>
      </w:r>
    </w:p>
    <w:p w14:paraId="15426470"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Na  dnie  wykopu  należy  ułożyć  podsypkę  o  grubości  min.10cm  z  piasku niezawierającego  gliny, ostrych kamieni i innych  ciał mogących uszkodzić rurę  zewnętrzną.  Podsypkę  należy  zagęścić.  Po  ułożeniu  rurociągów  oraz sprawdzeniu  szczelności  należy  przysypać  15cm  warstwą  piasku.  Piasek zagęścić, ułożyć taśmę ostrzegawczą oraz zasypać gruntem rodzimym. </w:t>
      </w:r>
    </w:p>
    <w:p w14:paraId="2F13E811"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 Poszczególne  odcinki  rur  dobiegowych  należy  łączyć  przez  zgrzewanie  za pomocą specjalnych łączników elektrooporowych PE100 PN16. </w:t>
      </w:r>
    </w:p>
    <w:p w14:paraId="29BAA3AD" w14:textId="55C98AF5"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  połączeniu  rur  preizolowanych  i  wykonaniu  próby  szczelności  należy wykonać  izolację  termiczną  połączeń  za  pomocą  zestawu do zapiankowania zgodnie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z wymaganiami producenta. </w:t>
      </w:r>
    </w:p>
    <w:p w14:paraId="7825F2F8" w14:textId="412287C3"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Końce rur kolektora gruntowego wprowadzić do pomieszczenia maszynowni. Przejście  kolektora  przez  ścianę  kotłowni  prowadzić  w  rurze  osłonowej z uszczelnieniem elastycznym lub przez specjalne przepusty ścienne. </w:t>
      </w:r>
    </w:p>
    <w:p w14:paraId="62E70D1A"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Prace wykończeniowe.</w:t>
      </w:r>
    </w:p>
    <w:p w14:paraId="5D8EC2E9" w14:textId="0AEE345C"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Po ułożeniu rur i połączeniu ich z rozdzielaczami dolnego źródła w kotłowni należy  przeprowadzić  próbę  szczelności  pod  ciśnieniem  0,4  MPa  zgodnie z PN-EN 805. </w:t>
      </w:r>
      <w:r w:rsidR="00B97D7E">
        <w:rPr>
          <w:rFonts w:ascii="Times New Roman" w:hAnsi="Times New Roman" w:cs="Times New Roman"/>
          <w:sz w:val="24"/>
          <w:szCs w:val="24"/>
        </w:rPr>
        <w:br/>
      </w:r>
      <w:r w:rsidRPr="00F27C57">
        <w:rPr>
          <w:rFonts w:ascii="Times New Roman" w:hAnsi="Times New Roman" w:cs="Times New Roman"/>
          <w:sz w:val="24"/>
          <w:szCs w:val="24"/>
        </w:rPr>
        <w:t xml:space="preserve">Po pozytywnym wyniku próby szczelności można przystąpić do  zasypywania  odkrytych  miejsc  połączeń  –  wykonać  zapisy  z  prób szczelności.  Całą  trasę  kolektora  należy  oznaczyć  taśmą  z  folii  koloru niebieskiego  o  szerokości  20  cm.  Miejsca  połączeń  </w:t>
      </w:r>
      <w:r w:rsidRPr="00F27C57">
        <w:rPr>
          <w:rFonts w:ascii="Times New Roman" w:hAnsi="Times New Roman" w:cs="Times New Roman"/>
          <w:sz w:val="24"/>
          <w:szCs w:val="24"/>
        </w:rPr>
        <w:lastRenderedPageBreak/>
        <w:t xml:space="preserve">nanieść  </w:t>
      </w:r>
      <w:r w:rsidR="00F27C57">
        <w:rPr>
          <w:rFonts w:ascii="Times New Roman" w:hAnsi="Times New Roman" w:cs="Times New Roman"/>
          <w:sz w:val="24"/>
          <w:szCs w:val="24"/>
        </w:rPr>
        <w:br/>
      </w:r>
      <w:r w:rsidRPr="00F27C57">
        <w:rPr>
          <w:rFonts w:ascii="Times New Roman" w:hAnsi="Times New Roman" w:cs="Times New Roman"/>
          <w:sz w:val="24"/>
          <w:szCs w:val="24"/>
        </w:rPr>
        <w:t xml:space="preserve">na  mapę sytuacyjno-wysokościową. </w:t>
      </w:r>
    </w:p>
    <w:p w14:paraId="48D85782" w14:textId="77777777" w:rsidR="007C0543" w:rsidRPr="00F27C57" w:rsidRDefault="007C0543" w:rsidP="00F27C57">
      <w:pPr>
        <w:jc w:val="both"/>
        <w:rPr>
          <w:rFonts w:ascii="Times New Roman" w:hAnsi="Times New Roman" w:cs="Times New Roman"/>
          <w:sz w:val="24"/>
          <w:szCs w:val="24"/>
        </w:rPr>
      </w:pPr>
      <w:r w:rsidRPr="00F27C57">
        <w:rPr>
          <w:rFonts w:ascii="Times New Roman" w:hAnsi="Times New Roman" w:cs="Times New Roman"/>
          <w:sz w:val="24"/>
          <w:szCs w:val="24"/>
        </w:rPr>
        <w:t xml:space="preserve">Następnie pozostałą brakującą część gruntu uzupełnić gruntem rodzimym przy  pomocy  sprzętu  mechanicznego  z  zastosowaniem  zagęszczenia naturalnego. </w:t>
      </w:r>
    </w:p>
    <w:p w14:paraId="69BD1FCC" w14:textId="42A07796" w:rsidR="007C0543" w:rsidRDefault="007C0543" w:rsidP="00F27C57">
      <w:pPr>
        <w:jc w:val="both"/>
      </w:pPr>
      <w:r w:rsidRPr="00F27C57">
        <w:rPr>
          <w:rFonts w:ascii="Times New Roman" w:hAnsi="Times New Roman" w:cs="Times New Roman"/>
          <w:sz w:val="24"/>
          <w:szCs w:val="24"/>
        </w:rPr>
        <w:t>W  miejscach  przewidzianych  pod  budowę  chodników,  lub  innych  obiektów  mogących  ulec  uszkodzeniu  podczas osiadania  gruntu  powinien  on  być  zagęszczany  mechanicznie.  Stopień  zagęszczenia  nie  może  być  mniejszy  niż  90%  modyfikowanej  liczby Proctora. Dla osiągnięcia takiego zagęszczenia należy stosować np. ubijak</w:t>
      </w:r>
    </w:p>
    <w:p w14:paraId="21189614" w14:textId="68B83D4D" w:rsidR="00D70156" w:rsidRDefault="00D70156" w:rsidP="007C0543"/>
    <w:p w14:paraId="4FCBE906" w14:textId="1913D6E6" w:rsidR="00D70156" w:rsidRPr="00A54653" w:rsidRDefault="00A30B95" w:rsidP="00A54653">
      <w:pPr>
        <w:pStyle w:val="Nagwek5"/>
        <w:spacing w:after="240"/>
        <w:ind w:left="924" w:hanging="357"/>
        <w:rPr>
          <w:rFonts w:eastAsia="Times New Roman"/>
          <w:b/>
          <w:bCs/>
          <w:sz w:val="24"/>
          <w:szCs w:val="24"/>
        </w:rPr>
      </w:pPr>
      <w:bookmarkStart w:id="258" w:name="_Toc128391678"/>
      <w:bookmarkStart w:id="259" w:name="_Toc128391913"/>
      <w:bookmarkStart w:id="260" w:name="_Toc128392129"/>
      <w:bookmarkStart w:id="261" w:name="_Toc128392302"/>
      <w:r w:rsidRPr="00A54653">
        <w:rPr>
          <w:rFonts w:eastAsia="Times New Roman"/>
          <w:b/>
          <w:bCs/>
          <w:sz w:val="24"/>
          <w:szCs w:val="24"/>
        </w:rPr>
        <w:t xml:space="preserve">2.1.4.2. </w:t>
      </w:r>
      <w:r w:rsidR="00D70156" w:rsidRPr="00A54653">
        <w:rPr>
          <w:rFonts w:eastAsia="Times New Roman"/>
          <w:b/>
          <w:bCs/>
          <w:sz w:val="24"/>
          <w:szCs w:val="24"/>
        </w:rPr>
        <w:t>ROBOTY INSTALACYJNE POMP CIEPŁA.</w:t>
      </w:r>
      <w:bookmarkEnd w:id="258"/>
      <w:bookmarkEnd w:id="259"/>
      <w:bookmarkEnd w:id="260"/>
      <w:bookmarkEnd w:id="261"/>
    </w:p>
    <w:p w14:paraId="19076F37" w14:textId="7627B95A" w:rsidR="00D70156" w:rsidRPr="00D70156" w:rsidRDefault="00D70156" w:rsidP="00D70156">
      <w:pPr>
        <w:spacing w:after="0" w:line="288" w:lineRule="auto"/>
        <w:jc w:val="both"/>
        <w:rPr>
          <w:rFonts w:ascii="Times New Roman" w:eastAsia="Times New Roman" w:hAnsi="Times New Roman" w:cs="Times New Roman"/>
          <w:sz w:val="24"/>
          <w:szCs w:val="24"/>
        </w:rPr>
      </w:pPr>
      <w:r w:rsidRPr="00D70156">
        <w:rPr>
          <w:rFonts w:ascii="Times New Roman" w:eastAsia="Times New Roman" w:hAnsi="Times New Roman" w:cs="Times New Roman"/>
          <w:sz w:val="24"/>
          <w:szCs w:val="24"/>
        </w:rPr>
        <w:t>Do ogrzewania pomieszczeń zaprojektowano zestaw gazowych pomp ciepła. Zestaw</w:t>
      </w:r>
      <w:r>
        <w:rPr>
          <w:rFonts w:ascii="Times New Roman" w:eastAsia="Times New Roman" w:hAnsi="Times New Roman" w:cs="Times New Roman"/>
          <w:sz w:val="24"/>
          <w:szCs w:val="24"/>
        </w:rPr>
        <w:t xml:space="preserve"> dla plebani i </w:t>
      </w:r>
      <w:r w:rsidR="00667A87">
        <w:rPr>
          <w:rFonts w:ascii="Times New Roman" w:eastAsia="Times New Roman" w:hAnsi="Times New Roman" w:cs="Times New Roman"/>
          <w:sz w:val="24"/>
          <w:szCs w:val="24"/>
        </w:rPr>
        <w:t>kościoła</w:t>
      </w:r>
      <w:r w:rsidRPr="00D70156">
        <w:rPr>
          <w:rFonts w:ascii="Times New Roman" w:eastAsia="Times New Roman" w:hAnsi="Times New Roman" w:cs="Times New Roman"/>
          <w:sz w:val="24"/>
          <w:szCs w:val="24"/>
        </w:rPr>
        <w:t xml:space="preserve">  składa  się  z  czterech  gazowych  absorpcyjnych  pomp  ciepła  zainstalowanych na wspólnej stalowej szynie, połączonych elektrycznie i hydraulicznie. </w:t>
      </w:r>
      <w:r>
        <w:rPr>
          <w:rFonts w:ascii="Times New Roman" w:eastAsia="Times New Roman" w:hAnsi="Times New Roman" w:cs="Times New Roman"/>
          <w:sz w:val="24"/>
          <w:szCs w:val="24"/>
        </w:rPr>
        <w:t xml:space="preserve">Zestaw dla domu parafialnego to jedna pompa GAHP-GS. </w:t>
      </w:r>
    </w:p>
    <w:p w14:paraId="4D425AB6" w14:textId="77777777" w:rsidR="00D70156" w:rsidRPr="00D70156" w:rsidRDefault="00D70156" w:rsidP="00D70156">
      <w:pPr>
        <w:spacing w:after="0" w:line="288" w:lineRule="auto"/>
        <w:jc w:val="both"/>
        <w:rPr>
          <w:rFonts w:ascii="Times New Roman" w:eastAsia="Times New Roman" w:hAnsi="Times New Roman" w:cs="Times New Roman"/>
          <w:sz w:val="24"/>
          <w:szCs w:val="24"/>
        </w:rPr>
      </w:pPr>
      <w:r w:rsidRPr="00D70156">
        <w:rPr>
          <w:rFonts w:ascii="Times New Roman" w:eastAsia="Times New Roman" w:hAnsi="Times New Roman" w:cs="Times New Roman"/>
          <w:sz w:val="24"/>
          <w:szCs w:val="24"/>
        </w:rPr>
        <w:t xml:space="preserve">Pompy  ciepła  pozwalają  produkować  wodę  grzewczą  o  temperaturze od 35 do  65°C,  wykorzystując  sondy gruntowe  jako  dolne  źródło  ciepła  niskotemperaturowego.  Zestaw  przeznaczony  jest  do  instalacji zewnętrznej  gazu  ziemnego.  Czynnik  chłodniczy  stanowi  R717 natomiast  czynnikiem  absorbującym  jest  woda.  Każdy  moduł  wyposażony  jest  po  stronie  górnego źródła  w  niezależną  pompę  cyrkulacyjną  czynnika  grzewczego  Wilo  Yonos  Para  HF  25/10.  </w:t>
      </w:r>
    </w:p>
    <w:p w14:paraId="0102A666" w14:textId="5FE8C902" w:rsidR="00D70156" w:rsidRDefault="00D70156" w:rsidP="00D70156">
      <w:pPr>
        <w:spacing w:after="0" w:line="288" w:lineRule="auto"/>
        <w:jc w:val="both"/>
        <w:rPr>
          <w:rFonts w:ascii="Times New Roman" w:eastAsia="Times New Roman" w:hAnsi="Times New Roman" w:cs="Times New Roman"/>
          <w:sz w:val="24"/>
          <w:szCs w:val="24"/>
        </w:rPr>
      </w:pPr>
      <w:r w:rsidRPr="00D70156">
        <w:rPr>
          <w:rFonts w:ascii="Times New Roman" w:eastAsia="Times New Roman" w:hAnsi="Times New Roman" w:cs="Times New Roman"/>
          <w:sz w:val="24"/>
          <w:szCs w:val="24"/>
        </w:rPr>
        <w:t xml:space="preserve">Szafka zasilająca oraz wszystkie elementy linku przeznaczone są do pracy w warunkach atmosferycznych. W szafce zasilającej znajdują się zabezpieczenia oraz zaciski do podłączenia panelu sterującego zarządzającego pracą grupy urządzeń. Panel zapewnia sterowanie temperaturą wody poprzez załączanie  i  wyłączanie  podłączonych  do  niego  urządzeń.  Umożliwia  konfigurację  wartości temperatur,  sprawdzenie  czasu  pracy  urządzeń  i  liczby  zapłonów.  Po  podłączeniu  czujnika temperatury  zewnętrznej  do panelu możliwa  jest  praca  urządzeń  według  krzywej  pogodowej.  Panel pozwala  na  zaprogramowanie  tygodniowego  programatora  temperatury  wody  oraz  podłączenie alarmu  zewnętrznego.  Każdy  moduł  GAHP-GS  HT  w  linku  składa  się  </w:t>
      </w:r>
      <w:r w:rsidR="00B97D7E">
        <w:rPr>
          <w:rFonts w:ascii="Times New Roman" w:eastAsia="Times New Roman" w:hAnsi="Times New Roman" w:cs="Times New Roman"/>
          <w:sz w:val="24"/>
          <w:szCs w:val="24"/>
        </w:rPr>
        <w:br/>
      </w:r>
      <w:r w:rsidRPr="00D70156">
        <w:rPr>
          <w:rFonts w:ascii="Times New Roman" w:eastAsia="Times New Roman" w:hAnsi="Times New Roman" w:cs="Times New Roman"/>
          <w:sz w:val="24"/>
          <w:szCs w:val="24"/>
        </w:rPr>
        <w:t>z  hermetycznego  obiegu  typ woda  –  R717,  wykonanego  ze  stali.  Każda  jednostka  GAHP-GS  HT  wyposażona  jest  w  termostat STB, który zapobiega przegrzaniu się urządzenia, zawory zabezpieczające przed wzrostem ciśnienia w  układzie  chłodniczym.  Palnik  nadmuchowy  wykonany  ze  stali  nierdzewnej,  termostat  układu spalinowego,  sterownika  zarządzającego  pracą,  przepływomierza,  elektrody  jonizacyjną  kontrolującą obecność płomienia, zawór gazowy, wykonane z tworzywa przyłącza instalacji kominowej.</w:t>
      </w:r>
    </w:p>
    <w:p w14:paraId="18AE1906" w14:textId="77777777" w:rsidR="00667A87" w:rsidRDefault="00667A87" w:rsidP="00D70156">
      <w:pPr>
        <w:spacing w:after="0" w:line="288" w:lineRule="auto"/>
        <w:jc w:val="both"/>
        <w:rPr>
          <w:rFonts w:ascii="Times New Roman" w:eastAsia="Times New Roman" w:hAnsi="Times New Roman" w:cs="Times New Roman"/>
          <w:sz w:val="24"/>
          <w:szCs w:val="24"/>
        </w:rPr>
      </w:pPr>
    </w:p>
    <w:p w14:paraId="1B084553" w14:textId="2B48D2EE" w:rsidR="00D70156" w:rsidRPr="00A54653" w:rsidRDefault="00A30B95" w:rsidP="00A54653">
      <w:pPr>
        <w:pStyle w:val="Nagwek5"/>
        <w:spacing w:after="240"/>
        <w:ind w:left="924" w:hanging="357"/>
        <w:rPr>
          <w:rFonts w:eastAsia="Times New Roman"/>
          <w:b/>
          <w:bCs/>
          <w:sz w:val="24"/>
          <w:szCs w:val="24"/>
        </w:rPr>
      </w:pPr>
      <w:bookmarkStart w:id="262" w:name="_Toc128391679"/>
      <w:bookmarkStart w:id="263" w:name="_Toc128391914"/>
      <w:bookmarkStart w:id="264" w:name="_Toc128392130"/>
      <w:bookmarkStart w:id="265" w:name="_Toc128392303"/>
      <w:r w:rsidRPr="00A54653">
        <w:rPr>
          <w:rFonts w:eastAsia="Times New Roman"/>
          <w:b/>
          <w:bCs/>
          <w:sz w:val="24"/>
          <w:szCs w:val="24"/>
        </w:rPr>
        <w:t xml:space="preserve">2.1.4.3. </w:t>
      </w:r>
      <w:r w:rsidR="00667A87" w:rsidRPr="00A54653">
        <w:rPr>
          <w:rFonts w:eastAsia="Times New Roman"/>
          <w:b/>
          <w:bCs/>
          <w:sz w:val="24"/>
          <w:szCs w:val="24"/>
        </w:rPr>
        <w:t>INSTALACJA GAZOWA</w:t>
      </w:r>
      <w:bookmarkEnd w:id="262"/>
      <w:bookmarkEnd w:id="263"/>
      <w:bookmarkEnd w:id="264"/>
      <w:bookmarkEnd w:id="265"/>
    </w:p>
    <w:p w14:paraId="50FA468D" w14:textId="137D7EDE" w:rsidR="00667A87" w:rsidRPr="00667A87" w:rsidRDefault="00667A87" w:rsidP="00667A87">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Projektem i wykonaniem należy objąć </w:t>
      </w:r>
      <w:r w:rsidRPr="00667A87">
        <w:rPr>
          <w:rFonts w:ascii="Times New Roman" w:eastAsia="Times New Roman" w:hAnsi="Times New Roman" w:cs="Times New Roman"/>
          <w:sz w:val="24"/>
          <w:szCs w:val="24"/>
        </w:rPr>
        <w:t xml:space="preserve"> instalację gazową wraz z zespołem pomiarowo – zaporowym, służącym pomiarowi zużycia gazu dla </w:t>
      </w:r>
      <w:r>
        <w:rPr>
          <w:rFonts w:ascii="Times New Roman" w:eastAsia="Times New Roman" w:hAnsi="Times New Roman" w:cs="Times New Roman"/>
          <w:sz w:val="24"/>
          <w:szCs w:val="24"/>
        </w:rPr>
        <w:t xml:space="preserve">pomp ciepła GAHP tak w zakresie </w:t>
      </w:r>
      <w:r>
        <w:rPr>
          <w:rFonts w:ascii="Times New Roman" w:eastAsia="Times New Roman" w:hAnsi="Times New Roman" w:cs="Times New Roman"/>
          <w:sz w:val="24"/>
          <w:szCs w:val="24"/>
        </w:rPr>
        <w:lastRenderedPageBreak/>
        <w:t>zasilania ich zespołu ( szt. 4 ) przy budynku plebani na potrzeby plebani i kościoła</w:t>
      </w:r>
      <w:r w:rsidR="00495BC2">
        <w:rPr>
          <w:rFonts w:ascii="Times New Roman" w:eastAsia="Times New Roman" w:hAnsi="Times New Roman" w:cs="Times New Roman"/>
          <w:sz w:val="24"/>
          <w:szCs w:val="24"/>
        </w:rPr>
        <w:t xml:space="preserve"> jak również przy budynku Domu Parafialnego</w:t>
      </w:r>
      <w:r w:rsidRPr="00667A87">
        <w:rPr>
          <w:rFonts w:ascii="Times New Roman" w:eastAsia="Times New Roman" w:hAnsi="Times New Roman" w:cs="Times New Roman"/>
          <w:sz w:val="24"/>
          <w:szCs w:val="24"/>
        </w:rPr>
        <w:t xml:space="preserve">. </w:t>
      </w:r>
    </w:p>
    <w:p w14:paraId="779D5DA1" w14:textId="4DCC1B8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Dla</w:t>
      </w:r>
      <w:r w:rsidR="00D77624">
        <w:rPr>
          <w:rFonts w:ascii="Times New Roman" w:eastAsia="Times New Roman" w:hAnsi="Times New Roman" w:cs="Times New Roman"/>
          <w:sz w:val="24"/>
          <w:szCs w:val="24"/>
        </w:rPr>
        <w:t xml:space="preserve"> zasilania </w:t>
      </w:r>
      <w:r w:rsidRPr="00495BC2">
        <w:rPr>
          <w:rFonts w:ascii="Times New Roman" w:eastAsia="Times New Roman" w:hAnsi="Times New Roman" w:cs="Times New Roman"/>
          <w:sz w:val="24"/>
          <w:szCs w:val="24"/>
        </w:rPr>
        <w:t xml:space="preserve"> </w:t>
      </w:r>
      <w:r w:rsidR="00D77624">
        <w:rPr>
          <w:rFonts w:ascii="Times New Roman" w:eastAsia="Times New Roman" w:hAnsi="Times New Roman" w:cs="Times New Roman"/>
          <w:sz w:val="24"/>
          <w:szCs w:val="24"/>
        </w:rPr>
        <w:t xml:space="preserve">zespołu GAHP przy plebani oraz </w:t>
      </w:r>
      <w:r w:rsidR="00794842">
        <w:rPr>
          <w:rFonts w:ascii="Times New Roman" w:eastAsia="Times New Roman" w:hAnsi="Times New Roman" w:cs="Times New Roman"/>
          <w:sz w:val="24"/>
          <w:szCs w:val="24"/>
        </w:rPr>
        <w:t>pompy GAHP przy domu parafialnym należy zaprojektować i wykonać</w:t>
      </w:r>
      <w:r w:rsidRPr="00495BC2">
        <w:rPr>
          <w:rFonts w:ascii="Times New Roman" w:eastAsia="Times New Roman" w:hAnsi="Times New Roman" w:cs="Times New Roman"/>
          <w:sz w:val="24"/>
          <w:szCs w:val="24"/>
        </w:rPr>
        <w:t xml:space="preserve"> zewnętrzn</w:t>
      </w:r>
      <w:r w:rsidR="00794842">
        <w:rPr>
          <w:rFonts w:ascii="Times New Roman" w:eastAsia="Times New Roman" w:hAnsi="Times New Roman" w:cs="Times New Roman"/>
          <w:sz w:val="24"/>
          <w:szCs w:val="24"/>
        </w:rPr>
        <w:t>e</w:t>
      </w:r>
      <w:r w:rsidRPr="00495BC2">
        <w:rPr>
          <w:rFonts w:ascii="Times New Roman" w:eastAsia="Times New Roman" w:hAnsi="Times New Roman" w:cs="Times New Roman"/>
          <w:sz w:val="24"/>
          <w:szCs w:val="24"/>
        </w:rPr>
        <w:t xml:space="preserve"> odci</w:t>
      </w:r>
      <w:r w:rsidR="00794842">
        <w:rPr>
          <w:rFonts w:ascii="Times New Roman" w:eastAsia="Times New Roman" w:hAnsi="Times New Roman" w:cs="Times New Roman"/>
          <w:sz w:val="24"/>
          <w:szCs w:val="24"/>
        </w:rPr>
        <w:t>nki</w:t>
      </w:r>
      <w:r w:rsidRPr="00495BC2">
        <w:rPr>
          <w:rFonts w:ascii="Times New Roman" w:eastAsia="Times New Roman" w:hAnsi="Times New Roman" w:cs="Times New Roman"/>
          <w:sz w:val="24"/>
          <w:szCs w:val="24"/>
        </w:rPr>
        <w:t xml:space="preserve"> wewnętrznej instalacji gazow</w:t>
      </w:r>
      <w:r w:rsidR="00794842">
        <w:rPr>
          <w:rFonts w:ascii="Times New Roman" w:eastAsia="Times New Roman" w:hAnsi="Times New Roman" w:cs="Times New Roman"/>
          <w:sz w:val="24"/>
          <w:szCs w:val="24"/>
        </w:rPr>
        <w:t>ej</w:t>
      </w:r>
      <w:r w:rsidRPr="00495BC2">
        <w:rPr>
          <w:rFonts w:ascii="Times New Roman" w:eastAsia="Times New Roman" w:hAnsi="Times New Roman" w:cs="Times New Roman"/>
          <w:sz w:val="24"/>
          <w:szCs w:val="24"/>
        </w:rPr>
        <w:t xml:space="preserve"> zasilan</w:t>
      </w:r>
      <w:r w:rsidR="00794842">
        <w:rPr>
          <w:rFonts w:ascii="Times New Roman" w:eastAsia="Times New Roman" w:hAnsi="Times New Roman" w:cs="Times New Roman"/>
          <w:sz w:val="24"/>
          <w:szCs w:val="24"/>
        </w:rPr>
        <w:t>e</w:t>
      </w:r>
      <w:r w:rsidRPr="00495BC2">
        <w:rPr>
          <w:rFonts w:ascii="Times New Roman" w:eastAsia="Times New Roman" w:hAnsi="Times New Roman" w:cs="Times New Roman"/>
          <w:sz w:val="24"/>
          <w:szCs w:val="24"/>
        </w:rPr>
        <w:t xml:space="preserve"> za pośrednictwem </w:t>
      </w:r>
      <w:r w:rsidR="00794842">
        <w:rPr>
          <w:rFonts w:ascii="Times New Roman" w:eastAsia="Times New Roman" w:hAnsi="Times New Roman" w:cs="Times New Roman"/>
          <w:sz w:val="24"/>
          <w:szCs w:val="24"/>
        </w:rPr>
        <w:t>istniejących</w:t>
      </w:r>
      <w:r w:rsidRPr="00495BC2">
        <w:rPr>
          <w:rFonts w:ascii="Times New Roman" w:eastAsia="Times New Roman" w:hAnsi="Times New Roman" w:cs="Times New Roman"/>
          <w:sz w:val="24"/>
          <w:szCs w:val="24"/>
        </w:rPr>
        <w:t xml:space="preserve"> przyłącz</w:t>
      </w:r>
      <w:r w:rsidR="00794842">
        <w:rPr>
          <w:rFonts w:ascii="Times New Roman" w:eastAsia="Times New Roman" w:hAnsi="Times New Roman" w:cs="Times New Roman"/>
          <w:sz w:val="24"/>
          <w:szCs w:val="24"/>
        </w:rPr>
        <w:t>y</w:t>
      </w:r>
      <w:r w:rsidRPr="00495BC2">
        <w:rPr>
          <w:rFonts w:ascii="Times New Roman" w:eastAsia="Times New Roman" w:hAnsi="Times New Roman" w:cs="Times New Roman"/>
          <w:sz w:val="24"/>
          <w:szCs w:val="24"/>
        </w:rPr>
        <w:t xml:space="preserve"> gazow</w:t>
      </w:r>
      <w:r w:rsidR="00794842">
        <w:rPr>
          <w:rFonts w:ascii="Times New Roman" w:eastAsia="Times New Roman" w:hAnsi="Times New Roman" w:cs="Times New Roman"/>
          <w:sz w:val="24"/>
          <w:szCs w:val="24"/>
        </w:rPr>
        <w:t>ych</w:t>
      </w:r>
      <w:r w:rsidRPr="00495BC2">
        <w:rPr>
          <w:rFonts w:ascii="Times New Roman" w:eastAsia="Times New Roman" w:hAnsi="Times New Roman" w:cs="Times New Roman"/>
          <w:sz w:val="24"/>
          <w:szCs w:val="24"/>
        </w:rPr>
        <w:t xml:space="preserve"> z istniejącego średnioprężnego gazociągu </w:t>
      </w:r>
      <w:r w:rsidRPr="00495BC2">
        <w:rPr>
          <w:rFonts w:ascii="Times New Roman" w:eastAsia="Times New Roman" w:hAnsi="Times New Roman" w:cs="Times New Roman"/>
          <w:sz w:val="24"/>
          <w:szCs w:val="24"/>
        </w:rPr>
        <w:t>32mm. Instalacja posłuży doprowadzeniu paliwa gazowego do gazowej pomp ciepła</w:t>
      </w:r>
      <w:r w:rsidR="00794842">
        <w:rPr>
          <w:rFonts w:ascii="Times New Roman" w:eastAsia="Times New Roman" w:hAnsi="Times New Roman" w:cs="Times New Roman"/>
          <w:sz w:val="24"/>
          <w:szCs w:val="24"/>
        </w:rPr>
        <w:t>.</w:t>
      </w:r>
      <w:r w:rsidRPr="00495BC2">
        <w:rPr>
          <w:rFonts w:ascii="Times New Roman" w:eastAsia="Times New Roman" w:hAnsi="Times New Roman" w:cs="Times New Roman"/>
          <w:sz w:val="24"/>
          <w:szCs w:val="24"/>
        </w:rPr>
        <w:t xml:space="preserve"> </w:t>
      </w:r>
    </w:p>
    <w:p w14:paraId="6D2AFF4C" w14:textId="4E408A8A"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Zewnętrzny odcinek wewnętrznej instalacji gazu zostanie wykonany z rur PE100 SDR11 </w:t>
      </w:r>
      <w:r w:rsidRPr="00495BC2">
        <w:rPr>
          <w:rFonts w:ascii="Times New Roman" w:eastAsia="Times New Roman" w:hAnsi="Times New Roman" w:cs="Times New Roman"/>
          <w:sz w:val="24"/>
          <w:szCs w:val="24"/>
        </w:rPr>
        <w:t>50x4,6mm. Podejście pod gazomierz oraz pomp</w:t>
      </w:r>
      <w:r w:rsidR="00794842">
        <w:rPr>
          <w:rFonts w:ascii="Times New Roman" w:eastAsia="Times New Roman" w:hAnsi="Times New Roman" w:cs="Times New Roman"/>
          <w:sz w:val="24"/>
          <w:szCs w:val="24"/>
        </w:rPr>
        <w:t>y</w:t>
      </w:r>
      <w:r w:rsidRPr="00495BC2">
        <w:rPr>
          <w:rFonts w:ascii="Times New Roman" w:eastAsia="Times New Roman" w:hAnsi="Times New Roman" w:cs="Times New Roman"/>
          <w:sz w:val="24"/>
          <w:szCs w:val="24"/>
        </w:rPr>
        <w:t xml:space="preserve"> ciepła należy wykonać z rur stalowych. Do zmiany materiału należy wykorzystać podejście stalowe 50/40. Podejście stalowe do gazu wykonane jest z izolowanej rury stalowej wygiętej pod kątem prostym oraz przejścia PE-STAL zakończone kołnierzem gwintem z kurkiem sferycznym. Izolacja elementu stalowego wykonana </w:t>
      </w:r>
      <w:r w:rsidR="00794842">
        <w:rPr>
          <w:rFonts w:ascii="Times New Roman" w:eastAsia="Times New Roman" w:hAnsi="Times New Roman" w:cs="Times New Roman"/>
          <w:sz w:val="24"/>
          <w:szCs w:val="24"/>
        </w:rPr>
        <w:t>będzie</w:t>
      </w:r>
      <w:r w:rsidRPr="00495BC2">
        <w:rPr>
          <w:rFonts w:ascii="Times New Roman" w:eastAsia="Times New Roman" w:hAnsi="Times New Roman" w:cs="Times New Roman"/>
          <w:sz w:val="24"/>
          <w:szCs w:val="24"/>
        </w:rPr>
        <w:t xml:space="preserve"> przy użyciu taśmy POLYKEN, która stanowi zabezpieczenie antykorozyjne oraz chroni przed uszkodzeniami mechanicznymi. </w:t>
      </w:r>
    </w:p>
    <w:p w14:paraId="259107DD"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Odcinek instalacji gazowej z rur polietylenowych powinien być wykonany z rur PE dla mediów palnych i odpowiadać normie: PN-EN 1555-2:2004. Rury dostarczane do budowy instalacji powinny posiadać certyfikat na znak „B” i być oznakowane tym znakiem.</w:t>
      </w:r>
    </w:p>
    <w:p w14:paraId="47E76980"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Roboty ziemne dla odcinka instalacji na zewnątrz budynku prowadzić zgodnie z PN-B-06050:1999 i PN-B-10736:1999 oraz w oparciu o przepisy zawarte w rozporządzeniu Ministra Gospodarki (Dz. U. nr 97 z 11.10.2001 poz. 1055) w sprawie warunków technicznych, jakim powinny odpowiadać sieci gazowe.</w:t>
      </w:r>
    </w:p>
    <w:p w14:paraId="13C72088" w14:textId="00743516"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Głębokość posadowienia instalacji należy tak dobrać, aby jej przykrycie wynosiło</w:t>
      </w:r>
      <w:r w:rsidR="00794842">
        <w:rPr>
          <w:rFonts w:ascii="Times New Roman" w:eastAsia="Times New Roman" w:hAnsi="Times New Roman" w:cs="Times New Roman"/>
          <w:sz w:val="24"/>
          <w:szCs w:val="24"/>
        </w:rPr>
        <w:t xml:space="preserve"> min.</w:t>
      </w:r>
      <w:r w:rsidRPr="00495BC2">
        <w:rPr>
          <w:rFonts w:ascii="Times New Roman" w:eastAsia="Times New Roman" w:hAnsi="Times New Roman" w:cs="Times New Roman"/>
          <w:sz w:val="24"/>
          <w:szCs w:val="24"/>
        </w:rPr>
        <w:t xml:space="preserve"> 0,70 m. Dno wykopu powinno być równe i oczyszczone z gruzu i kamieni. Gazociąg należy ułożyć na posypce z piasku gr. 10 cm i przysypać warstwą piasku gr. 20 cm, tak aby gazociąg spoczywał bez naprężeń. Na warstwie zasypki ułożyć taśmę znakującą koloru żółtego </w:t>
      </w:r>
      <w:r w:rsidR="00B97D7E">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z wkładką z drutu identyfikacyjnego CU 1,5 mm2 w izolacji DY. Następnie gazociąg przysypać ziemią bez kamieni i gruzu. W przypadku występowania ziem sypkich, wykop należy szalować.</w:t>
      </w:r>
    </w:p>
    <w:p w14:paraId="5937AA64"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p>
    <w:p w14:paraId="4790A5E1" w14:textId="6378DBA4"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Montaż odcinka instalacji gazowej na zewnątrz budynku należy wykonać zgodnie z:</w:t>
      </w:r>
    </w:p>
    <w:p w14:paraId="133883A1"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Rozporządzeniem Ministra Gospodarki (Dz. U. nr 97 z 11.10.2001 poz. 1055) w sprawie warunków technicznych, jakim powinny odpowiadać sieci gazowe,</w:t>
      </w:r>
    </w:p>
    <w:p w14:paraId="7A1E77A0"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 Wytyczne III 2002 Sieci gazowe polietylenowe / Barczyński, Podziemski/.    </w:t>
      </w:r>
    </w:p>
    <w:p w14:paraId="7DE0218B"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Zmiany kierunków trasy wykonać z wykorzystaniem kształtek polietylenowych zgrzewanych elektrooporowo lub doczołowo.</w:t>
      </w:r>
    </w:p>
    <w:p w14:paraId="1A73CB68"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Wszystkie prace związane z montażem i układaniem instalacji gazowej w wykopie powinny być przeprowadzone w taki sposób, aby nie powodowały zanieczyszczenia wnętrza oraz występowania nadmiernych napięć na odcinkach przewodów rurowych. Po ułożeniu instalacji gazowej w wykopie należy wykonać geodezyjną inwentaryzację powykonawczą. </w:t>
      </w:r>
    </w:p>
    <w:p w14:paraId="674F1CA3"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Prace związane z łączeniem rur polietylenowych powinny być wykonywane przez osoby posiadające kwalifikacje zgrzewacza tworzyw sztucznych, poświadczone egzaminem po ukończeniu specjalistycznego kursu, obejmującego zagadnienia teoretyczne i praktyczne montażu rur z PE. </w:t>
      </w:r>
    </w:p>
    <w:p w14:paraId="610A7A78"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lastRenderedPageBreak/>
        <w:t>Przed przystąpieniem do łączenia rur, wykonawca winien opracować kartę technologiczną zgrzewania.</w:t>
      </w:r>
    </w:p>
    <w:p w14:paraId="6A0944F4" w14:textId="081FC89D"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Rurociągi, armatura, zabezpieczenia antykorozyjne</w:t>
      </w:r>
    </w:p>
    <w:p w14:paraId="00A72C0C" w14:textId="7554B6A8"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Jako armaturę odcinającą stosować zawory kulowe posiadające świadectwo dopuszczenia do stosowania w instalacjach gazowych wydane przez Instytut Górnictwa, Nafty i Gazu </w:t>
      </w:r>
      <w:r w:rsidR="009F6D00">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 xml:space="preserve">w Krakowie. Armatura instalowana bezpośrednio przy pompie ciepła dostarczana jest razem </w:t>
      </w:r>
      <w:r w:rsidR="009F6D00">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 xml:space="preserve">z urządzeniem. Po odbiorze instalacji należy wszystkie przewody zabezpieczyć antykorozyjnie. W tym celu należy rurociągi oczyścić do drugiego stopnia czystości </w:t>
      </w:r>
      <w:r w:rsidR="009F6D00">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i pomalować farbą nawierzchniową ogólnego stosowania koloru żółtego.</w:t>
      </w:r>
    </w:p>
    <w:p w14:paraId="28516EF3" w14:textId="3AE41CC6"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Próby odbioru instalacji gazowej</w:t>
      </w:r>
    </w:p>
    <w:p w14:paraId="571A28A8"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Próba szczelności odcinka instalacji gazowej na zewnątrz budynku</w:t>
      </w:r>
    </w:p>
    <w:p w14:paraId="2196AC35"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Przed wykonaniem próby szczelności odcinka instalacji gazowej na zewnątrz budynku należy wykonać badanie wstępne szczelności złączy rurociągu. Do badań należy przystąpić po uzyskaniu pozytywnych wyników kontroli jakości złączy zgrzewanych. Badanie wstępne złączy należy przeprowadzić przed opuszczeniem rurociągu do wykopu. Złącza na czas badania powinny pozostać odsłonięte. Końce odcinka powinny być zaślepione i wyposażone w króćce służące do doprowadzenia czynnika próbnego i umieszczenia manometrów kontrolnych z rejestratorem. Każde złącze powinno podlegać badaniu za pomocą roztworów charakteryzujących się dużymi napięciami powierzchniowymi np. wodny roztwór mydła. Badania wstępne złączy należy przeprowadzić przy użyciu powietrza o ciśnieniu 0,1 MPa. Czas badania wynosi co najmniej jedną godzinę od chwili osiągnięcia ciśnienia próbnego. Ujawnione nieszczelności powinny być usunięte, a złącza ponownie zbadane. </w:t>
      </w:r>
    </w:p>
    <w:p w14:paraId="2C593017"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Zgodnie z PN-92/M-34503 przed rozpoczęciem prób szczelności odcinek instalacji gazowej winien być oczyszczony od wewnątrz z wszelkich zanieczyszczeń nagromadzonych w czasie budowy.</w:t>
      </w:r>
    </w:p>
    <w:p w14:paraId="7496BD17"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Oczyszczenie wykonuje się przy pomocy sprężarki przez przedmuchiwanie rurociągu strumieniem powietrza.</w:t>
      </w:r>
    </w:p>
    <w:p w14:paraId="55E11A48"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Powietrze należy podawać ze zbiornika utworzonego z przyległego odcinka rurociągu.</w:t>
      </w:r>
    </w:p>
    <w:p w14:paraId="7072FDBA" w14:textId="619CCCB6"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Stosunek długości przewodu przyległego do przedmuchiwanego powinien wynosić przynajmniej 2:1. Ciśnienie powietrza w zbiorniku powinno wynosić 0,1 MPa dla rurociągów z PE.</w:t>
      </w:r>
      <w:r w:rsidR="00F30578">
        <w:rPr>
          <w:rFonts w:ascii="Times New Roman" w:eastAsia="Times New Roman" w:hAnsi="Times New Roman" w:cs="Times New Roman"/>
          <w:sz w:val="24"/>
          <w:szCs w:val="24"/>
        </w:rPr>
        <w:t xml:space="preserve"> </w:t>
      </w:r>
      <w:r w:rsidRPr="00495BC2">
        <w:rPr>
          <w:rFonts w:ascii="Times New Roman" w:eastAsia="Times New Roman" w:hAnsi="Times New Roman" w:cs="Times New Roman"/>
          <w:sz w:val="24"/>
          <w:szCs w:val="24"/>
        </w:rPr>
        <w:t>Instalację gazową na zewnątrz budynku należy poddać próbie szczelności na ciśnienie 0,4MPa.</w:t>
      </w:r>
      <w:r w:rsidR="00F30578">
        <w:rPr>
          <w:rFonts w:ascii="Times New Roman" w:eastAsia="Times New Roman" w:hAnsi="Times New Roman" w:cs="Times New Roman"/>
          <w:sz w:val="24"/>
          <w:szCs w:val="24"/>
        </w:rPr>
        <w:t xml:space="preserve"> </w:t>
      </w:r>
      <w:r w:rsidRPr="00495BC2">
        <w:rPr>
          <w:rFonts w:ascii="Times New Roman" w:eastAsia="Times New Roman" w:hAnsi="Times New Roman" w:cs="Times New Roman"/>
          <w:sz w:val="24"/>
          <w:szCs w:val="24"/>
        </w:rPr>
        <w:t xml:space="preserve">Próba szczelności instalacji gazowej powinna być przeprowadzona w wykopie po jej całkowitym zmontowaniu i zasypaniu. Teren na którym są przeprowadzone próby szczelności instalacji gazowej  powinien być oznakowany przy pomocy odpowiednich znaków ostrzegających osoby postronne o zagrożeniu w przypadku wejścia na teren próby. Znaki </w:t>
      </w:r>
      <w:r w:rsidR="009F6D00">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i tablice ostrzegawcze powinny być ustawione w odległości podstawowej badanej instalacji gazowej w stosunku do obiektów terenowych, jednak nie mniejszej niż 4 m.</w:t>
      </w:r>
    </w:p>
    <w:p w14:paraId="067CAAA8" w14:textId="77777777"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t xml:space="preserve">Jako czynnik próbny zastosować powietrze. Tłoczenie czynnika próbnego do rurociągu powinno odbywać się płynnie i bez przerwy, aż do uzyskania ciśnienia badania szczelności równego ciśnieniu roboczemu. Badanie szczelności przeprowadza się po uprzednim ustabilizowaniu temperatury czynnika próbnego. Czas badania szczelności powinien wynosić co najmniej 24 godziny. </w:t>
      </w:r>
    </w:p>
    <w:p w14:paraId="77AB99AA" w14:textId="0C1375D9" w:rsidR="00495BC2" w:rsidRPr="00495BC2" w:rsidRDefault="00495BC2" w:rsidP="00495BC2">
      <w:pPr>
        <w:spacing w:after="0" w:line="288" w:lineRule="auto"/>
        <w:jc w:val="both"/>
        <w:rPr>
          <w:rFonts w:ascii="Times New Roman" w:eastAsia="Times New Roman" w:hAnsi="Times New Roman" w:cs="Times New Roman"/>
          <w:sz w:val="24"/>
          <w:szCs w:val="24"/>
        </w:rPr>
      </w:pPr>
      <w:r w:rsidRPr="00495BC2">
        <w:rPr>
          <w:rFonts w:ascii="Times New Roman" w:eastAsia="Times New Roman" w:hAnsi="Times New Roman" w:cs="Times New Roman"/>
          <w:sz w:val="24"/>
          <w:szCs w:val="24"/>
        </w:rPr>
        <w:lastRenderedPageBreak/>
        <w:t xml:space="preserve">Pomiar ciśnienia prowadzić manometrem z rejestratorem. Oględziny rurociągu nie należy dokonywać wcześniej niż po upływie 2 godzin. Rurociąg należy uznać za szczelny jeżeli po zakończeniu próby nie stwierdzi się żadnych nieprawidłowości na wykresie pomiarowym, </w:t>
      </w:r>
      <w:r w:rsidR="009F6D00">
        <w:rPr>
          <w:rFonts w:ascii="Times New Roman" w:eastAsia="Times New Roman" w:hAnsi="Times New Roman" w:cs="Times New Roman"/>
          <w:sz w:val="24"/>
          <w:szCs w:val="24"/>
        </w:rPr>
        <w:br/>
      </w:r>
      <w:r w:rsidRPr="00495BC2">
        <w:rPr>
          <w:rFonts w:ascii="Times New Roman" w:eastAsia="Times New Roman" w:hAnsi="Times New Roman" w:cs="Times New Roman"/>
          <w:sz w:val="24"/>
          <w:szCs w:val="24"/>
        </w:rPr>
        <w:t>a spadek ciśnienia nie jest większy od wyliczonego rzeczywistego względnego spadku ciśnienia wg poz. 3 PN-92/M-34503.</w:t>
      </w:r>
    </w:p>
    <w:p w14:paraId="7FAAF3C8" w14:textId="77777777" w:rsidR="00495BC2" w:rsidRDefault="00495BC2" w:rsidP="00667A87">
      <w:pPr>
        <w:spacing w:after="0" w:line="288" w:lineRule="auto"/>
        <w:jc w:val="both"/>
        <w:rPr>
          <w:rFonts w:ascii="Times New Roman" w:eastAsia="Times New Roman" w:hAnsi="Times New Roman" w:cs="Times New Roman"/>
          <w:sz w:val="24"/>
          <w:szCs w:val="24"/>
        </w:rPr>
      </w:pPr>
    </w:p>
    <w:p w14:paraId="0BD0617C" w14:textId="427F2921" w:rsidR="00754CFD" w:rsidRPr="00A54653" w:rsidRDefault="00A30B95" w:rsidP="00A54653">
      <w:pPr>
        <w:pStyle w:val="Nagwek5"/>
        <w:spacing w:after="240"/>
        <w:ind w:left="924" w:hanging="357"/>
        <w:rPr>
          <w:rFonts w:eastAsia="Times New Roman"/>
          <w:b/>
          <w:bCs/>
          <w:sz w:val="24"/>
          <w:szCs w:val="24"/>
        </w:rPr>
      </w:pPr>
      <w:bookmarkStart w:id="266" w:name="_Toc128391680"/>
      <w:bookmarkStart w:id="267" w:name="_Toc128391915"/>
      <w:bookmarkStart w:id="268" w:name="_Toc128392131"/>
      <w:bookmarkStart w:id="269" w:name="_Toc128392304"/>
      <w:r w:rsidRPr="00A54653">
        <w:rPr>
          <w:rFonts w:eastAsia="Times New Roman"/>
          <w:b/>
          <w:bCs/>
          <w:sz w:val="24"/>
          <w:szCs w:val="24"/>
        </w:rPr>
        <w:t xml:space="preserve">2.1.4.4. </w:t>
      </w:r>
      <w:r w:rsidR="00F30578" w:rsidRPr="00A54653">
        <w:rPr>
          <w:rFonts w:eastAsia="Times New Roman"/>
          <w:b/>
          <w:bCs/>
          <w:sz w:val="24"/>
          <w:szCs w:val="24"/>
        </w:rPr>
        <w:t>SYSTEMY WENTYLACYJNE W KOŚCIELE</w:t>
      </w:r>
      <w:bookmarkEnd w:id="266"/>
      <w:bookmarkEnd w:id="267"/>
      <w:bookmarkEnd w:id="268"/>
      <w:bookmarkEnd w:id="269"/>
    </w:p>
    <w:p w14:paraId="08E2C9F2" w14:textId="69058B2C" w:rsidR="00754CFD" w:rsidRPr="00754CFD" w:rsidRDefault="00754CFD" w:rsidP="00754CFD">
      <w:pPr>
        <w:spacing w:after="0" w:line="288" w:lineRule="auto"/>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Obliczenia ogólnego zapotrzebowania na strumień ciepła dokona</w:t>
      </w:r>
      <w:r>
        <w:rPr>
          <w:rFonts w:ascii="Times New Roman" w:eastAsia="Times New Roman" w:hAnsi="Times New Roman" w:cs="Times New Roman"/>
          <w:sz w:val="24"/>
          <w:szCs w:val="24"/>
        </w:rPr>
        <w:t>ć należy</w:t>
      </w:r>
      <w:r w:rsidRPr="00754CFD">
        <w:rPr>
          <w:rFonts w:ascii="Times New Roman" w:eastAsia="Times New Roman" w:hAnsi="Times New Roman" w:cs="Times New Roman"/>
          <w:sz w:val="24"/>
          <w:szCs w:val="24"/>
        </w:rPr>
        <w:t xml:space="preserve"> na podstawie</w:t>
      </w:r>
      <w:r w:rsidR="00E61365">
        <w:rPr>
          <w:rFonts w:ascii="Times New Roman" w:eastAsia="Times New Roman" w:hAnsi="Times New Roman" w:cs="Times New Roman"/>
          <w:sz w:val="24"/>
          <w:szCs w:val="24"/>
        </w:rPr>
        <w:t>:</w:t>
      </w:r>
    </w:p>
    <w:p w14:paraId="7F69F0B3" w14:textId="04AF826F" w:rsidR="00754CFD" w:rsidRPr="00754CFD" w:rsidRDefault="00754CFD" w:rsidP="00754CFD">
      <w:pPr>
        <w:spacing w:after="0" w:line="288" w:lineRule="auto"/>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w:t>
      </w:r>
      <w:r w:rsidRPr="00754CFD">
        <w:rPr>
          <w:rFonts w:ascii="Times New Roman" w:eastAsia="Times New Roman" w:hAnsi="Times New Roman" w:cs="Times New Roman"/>
          <w:sz w:val="24"/>
          <w:szCs w:val="24"/>
        </w:rPr>
        <w:tab/>
        <w:t xml:space="preserve">PN-EN ISO 6946 - Komponenty budowlane i elementy budynku. Opór cieplny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i współczynniki przenikania ciepła. Metody obliczeń.</w:t>
      </w:r>
    </w:p>
    <w:p w14:paraId="1E43EE2D" w14:textId="77777777" w:rsidR="00754CFD" w:rsidRPr="00754CFD" w:rsidRDefault="00754CFD" w:rsidP="00754CFD">
      <w:pPr>
        <w:spacing w:after="0" w:line="288" w:lineRule="auto"/>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w:t>
      </w:r>
      <w:r w:rsidRPr="00754CFD">
        <w:rPr>
          <w:rFonts w:ascii="Times New Roman" w:eastAsia="Times New Roman" w:hAnsi="Times New Roman" w:cs="Times New Roman"/>
          <w:sz w:val="24"/>
          <w:szCs w:val="24"/>
        </w:rPr>
        <w:tab/>
        <w:t>PN-EN-12831 - Obliczanie projektowego obciążenia cieplnego.</w:t>
      </w:r>
    </w:p>
    <w:p w14:paraId="2F150499" w14:textId="77777777" w:rsidR="00754CFD" w:rsidRPr="00754CFD" w:rsidRDefault="00754CFD" w:rsidP="00754CFD">
      <w:pPr>
        <w:spacing w:after="0" w:line="288" w:lineRule="auto"/>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w:t>
      </w:r>
      <w:r w:rsidRPr="00754CFD">
        <w:rPr>
          <w:rFonts w:ascii="Times New Roman" w:eastAsia="Times New Roman" w:hAnsi="Times New Roman" w:cs="Times New Roman"/>
          <w:sz w:val="24"/>
          <w:szCs w:val="24"/>
        </w:rPr>
        <w:tab/>
        <w:t>PN-82/B-02402 - Temperatury ogrzewanych pomieszczeń w budynkach.</w:t>
      </w:r>
    </w:p>
    <w:p w14:paraId="17FF9080" w14:textId="545E29AA" w:rsidR="00754CFD" w:rsidRDefault="00754CFD" w:rsidP="00754CFD">
      <w:pPr>
        <w:spacing w:after="0" w:line="288" w:lineRule="auto"/>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w:t>
      </w:r>
      <w:r w:rsidRPr="00754CFD">
        <w:rPr>
          <w:rFonts w:ascii="Times New Roman" w:eastAsia="Times New Roman" w:hAnsi="Times New Roman" w:cs="Times New Roman"/>
          <w:sz w:val="24"/>
          <w:szCs w:val="24"/>
        </w:rPr>
        <w:tab/>
        <w:t>PN-82/B-02403 - Temperatury obliczeniowe zewnętrzne.</w:t>
      </w:r>
    </w:p>
    <w:p w14:paraId="51B52992" w14:textId="06382772"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ab/>
      </w:r>
    </w:p>
    <w:p w14:paraId="2E089790" w14:textId="5C2B817D"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System wentylacyjny służy do dystrybucji ogrzanego powietrza do przestrzeni ogrzewanych.   Zaprojektowane urządzenie wentylacyjne</w:t>
      </w:r>
      <w:r w:rsidR="00E61365">
        <w:rPr>
          <w:rFonts w:ascii="Times New Roman" w:eastAsia="Times New Roman" w:hAnsi="Times New Roman" w:cs="Times New Roman"/>
          <w:sz w:val="24"/>
          <w:szCs w:val="24"/>
        </w:rPr>
        <w:t xml:space="preserve"> będą </w:t>
      </w:r>
      <w:r w:rsidRPr="00F30578">
        <w:rPr>
          <w:rFonts w:ascii="Times New Roman" w:eastAsia="Times New Roman" w:hAnsi="Times New Roman" w:cs="Times New Roman"/>
          <w:sz w:val="24"/>
          <w:szCs w:val="24"/>
        </w:rPr>
        <w:t xml:space="preserve"> posiad</w:t>
      </w:r>
      <w:r w:rsidR="00E61365">
        <w:rPr>
          <w:rFonts w:ascii="Times New Roman" w:eastAsia="Times New Roman" w:hAnsi="Times New Roman" w:cs="Times New Roman"/>
          <w:sz w:val="24"/>
          <w:szCs w:val="24"/>
        </w:rPr>
        <w:t xml:space="preserve">ać </w:t>
      </w:r>
      <w:r w:rsidRPr="00F30578">
        <w:rPr>
          <w:rFonts w:ascii="Times New Roman" w:eastAsia="Times New Roman" w:hAnsi="Times New Roman" w:cs="Times New Roman"/>
          <w:sz w:val="24"/>
          <w:szCs w:val="24"/>
        </w:rPr>
        <w:t xml:space="preserve"> bloki funkcyjne:</w:t>
      </w:r>
    </w:p>
    <w:p w14:paraId="1AAB3AC5"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Części nawiewne posiadają:</w:t>
      </w:r>
    </w:p>
    <w:p w14:paraId="35FA47AC"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przepustnicę,</w:t>
      </w:r>
    </w:p>
    <w:p w14:paraId="5D9C5C7C"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filtr powietrza G4+ F7,</w:t>
      </w:r>
    </w:p>
    <w:p w14:paraId="5294FA6E"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wymiennik ciepła</w:t>
      </w:r>
    </w:p>
    <w:p w14:paraId="385831B1"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wentylator o wydajności 16000m3/h i spr200 Pa</w:t>
      </w:r>
    </w:p>
    <w:p w14:paraId="2A772413"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nagrzewnicę wodną pierwotną o mocy 110kW dla parametrów 30/20st, 130kW dla paramentów 30/40stC</w:t>
      </w:r>
    </w:p>
    <w:p w14:paraId="37AFBF66"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komorę mieszania</w:t>
      </w:r>
    </w:p>
    <w:p w14:paraId="6C4E855E"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Części wywiewne posiadają:</w:t>
      </w:r>
    </w:p>
    <w:p w14:paraId="1B5F54C5"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tłumik hałasu,</w:t>
      </w:r>
    </w:p>
    <w:p w14:paraId="3343D984"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filtr powietrza G5,</w:t>
      </w:r>
    </w:p>
    <w:p w14:paraId="4CFC6F86"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sekcję recyrkulacji,</w:t>
      </w:r>
    </w:p>
    <w:p w14:paraId="0B4F47F7"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wymiennik ciepła</w:t>
      </w:r>
    </w:p>
    <w:p w14:paraId="7B8891DD"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wentylator</w:t>
      </w:r>
    </w:p>
    <w:p w14:paraId="4150C1E6"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przepustnicę,</w:t>
      </w:r>
    </w:p>
    <w:p w14:paraId="649088E2" w14:textId="2E22C21A"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Centrala będzie realizować nawiew świeżego w ilości 10% przed nabożeństwami, w czasie trwania nabożeństwa ilość świeżego powietrza </w:t>
      </w:r>
      <w:r>
        <w:rPr>
          <w:rFonts w:ascii="Times New Roman" w:eastAsia="Times New Roman" w:hAnsi="Times New Roman" w:cs="Times New Roman"/>
          <w:sz w:val="24"/>
          <w:szCs w:val="24"/>
        </w:rPr>
        <w:t>w</w:t>
      </w:r>
      <w:r w:rsidRPr="00F30578">
        <w:rPr>
          <w:rFonts w:ascii="Times New Roman" w:eastAsia="Times New Roman" w:hAnsi="Times New Roman" w:cs="Times New Roman"/>
          <w:sz w:val="24"/>
          <w:szCs w:val="24"/>
        </w:rPr>
        <w:t>zrośnie do 60%</w:t>
      </w:r>
      <w:r>
        <w:rPr>
          <w:rFonts w:ascii="Times New Roman" w:eastAsia="Times New Roman" w:hAnsi="Times New Roman" w:cs="Times New Roman"/>
          <w:sz w:val="24"/>
          <w:szCs w:val="24"/>
        </w:rPr>
        <w:t xml:space="preserve">. </w:t>
      </w:r>
      <w:r w:rsidRPr="00F30578">
        <w:rPr>
          <w:rFonts w:ascii="Times New Roman" w:eastAsia="Times New Roman" w:hAnsi="Times New Roman" w:cs="Times New Roman"/>
          <w:sz w:val="24"/>
          <w:szCs w:val="24"/>
        </w:rPr>
        <w:t xml:space="preserve">Urządzenie jest dostosowane do pracy na 100% ilości powietrza świeżego. </w:t>
      </w:r>
    </w:p>
    <w:p w14:paraId="17E02CFB" w14:textId="537CD5CB"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Świeże powietrze jest czerpane czerpnią ścienną z elewacji. Czerpnie oraz wyrzutnie należy zlokalizować w miejscu istniejących  okien w pomieszczeniu maszynowni.  Podgrzewanie powietrza realizowane będzie dwuetapowo. Wstępne podgrzanie nastąpi na wymienniku odzysku ciepła, przez odzysk ciepła z powietrza usuwanego. Końcowe podgrzanie nastąpi na nagrzewnicy pierwotnej w centrali wentylacyjnej. Nagrzewnica centrali zasilana będzie </w:t>
      </w:r>
      <w:r w:rsidR="009F6D00">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 xml:space="preserve">z projektowanej instalacji ciepła technologicznego c.t. Centrala zlokalizowane będą w na poziomie -1. Powietrze usuwane z pomieszczeń wentylowanych systemem kanałów wentylacyjnych, przechodzi przez część wywiewną centrali, gdzie oddaje ciepło zimą </w:t>
      </w:r>
      <w:r w:rsidR="00B117C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lastRenderedPageBreak/>
        <w:t>do powietrza świeżego w części nawiewnej, a następnie jest usuwane na zewnątrz, za pomocą wyrzutni ściennej na elewacji. Powietrze nawiewane i wywiewane jest rozprowadzane systemem poziomych i pionowych kanałów wentylacyjnych prowadzonych w szachtach instalacyjnych. Sekcja mieszania służy do szybkiego podgrzania wentylowanych pomieszczeń oraz optymalizacji zużycia energii cieplnej.</w:t>
      </w:r>
    </w:p>
    <w:p w14:paraId="0E2A5BB9" w14:textId="6C0A8264"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Technologia wykonania instalacji wentylacyjnej</w:t>
      </w:r>
    </w:p>
    <w:p w14:paraId="0A0D8713" w14:textId="0DDCC266"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Warunki ogólne</w:t>
      </w:r>
    </w:p>
    <w:p w14:paraId="4403A697" w14:textId="7722C215"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Kanały i kształtki o przekroju prostokątnym w podwyższonej klasie szczelności ocynkowane oraz muszą spełniać jednocześnie wymagania norm PN-B-76001, PN-B-76002, PN-B-03434, PN-EN-12237. Kanały i kształtki o przekroju kołowym Spiro w klasie szczelności </w:t>
      </w:r>
      <w:r w:rsidR="00B117C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B ocynkowane oraz muszą spełniać wymagania normy PN-EN-12236.</w:t>
      </w:r>
    </w:p>
    <w:p w14:paraId="5B1ABBA8"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Kanały prostokątne</w:t>
      </w:r>
    </w:p>
    <w:p w14:paraId="2B9DFCD7"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Przewody zostaną wykonane z blachy stalowej ocynkowanej o grubości dobranej tak, aby zapewnić właściwą sztywność i odporność na wibracje oraz na odkształcania spowodowane ciśnieniem lub podciśnieniem.</w:t>
      </w:r>
    </w:p>
    <w:p w14:paraId="66F991A7" w14:textId="2F911EDB"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Minimalne grubości blachy wynoszą:</w:t>
      </w:r>
    </w:p>
    <w:p w14:paraId="0F55B3CC"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Kanały okrągłe</w:t>
      </w:r>
    </w:p>
    <w:p w14:paraId="65DF63D0"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Ø100÷ Ø125 – 0,50 mm</w:t>
      </w:r>
    </w:p>
    <w:p w14:paraId="46050013"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Ø160÷ Ø250 – 0,60 mm</w:t>
      </w:r>
    </w:p>
    <w:p w14:paraId="48E0A6C1"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Ø280÷ Ø710 – 0,75 mm</w:t>
      </w:r>
    </w:p>
    <w:p w14:paraId="6D6A0963"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Kanały prostokątne (decyduje długość dłuższego boku):</w:t>
      </w:r>
    </w:p>
    <w:p w14:paraId="17F6FB8D"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do 750 mm – 0,75 mm</w:t>
      </w:r>
    </w:p>
    <w:p w14:paraId="791D08F1"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powyżej 750 do 1400 mm – 0,9 mm</w:t>
      </w:r>
    </w:p>
    <w:p w14:paraId="69ECF2A5" w14:textId="77777777" w:rsidR="00F30578" w:rsidRPr="00F30578" w:rsidRDefault="00F30578" w:rsidP="00B117C7">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powyżej 1400 mm – 1,1 mm</w:t>
      </w:r>
    </w:p>
    <w:p w14:paraId="42258FC3" w14:textId="0AD27AE6"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Dodatkowe wzmocnienia mają być zapewnione poprzez przetłoczenia na ściankach i profile wzmacniające zespawane ze sobą po zewnętrznym obwodzie kanałów. Elementy przejściowe mają mieć kąt maksymalnie 30º w celu uniknięcia turbulencji. Zmiany kierunku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 xml:space="preserve">i odgałęzienia wyposażyć w łopatki kierownicze, a ich promień wewnętrzny ma wynosić co najmniej 50 [mm]. Przewody i kształtki muszą mieć powierzchnię gładką, bez wgnieceń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i uszkodzeń powłoki ochronnej. Technologiczne ubytki powłoki ochronnej zabezpieczyć środkami antykorozyjnymi.</w:t>
      </w:r>
    </w:p>
    <w:p w14:paraId="3609144A"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p>
    <w:p w14:paraId="155C3CAB" w14:textId="47C18E1D"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Przewody należy wyposażyć w otwory rewizyjne umożliwiające oczyszczenie wnętrza tych przewodów, a także innych urządzeń i elementów instalacji o ile ich konstrukcja nie pozwala na czyszczenie w inny sposób niż przez te otwory, przy czym nie należy ich sytuować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w pomieszczeniach o podwyższonych wymaganiach higienicznych.</w:t>
      </w:r>
    </w:p>
    <w:p w14:paraId="0E90212C"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Klapy rewizyjne należy zabudować z dwóch stron lub umożliwić wymontowanie tego elementu do konserwacji i czyszczenia:</w:t>
      </w:r>
    </w:p>
    <w:p w14:paraId="4A555F8A" w14:textId="77777777" w:rsidR="00F30578" w:rsidRPr="00F30578" w:rsidRDefault="00F30578" w:rsidP="00391A06">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przepustnice odcinające i regulacyjne,</w:t>
      </w:r>
    </w:p>
    <w:p w14:paraId="483F00B5" w14:textId="77777777" w:rsidR="00F30578" w:rsidRPr="00F30578" w:rsidRDefault="00F30578" w:rsidP="00391A06">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tłumiki akustyczne z wewnętrznymi kulisami,</w:t>
      </w:r>
    </w:p>
    <w:p w14:paraId="340AF5D9" w14:textId="77777777" w:rsidR="00F30578" w:rsidRPr="00F30578" w:rsidRDefault="00F30578" w:rsidP="00391A06">
      <w:pPr>
        <w:spacing w:after="0" w:line="288" w:lineRule="auto"/>
        <w:ind w:left="397"/>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wentylatory kanałowe,</w:t>
      </w:r>
    </w:p>
    <w:p w14:paraId="2386545C" w14:textId="6775D01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Czyszczenie instalacji będzie zapewnione przez zastosowanie otworów rewizyjnych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w przewodach lub demontaż elementu składowego instalacji.</w:t>
      </w:r>
    </w:p>
    <w:p w14:paraId="735F0EAE"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lastRenderedPageBreak/>
        <w:t>Minimalne wymiary otworów rewizyjnych w przewodach o przekroju kołowym.</w:t>
      </w:r>
    </w:p>
    <w:p w14:paraId="20C3316F"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Średnica przewodu (mm)  </w:t>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t>Minimalny wymiar otworu rewizyjnego A x B (mm)</w:t>
      </w:r>
    </w:p>
    <w:p w14:paraId="7B4C2B7D"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200-315</w:t>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t>300x100</w:t>
      </w:r>
    </w:p>
    <w:p w14:paraId="342D5525"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315-500</w:t>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t>400x200</w:t>
      </w:r>
    </w:p>
    <w:p w14:paraId="4A28344C"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Minimalne wymiary otworów rewizyjnych w przewodach o przekroju prostokątnym.</w:t>
      </w:r>
    </w:p>
    <w:p w14:paraId="036B28DF"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Wymiar boku przewodu (mm)  </w:t>
      </w:r>
      <w:r w:rsidRPr="00F30578">
        <w:rPr>
          <w:rFonts w:ascii="Times New Roman" w:eastAsia="Times New Roman" w:hAnsi="Times New Roman" w:cs="Times New Roman"/>
          <w:sz w:val="24"/>
          <w:szCs w:val="24"/>
        </w:rPr>
        <w:tab/>
        <w:t>Minimalny wymiar otworu rewizyjnego A x B (mm)</w:t>
      </w:r>
    </w:p>
    <w:p w14:paraId="410B9DA5"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&lt;200</w:t>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t>-300x100</w:t>
      </w:r>
    </w:p>
    <w:p w14:paraId="75ABAA57"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200-1000</w:t>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r>
      <w:r w:rsidRPr="00F30578">
        <w:rPr>
          <w:rFonts w:ascii="Times New Roman" w:eastAsia="Times New Roman" w:hAnsi="Times New Roman" w:cs="Times New Roman"/>
          <w:sz w:val="24"/>
          <w:szCs w:val="24"/>
        </w:rPr>
        <w:tab/>
        <w:t>-400x200</w:t>
      </w:r>
    </w:p>
    <w:p w14:paraId="55B2BEEB"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Między otworami rewizyjnymi nie powinny być zamontowane więcej niż dwa kolana lub łuki o kącie większym niż 45°, a w przewodach poziomych odległość między otworami rewizyjnymi nie powinna być większa niż 10 m.</w:t>
      </w:r>
    </w:p>
    <w:p w14:paraId="45532C31"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 </w:t>
      </w:r>
    </w:p>
    <w:p w14:paraId="22D32014" w14:textId="5D70B352"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Hałas i drgania</w:t>
      </w:r>
    </w:p>
    <w:p w14:paraId="188275A9"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Dla obniżenia poziomu hałasu i drgań przenoszonych systemem blaszanych kanałów wentylacyjnych oraz przez konstrukcję budynku należy:</w:t>
      </w:r>
    </w:p>
    <w:p w14:paraId="5FE8986E"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centrale klimatyzacyjne, centrale wentylacyjne oraz wentylatory posadowić na elastycznych poduszkach tłumiących,</w:t>
      </w:r>
    </w:p>
    <w:p w14:paraId="792C8B19"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połączenie central i wentylatorów z kanałami wentylacyjnymi należy wykonać za pomocą elastycznych króćców,</w:t>
      </w:r>
    </w:p>
    <w:p w14:paraId="3CE147CD"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pomieszczenie techniczne central wentylacyjnych wyłożyć podwójną warstwą wełny mineralnej, o grubości jednostkowej 40mm,</w:t>
      </w:r>
    </w:p>
    <w:p w14:paraId="298C57EB"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 xml:space="preserve">na kanałach wentylacyjnych zabudować tłumiki hałasu, </w:t>
      </w:r>
    </w:p>
    <w:p w14:paraId="0815A10D"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przeprowadzić pomiary ciśnienia akustycznego w trakcie rozruchu technologicznego.</w:t>
      </w:r>
    </w:p>
    <w:p w14:paraId="40D0188F" w14:textId="1766544B"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Wytyczne budowlane w zakresie wentylacji</w:t>
      </w:r>
    </w:p>
    <w:p w14:paraId="0A4AFF91" w14:textId="2DBCEF3A"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Należy </w:t>
      </w:r>
      <w:r w:rsidR="00754CFD">
        <w:rPr>
          <w:rFonts w:ascii="Times New Roman" w:eastAsia="Times New Roman" w:hAnsi="Times New Roman" w:cs="Times New Roman"/>
          <w:sz w:val="24"/>
          <w:szCs w:val="24"/>
        </w:rPr>
        <w:t>wykorzystać do max.</w:t>
      </w:r>
      <w:r w:rsidRPr="00F30578">
        <w:rPr>
          <w:rFonts w:ascii="Times New Roman" w:eastAsia="Times New Roman" w:hAnsi="Times New Roman" w:cs="Times New Roman"/>
          <w:sz w:val="24"/>
          <w:szCs w:val="24"/>
        </w:rPr>
        <w:t xml:space="preserve"> przewierty prze strop pomiędzy kościołem górnym oraz </w:t>
      </w:r>
      <w:r w:rsidR="00754CFD">
        <w:rPr>
          <w:rFonts w:ascii="Times New Roman" w:eastAsia="Times New Roman" w:hAnsi="Times New Roman" w:cs="Times New Roman"/>
          <w:sz w:val="24"/>
          <w:szCs w:val="24"/>
        </w:rPr>
        <w:t>poziomem -1.</w:t>
      </w:r>
      <w:r w:rsidRPr="00F30578">
        <w:rPr>
          <w:rFonts w:ascii="Times New Roman" w:eastAsia="Times New Roman" w:hAnsi="Times New Roman" w:cs="Times New Roman"/>
          <w:sz w:val="24"/>
          <w:szCs w:val="24"/>
        </w:rPr>
        <w:t xml:space="preserve"> Przewierty</w:t>
      </w:r>
      <w:r w:rsidR="00754CFD">
        <w:rPr>
          <w:rFonts w:ascii="Times New Roman" w:eastAsia="Times New Roman" w:hAnsi="Times New Roman" w:cs="Times New Roman"/>
          <w:sz w:val="24"/>
          <w:szCs w:val="24"/>
        </w:rPr>
        <w:t xml:space="preserve"> i przebicia jeżeli już będą konieczne</w:t>
      </w:r>
      <w:r w:rsidRPr="00F30578">
        <w:rPr>
          <w:rFonts w:ascii="Times New Roman" w:eastAsia="Times New Roman" w:hAnsi="Times New Roman" w:cs="Times New Roman"/>
          <w:sz w:val="24"/>
          <w:szCs w:val="24"/>
        </w:rPr>
        <w:t xml:space="preserve"> należy wykonać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 xml:space="preserve">z zachowaniem odciągów pyłu, tak aby w czasie prowadzenia robót nie doprowadzić do zabrudzenia kościoła.  </w:t>
      </w:r>
    </w:p>
    <w:p w14:paraId="7A3B1A70" w14:textId="714C1C8C"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Czerpnie i wyrzutnie</w:t>
      </w:r>
    </w:p>
    <w:p w14:paraId="487246CE" w14:textId="1E9D0781"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 xml:space="preserve">Wszystkie zakończenia zewnętrzne kanałów wentylacyjnych, takie jak czerpnie i wyrzutnie należy wykonać jako ozdobne w formie, kolorystyce i stylu elewacji. Ostateczny kolor czerpni należy ustalić z właścicielem obiektu przez jej </w:t>
      </w:r>
      <w:r w:rsidR="00754CFD">
        <w:rPr>
          <w:rFonts w:ascii="Times New Roman" w:eastAsia="Times New Roman" w:hAnsi="Times New Roman" w:cs="Times New Roman"/>
          <w:sz w:val="24"/>
          <w:szCs w:val="24"/>
        </w:rPr>
        <w:t xml:space="preserve">zaprojektowaniem a  następnie uzyskać pozwolenie Wojewódzkiego Konserwatora Zabytków </w:t>
      </w:r>
      <w:r w:rsidRPr="00F30578">
        <w:rPr>
          <w:rFonts w:ascii="Times New Roman" w:eastAsia="Times New Roman" w:hAnsi="Times New Roman" w:cs="Times New Roman"/>
          <w:sz w:val="24"/>
          <w:szCs w:val="24"/>
        </w:rPr>
        <w:t xml:space="preserve">. </w:t>
      </w:r>
    </w:p>
    <w:p w14:paraId="63131A16" w14:textId="7D103329"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Nawiewniki, wywiewniki, zawory powietrzne</w:t>
      </w:r>
    </w:p>
    <w:p w14:paraId="21492614" w14:textId="6449137D"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Wszystkie zakończenia wewnętrzne kanałów wentylacyjnych, takie jak kratki</w:t>
      </w:r>
      <w:r w:rsidR="00754CFD">
        <w:rPr>
          <w:rFonts w:ascii="Times New Roman" w:eastAsia="Times New Roman" w:hAnsi="Times New Roman" w:cs="Times New Roman"/>
          <w:sz w:val="24"/>
          <w:szCs w:val="24"/>
        </w:rPr>
        <w:t xml:space="preserve"> </w:t>
      </w:r>
      <w:r w:rsidRPr="00F30578">
        <w:rPr>
          <w:rFonts w:ascii="Times New Roman" w:eastAsia="Times New Roman" w:hAnsi="Times New Roman" w:cs="Times New Roman"/>
          <w:sz w:val="24"/>
          <w:szCs w:val="24"/>
        </w:rPr>
        <w:t>nawiewne, wywiewne, anemostaty, zawory powietrzne i kratki kontaktowe należy zamówić i zabudować jako ozdobne w formie, kolorystyce i stylu</w:t>
      </w:r>
      <w:r w:rsidR="00754CFD">
        <w:rPr>
          <w:rFonts w:ascii="Times New Roman" w:eastAsia="Times New Roman" w:hAnsi="Times New Roman" w:cs="Times New Roman"/>
          <w:sz w:val="24"/>
          <w:szCs w:val="24"/>
        </w:rPr>
        <w:t xml:space="preserve"> akceptowanym przez służby konserwatorskie</w:t>
      </w:r>
      <w:r w:rsidRPr="00F30578">
        <w:rPr>
          <w:rFonts w:ascii="Times New Roman" w:eastAsia="Times New Roman" w:hAnsi="Times New Roman" w:cs="Times New Roman"/>
          <w:sz w:val="24"/>
          <w:szCs w:val="24"/>
        </w:rPr>
        <w:t>. Kratki wentylacyjne montowane w podłodze należy wykonać jako stalowe pomalowane  proszkowo w kolorystyce tożsamej z kolorem posadzki.</w:t>
      </w:r>
    </w:p>
    <w:p w14:paraId="0E4682FE"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5</w:t>
      </w:r>
      <w:r w:rsidRPr="00F30578">
        <w:rPr>
          <w:rFonts w:ascii="Times New Roman" w:eastAsia="Times New Roman" w:hAnsi="Times New Roman" w:cs="Times New Roman"/>
          <w:sz w:val="24"/>
          <w:szCs w:val="24"/>
        </w:rPr>
        <w:tab/>
        <w:t>Uwagi ogólne</w:t>
      </w:r>
    </w:p>
    <w:p w14:paraId="421C06D1"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Prace wykonywać zgodnie z wytycznymi COBRTI wykonania i odbioru instalacji wodociągowych oraz kanalizacyjnych oraz z obowiązującymi przepisami.</w:t>
      </w:r>
    </w:p>
    <w:p w14:paraId="6AFD20C4" w14:textId="2BB92FE2" w:rsidR="00754CFD"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lastRenderedPageBreak/>
        <w:t>•</w:t>
      </w:r>
      <w:r w:rsidRPr="00F30578">
        <w:rPr>
          <w:rFonts w:ascii="Times New Roman" w:eastAsia="Times New Roman" w:hAnsi="Times New Roman" w:cs="Times New Roman"/>
          <w:sz w:val="24"/>
          <w:szCs w:val="24"/>
        </w:rPr>
        <w:tab/>
        <w:t>Projekt rozpatrywać razem z projektem architektonicznym oraz projektami branżowymi.</w:t>
      </w:r>
    </w:p>
    <w:p w14:paraId="19AD9566" w14:textId="44325AFD"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 xml:space="preserve">Wszystkie przejścia rurociągów przez przegrody budowlane (ściany, stropy)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i dylatacje należy wykonać w tulejach ochronnych umożliwiających swobodne przemieszczanie przewodu w przegrodzie.</w:t>
      </w:r>
    </w:p>
    <w:p w14:paraId="334918E3" w14:textId="41F2BACE"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 xml:space="preserve">Przebicia przez ściany i stropy, bruzdy oraz przejścia instalacji przez fundamenty, lokalizację mocowań przewodów do elementów konstrukcyjnych wykonywać bezwzględnie w porozumieniu z </w:t>
      </w:r>
      <w:r w:rsidR="00754CFD">
        <w:rPr>
          <w:rFonts w:ascii="Times New Roman" w:eastAsia="Times New Roman" w:hAnsi="Times New Roman" w:cs="Times New Roman"/>
          <w:sz w:val="24"/>
          <w:szCs w:val="24"/>
        </w:rPr>
        <w:t>k</w:t>
      </w:r>
      <w:r w:rsidRPr="00F30578">
        <w:rPr>
          <w:rFonts w:ascii="Times New Roman" w:eastAsia="Times New Roman" w:hAnsi="Times New Roman" w:cs="Times New Roman"/>
          <w:sz w:val="24"/>
          <w:szCs w:val="24"/>
        </w:rPr>
        <w:t>onstruktorem</w:t>
      </w:r>
      <w:r w:rsidR="00754CFD">
        <w:rPr>
          <w:rFonts w:ascii="Times New Roman" w:eastAsia="Times New Roman" w:hAnsi="Times New Roman" w:cs="Times New Roman"/>
          <w:sz w:val="24"/>
          <w:szCs w:val="24"/>
        </w:rPr>
        <w:t xml:space="preserve"> i konserwatorem zabytków</w:t>
      </w:r>
      <w:r w:rsidRPr="00F30578">
        <w:rPr>
          <w:rFonts w:ascii="Times New Roman" w:eastAsia="Times New Roman" w:hAnsi="Times New Roman" w:cs="Times New Roman"/>
          <w:sz w:val="24"/>
          <w:szCs w:val="24"/>
        </w:rPr>
        <w:t>.</w:t>
      </w:r>
    </w:p>
    <w:p w14:paraId="164C8419"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Wszystkie wykonywane prace oraz proponowane materiały winny odpowiadać polskim normom, posiadać niezbędne atesty i spełniać obowiązujące przepisy.</w:t>
      </w:r>
    </w:p>
    <w:p w14:paraId="10747F70" w14:textId="77777777"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Do zakresu prac Wykonawcy wchodzą próby urządzeń i instalacji wg obowiązujących norm i przepisów oraz oddanie ich do użytkowania lub eksploatacji zgodnie z obowiązującą procedurą.</w:t>
      </w:r>
    </w:p>
    <w:p w14:paraId="6049A2AF" w14:textId="5AD96A5C"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t>
      </w:r>
      <w:r w:rsidRPr="00F30578">
        <w:rPr>
          <w:rFonts w:ascii="Times New Roman" w:eastAsia="Times New Roman" w:hAnsi="Times New Roman" w:cs="Times New Roman"/>
          <w:sz w:val="24"/>
          <w:szCs w:val="24"/>
        </w:rPr>
        <w:tab/>
        <w:t xml:space="preserve">Przewody należy mocować do elementów konstrukcji budynków, konstrukcji wsporczych za pomocą uchwytów lub wsporników. Konstrukcja uchwytów lub wsporników powinna zapewnić łatwy i trwały montaż instalacji, odizolowanie od przegród budowlanych </w:t>
      </w:r>
      <w:r w:rsidR="00F27C57">
        <w:rPr>
          <w:rFonts w:ascii="Times New Roman" w:eastAsia="Times New Roman" w:hAnsi="Times New Roman" w:cs="Times New Roman"/>
          <w:sz w:val="24"/>
          <w:szCs w:val="24"/>
        </w:rPr>
        <w:br/>
      </w:r>
      <w:r w:rsidRPr="00F30578">
        <w:rPr>
          <w:rFonts w:ascii="Times New Roman" w:eastAsia="Times New Roman" w:hAnsi="Times New Roman" w:cs="Times New Roman"/>
          <w:sz w:val="24"/>
          <w:szCs w:val="24"/>
        </w:rPr>
        <w:t>i ograniczenie rozprzestrzeniania się drgań i hałasów  w przewodach i przegrodach budowlanych. Pomiędzy przewodem a obejmą uchwytu lub wspornika należy stosować podkładki elastyczne. Konstrukcja uchwytów stosowanych do mocowania przewodów poziomych powinna zapewniać swobodne przesuwanie się rur.</w:t>
      </w:r>
    </w:p>
    <w:p w14:paraId="03F2F9DB" w14:textId="3727CD11" w:rsidR="00F30578" w:rsidRPr="00F30578" w:rsidRDefault="00F30578" w:rsidP="00F30578">
      <w:pPr>
        <w:spacing w:after="0" w:line="288" w:lineRule="auto"/>
        <w:jc w:val="both"/>
        <w:rPr>
          <w:rFonts w:ascii="Times New Roman" w:eastAsia="Times New Roman" w:hAnsi="Times New Roman" w:cs="Times New Roman"/>
          <w:sz w:val="24"/>
          <w:szCs w:val="24"/>
        </w:rPr>
      </w:pPr>
      <w:r w:rsidRPr="00F30578">
        <w:rPr>
          <w:rFonts w:ascii="Times New Roman" w:eastAsia="Times New Roman" w:hAnsi="Times New Roman" w:cs="Times New Roman"/>
          <w:sz w:val="24"/>
          <w:szCs w:val="24"/>
        </w:rPr>
        <w:t>Wykonawca winien stosować się do obowiązujących przepisów BHP.</w:t>
      </w:r>
    </w:p>
    <w:bookmarkEnd w:id="252"/>
    <w:p w14:paraId="0337CBE9" w14:textId="77777777" w:rsidR="00A30B95" w:rsidRPr="00B074C9" w:rsidRDefault="00A30B95" w:rsidP="00E61365">
      <w:pPr>
        <w:keepNext/>
        <w:keepLines/>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3581E2F4" w14:textId="339FE8A7" w:rsidR="002E6E0F" w:rsidRPr="00391A06" w:rsidRDefault="00A30B95" w:rsidP="00391A06">
      <w:pPr>
        <w:pStyle w:val="Nagwek5"/>
        <w:spacing w:after="240"/>
        <w:ind w:left="924" w:hanging="357"/>
        <w:rPr>
          <w:rFonts w:eastAsia="Times New Roman"/>
          <w:b/>
          <w:bCs/>
          <w:sz w:val="24"/>
          <w:szCs w:val="24"/>
        </w:rPr>
      </w:pPr>
      <w:bookmarkStart w:id="270" w:name="_Hlk123049746"/>
      <w:bookmarkStart w:id="271" w:name="_Toc128391681"/>
      <w:bookmarkStart w:id="272" w:name="_Toc128391916"/>
      <w:bookmarkStart w:id="273" w:name="_Toc128392132"/>
      <w:bookmarkStart w:id="274" w:name="_Toc128392305"/>
      <w:r w:rsidRPr="00391A06">
        <w:rPr>
          <w:rFonts w:eastAsia="Times New Roman"/>
          <w:b/>
          <w:bCs/>
          <w:sz w:val="24"/>
          <w:szCs w:val="24"/>
        </w:rPr>
        <w:t xml:space="preserve">2.1.4.5. </w:t>
      </w:r>
      <w:r w:rsidR="002E6E0F" w:rsidRPr="00391A06">
        <w:rPr>
          <w:rFonts w:eastAsia="Times New Roman"/>
          <w:b/>
          <w:bCs/>
          <w:sz w:val="24"/>
          <w:szCs w:val="24"/>
        </w:rPr>
        <w:t>ROBOTY ELEKTRYCZNE</w:t>
      </w:r>
      <w:bookmarkEnd w:id="270"/>
      <w:bookmarkEnd w:id="271"/>
      <w:bookmarkEnd w:id="272"/>
      <w:bookmarkEnd w:id="273"/>
      <w:bookmarkEnd w:id="274"/>
    </w:p>
    <w:p w14:paraId="52EC6CA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275" w:name="_Hlk123049757"/>
      <w:r w:rsidRPr="00B074C9">
        <w:rPr>
          <w:rFonts w:ascii="Times New Roman" w:eastAsia="Times New Roman" w:hAnsi="Times New Roman" w:cs="Times New Roman"/>
          <w:sz w:val="24"/>
          <w:szCs w:val="24"/>
        </w:rPr>
        <w:t>Wszystkie prace instalacyjne należy wykonywać zgodnie z obecnie obowiązującymi przepisami i normami branżowymi, przy zachowaniu zasad bhp oraz wymagań p-poż.</w:t>
      </w:r>
    </w:p>
    <w:p w14:paraId="53111D7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Instalację wewnętrzną należy wykonać w układzie TN-S. Wszystkie obwody mają być wykonane przewodami 5-cio żyłowymi dla obwodów siłowych i 3-żyłowymi dla pozostałych z wyróżnioną żyłą PE i N, nie licząc dodatkowych żył wynikających z przyjętego sposobu sterowania oprawami oświetleniowymi.</w:t>
      </w:r>
    </w:p>
    <w:p w14:paraId="6768955D" w14:textId="61D22C14" w:rsidR="003A5F36"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realizowaniu obiektu należy uwzględniać zapisy</w:t>
      </w:r>
      <w:r w:rsidRPr="008E69EC">
        <w:t xml:space="preserve"> </w:t>
      </w:r>
      <w:r w:rsidRPr="008E69EC">
        <w:rPr>
          <w:rFonts w:ascii="Times New Roman" w:eastAsia="Times New Roman" w:hAnsi="Times New Roman" w:cs="Times New Roman"/>
          <w:sz w:val="24"/>
          <w:szCs w:val="24"/>
        </w:rPr>
        <w:t>Obwieszczen</w:t>
      </w:r>
      <w:r>
        <w:rPr>
          <w:rFonts w:ascii="Times New Roman" w:eastAsia="Times New Roman" w:hAnsi="Times New Roman" w:cs="Times New Roman"/>
          <w:sz w:val="24"/>
          <w:szCs w:val="24"/>
        </w:rPr>
        <w:t>ia</w:t>
      </w:r>
      <w:r w:rsidRPr="008E69EC">
        <w:rPr>
          <w:rFonts w:ascii="Times New Roman" w:eastAsia="Times New Roman" w:hAnsi="Times New Roman" w:cs="Times New Roman"/>
          <w:sz w:val="24"/>
          <w:szCs w:val="24"/>
        </w:rPr>
        <w:t xml:space="preserve"> Ministra Rozwoju </w:t>
      </w:r>
      <w:r w:rsidR="00F27C57">
        <w:rPr>
          <w:rFonts w:ascii="Times New Roman" w:eastAsia="Times New Roman" w:hAnsi="Times New Roman" w:cs="Times New Roman"/>
          <w:sz w:val="24"/>
          <w:szCs w:val="24"/>
        </w:rPr>
        <w:br/>
      </w:r>
      <w:r w:rsidRPr="008E69EC">
        <w:rPr>
          <w:rFonts w:ascii="Times New Roman" w:eastAsia="Times New Roman" w:hAnsi="Times New Roman" w:cs="Times New Roman"/>
          <w:sz w:val="24"/>
          <w:szCs w:val="24"/>
        </w:rPr>
        <w:t>i Technologii z dnia 15 kwietnia 2022 r. w sprawie ogłoszenia jednolitego tekstu rozporządzenia Ministra Infrastruktury w sprawie warunków technicznych, jakim powinny odpowiadać budynki i ich usytuowanie (</w:t>
      </w:r>
      <w:sdt>
        <w:sdtPr>
          <w:rPr>
            <w:rFonts w:ascii="Times New Roman" w:eastAsia="Times New Roman" w:hAnsi="Times New Roman" w:cs="Times New Roman"/>
            <w:sz w:val="24"/>
            <w:szCs w:val="24"/>
          </w:rPr>
          <w:tag w:val="LE_LI_T=S&amp;U=07b0ae5a-0319-4bbf-b6d3-42df21b9b64a&amp;I=0&amp;S=eyJGb250Q29sb3IiOi0xNjc3NzIxNiwiQmFja2dyb3VuZENvbG9yIjotMTY3NzcyMTYsIlVuZGVybGluZUNvbG9yIjotMTY3NzcyMTYsIlVuZGVybGluZVR5cGUiOjB9"/>
          <w:id w:val="74329191"/>
          <w:temporary/>
          <w15:color w:val="36B04B"/>
          <w15:appearance w15:val="hidden"/>
        </w:sdtPr>
        <w:sdtEndPr/>
        <w:sdtContent>
          <w:r w:rsidRPr="00236960">
            <w:rPr>
              <w:rFonts w:ascii="Times New Roman" w:eastAsia="Times New Roman" w:hAnsi="Times New Roman" w:cs="Times New Roman"/>
              <w:sz w:val="24"/>
              <w:szCs w:val="24"/>
            </w:rPr>
            <w:t>Dz.U. 2022 poz. 1225</w:t>
          </w:r>
        </w:sdtContent>
      </w:sdt>
      <w:r>
        <w:rPr>
          <w:rFonts w:ascii="Times New Roman" w:eastAsia="Times New Roman" w:hAnsi="Times New Roman" w:cs="Times New Roman"/>
          <w:sz w:val="24"/>
          <w:szCs w:val="24"/>
        </w:rPr>
        <w:t xml:space="preserve"> z późn. zm.). </w:t>
      </w:r>
      <w:r w:rsidRPr="00B074C9">
        <w:rPr>
          <w:rFonts w:ascii="Times New Roman" w:eastAsia="Times New Roman" w:hAnsi="Times New Roman" w:cs="Times New Roman"/>
          <w:sz w:val="24"/>
          <w:szCs w:val="24"/>
        </w:rPr>
        <w:t>Instalacje elektryczne winny być ułożone zgodnie z odpowiednimi arkuszami normy PN-IEC 60 364- ... „Instalacje elektryczne w obiektach budowlanych”,</w:t>
      </w:r>
      <w:r>
        <w:rPr>
          <w:rFonts w:ascii="Times New Roman" w:eastAsia="Times New Roman" w:hAnsi="Times New Roman" w:cs="Times New Roman"/>
          <w:sz w:val="24"/>
          <w:szCs w:val="24"/>
        </w:rPr>
        <w:t xml:space="preserve"> </w:t>
      </w:r>
      <w:r w:rsidRPr="00762534">
        <w:rPr>
          <w:rFonts w:ascii="Times New Roman" w:eastAsia="Times New Roman" w:hAnsi="Times New Roman" w:cs="Times New Roman"/>
          <w:sz w:val="24"/>
          <w:szCs w:val="24"/>
        </w:rPr>
        <w:t>Rozporządzenie Ministra Spraw Wewnętrznych i Administracji z dnia 20 lipca 2022 r. zmieniające rozporządzenie w sprawie ochrony przeciwpożarowej budynków, innych obiektów budowlanych i terenów (</w:t>
      </w:r>
      <w:sdt>
        <w:sdtPr>
          <w:rPr>
            <w:rFonts w:ascii="Times New Roman" w:eastAsia="Times New Roman" w:hAnsi="Times New Roman" w:cs="Times New Roman"/>
            <w:sz w:val="24"/>
            <w:szCs w:val="24"/>
          </w:rPr>
          <w:tag w:val="LE_LI_T=S&amp;U=8aa2313a-a4dc-48cb-ac43-f5ed1742e90d&amp;I=0&amp;S=eyJGb250Q29sb3IiOi0xNjc3NzIxNiwiQmFja2dyb3VuZENvbG9yIjotMTY3NzcyMTYsIlVuZGVybGluZUNvbG9yIjotMTY3NzcyMTYsIlVuZGVybGluZVR5cGUiOjB9"/>
          <w:id w:val="-896661129"/>
          <w:temporary/>
          <w15:color w:val="36B04B"/>
          <w15:appearance w15:val="hidden"/>
        </w:sdtPr>
        <w:sdtEndPr/>
        <w:sdtContent>
          <w:r w:rsidRPr="00236960">
            <w:rPr>
              <w:rFonts w:ascii="Times New Roman" w:eastAsia="Times New Roman" w:hAnsi="Times New Roman" w:cs="Times New Roman"/>
              <w:sz w:val="24"/>
              <w:szCs w:val="24"/>
            </w:rPr>
            <w:t>Dz.U. 2022 poz. 1620</w:t>
          </w:r>
        </w:sdtContent>
      </w:sdt>
      <w:r w:rsidRPr="00762534">
        <w:rPr>
          <w:rFonts w:ascii="Times New Roman" w:eastAsia="Times New Roman" w:hAnsi="Times New Roman" w:cs="Times New Roman"/>
          <w:sz w:val="24"/>
          <w:szCs w:val="24"/>
        </w:rPr>
        <w:t xml:space="preserve"> z późn. zm.)</w:t>
      </w:r>
      <w:r>
        <w:rPr>
          <w:rFonts w:ascii="Times New Roman" w:eastAsia="Times New Roman" w:hAnsi="Times New Roman" w:cs="Times New Roman"/>
          <w:sz w:val="24"/>
          <w:szCs w:val="24"/>
        </w:rPr>
        <w:t xml:space="preserve"> i szczegółowymi normami i wytycznymi branżowymi oraz Ustawa z dnia 25 sierpnia 2006 r. o bezpieczeństwie żywności i żywienia (</w:t>
      </w:r>
      <w:sdt>
        <w:sdtPr>
          <w:rPr>
            <w:rFonts w:ascii="Times New Roman" w:eastAsia="Times New Roman" w:hAnsi="Times New Roman" w:cs="Times New Roman"/>
            <w:sz w:val="24"/>
            <w:szCs w:val="24"/>
          </w:rPr>
          <w:tag w:val="LE_LI_T=S&amp;U=53a7c15d-c407-493a-acd4-d6d3e6c5d26e&amp;I=0&amp;S=eyJGb250Q29sb3IiOi0xNjc3NzIxNiwiQmFja2dyb3VuZENvbG9yIjotMTY3NzcyMTYsIlVuZGVybGluZUNvbG9yIjotMTY3NzcyMTYsIlVuZGVybGluZVR5cGUiOjB9"/>
          <w:id w:val="1473259416"/>
          <w:temporary/>
          <w15:color w:val="36B04B"/>
          <w15:appearance w15:val="hidden"/>
        </w:sdtPr>
        <w:sdtEndPr/>
        <w:sdtContent>
          <w:r w:rsidRPr="00236960">
            <w:rPr>
              <w:rFonts w:ascii="Times New Roman" w:eastAsia="Times New Roman" w:hAnsi="Times New Roman" w:cs="Times New Roman"/>
              <w:sz w:val="24"/>
              <w:szCs w:val="24"/>
            </w:rPr>
            <w:t>Dz.U. 2006 nr 171 poz. 1225</w:t>
          </w:r>
        </w:sdtContent>
      </w:sdt>
      <w:r>
        <w:rPr>
          <w:rFonts w:ascii="Times New Roman" w:eastAsia="Times New Roman" w:hAnsi="Times New Roman" w:cs="Times New Roman"/>
          <w:sz w:val="24"/>
          <w:szCs w:val="24"/>
        </w:rPr>
        <w:t xml:space="preserve"> z późn. zm.). </w:t>
      </w:r>
    </w:p>
    <w:p w14:paraId="52A4D737" w14:textId="185AE988" w:rsidR="002E6E0F" w:rsidRPr="00B074C9"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Wszystkie materiały i urządzenia użyte do konstrukcji budynków</w:t>
      </w:r>
      <w:r w:rsidR="003A5F36">
        <w:rPr>
          <w:rFonts w:ascii="Times New Roman" w:eastAsia="Times New Roman" w:hAnsi="Times New Roman" w:cs="Times New Roman"/>
          <w:sz w:val="24"/>
          <w:szCs w:val="24"/>
        </w:rPr>
        <w:t xml:space="preserve"> , montażu </w:t>
      </w:r>
      <w:r w:rsidR="00F115BD">
        <w:rPr>
          <w:rFonts w:ascii="Times New Roman" w:eastAsia="Times New Roman" w:hAnsi="Times New Roman" w:cs="Times New Roman"/>
          <w:sz w:val="24"/>
          <w:szCs w:val="24"/>
        </w:rPr>
        <w:t>instalacji</w:t>
      </w:r>
      <w:r>
        <w:rPr>
          <w:rFonts w:ascii="Times New Roman" w:eastAsia="Times New Roman" w:hAnsi="Times New Roman" w:cs="Times New Roman"/>
          <w:sz w:val="24"/>
          <w:szCs w:val="24"/>
        </w:rPr>
        <w:t xml:space="preserve"> i ich wykończenia muszą posiadać świadectwa dopuszczenia do obrotu i stosowania </w:t>
      </w:r>
      <w:r w:rsidR="00F27C57">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w budownictwie, a przy ich stosowaniu muszą być spełnione zasady określone </w:t>
      </w:r>
      <w:r w:rsidR="00F27C57">
        <w:rPr>
          <w:rFonts w:ascii="Times New Roman" w:eastAsia="Times New Roman" w:hAnsi="Times New Roman" w:cs="Times New Roman"/>
          <w:sz w:val="24"/>
          <w:szCs w:val="24"/>
        </w:rPr>
        <w:br/>
      </w:r>
      <w:r>
        <w:rPr>
          <w:rFonts w:ascii="Times New Roman" w:eastAsia="Times New Roman" w:hAnsi="Times New Roman" w:cs="Times New Roman"/>
          <w:sz w:val="24"/>
          <w:szCs w:val="24"/>
        </w:rPr>
        <w:t>w załącznikach do tych dokumentów.</w:t>
      </w:r>
    </w:p>
    <w:p w14:paraId="64B03723" w14:textId="18AD26F0"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Materiały eksponowane do wnętrza i pokrycie dachu muszą ponadto posiadać świadectwo dopuszczenia Państwowego Zakładu Higieny. Stałe elementy wyposażenia wnętrz muszą być wykonane z atestowanych materiałów niepalnych lub </w:t>
      </w:r>
      <w:r w:rsidR="00F115BD" w:rsidRPr="00B074C9">
        <w:rPr>
          <w:rFonts w:ascii="Times New Roman" w:eastAsia="Times New Roman" w:hAnsi="Times New Roman" w:cs="Times New Roman"/>
          <w:sz w:val="24"/>
          <w:szCs w:val="24"/>
        </w:rPr>
        <w:t>trudnopalnych</w:t>
      </w:r>
      <w:r w:rsidRPr="00B074C9">
        <w:rPr>
          <w:rFonts w:ascii="Times New Roman" w:eastAsia="Times New Roman" w:hAnsi="Times New Roman" w:cs="Times New Roman"/>
          <w:sz w:val="24"/>
          <w:szCs w:val="24"/>
        </w:rPr>
        <w:t>.</w:t>
      </w:r>
      <w:bookmarkEnd w:id="275"/>
    </w:p>
    <w:p w14:paraId="574032F3" w14:textId="2E96A51D" w:rsidR="002E6E0F" w:rsidRPr="00391A06" w:rsidRDefault="002E6E0F" w:rsidP="00391A06">
      <w:pPr>
        <w:pStyle w:val="Nagwek5"/>
        <w:spacing w:after="240"/>
        <w:ind w:left="924" w:hanging="357"/>
        <w:rPr>
          <w:rFonts w:eastAsia="Times New Roman"/>
          <w:b/>
          <w:bCs/>
        </w:rPr>
      </w:pPr>
      <w:bookmarkStart w:id="276" w:name="_Hlk123049792"/>
      <w:r>
        <w:rPr>
          <w:rFonts w:eastAsia="Times New Roman"/>
        </w:rPr>
        <w:t xml:space="preserve"> </w:t>
      </w:r>
      <w:bookmarkStart w:id="277" w:name="_Toc128391682"/>
      <w:bookmarkStart w:id="278" w:name="_Toc128391917"/>
      <w:bookmarkStart w:id="279" w:name="_Toc128392133"/>
      <w:bookmarkStart w:id="280" w:name="_Toc128392306"/>
      <w:r w:rsidR="00A30B95" w:rsidRPr="00391A06">
        <w:rPr>
          <w:rFonts w:eastAsia="Times New Roman"/>
          <w:b/>
          <w:bCs/>
          <w:sz w:val="24"/>
          <w:szCs w:val="24"/>
        </w:rPr>
        <w:t xml:space="preserve">2.1.4.6. </w:t>
      </w:r>
      <w:r w:rsidRPr="00391A06">
        <w:rPr>
          <w:rFonts w:eastAsia="Times New Roman"/>
          <w:b/>
          <w:bCs/>
          <w:sz w:val="24"/>
          <w:szCs w:val="24"/>
        </w:rPr>
        <w:t>BMS.</w:t>
      </w:r>
      <w:bookmarkEnd w:id="277"/>
      <w:bookmarkEnd w:id="278"/>
      <w:bookmarkEnd w:id="279"/>
      <w:bookmarkEnd w:id="280"/>
    </w:p>
    <w:p w14:paraId="54EF6A12" w14:textId="77777777" w:rsidR="002E6E0F" w:rsidRPr="00B074C9" w:rsidRDefault="002E6E0F" w:rsidP="00964756">
      <w:pPr>
        <w:spacing w:line="288" w:lineRule="auto"/>
        <w:jc w:val="both"/>
        <w:rPr>
          <w:rFonts w:ascii="Times New Roman" w:eastAsia="Times New Roman" w:hAnsi="Times New Roman" w:cs="Times New Roman"/>
          <w:sz w:val="24"/>
          <w:szCs w:val="24"/>
        </w:rPr>
      </w:pPr>
      <w:bookmarkStart w:id="281" w:name="_Hlk123049803"/>
      <w:bookmarkEnd w:id="276"/>
      <w:r w:rsidRPr="00B074C9">
        <w:rPr>
          <w:rFonts w:ascii="Times New Roman" w:eastAsia="Times New Roman" w:hAnsi="Times New Roman" w:cs="Times New Roman"/>
          <w:sz w:val="24"/>
          <w:szCs w:val="24"/>
        </w:rPr>
        <w:t>System zarządzania energią.</w:t>
      </w:r>
    </w:p>
    <w:p w14:paraId="3FC8BA57" w14:textId="72BDD05C" w:rsidR="00762534"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Wyposażenie budynku w system czujników i detektorów oraz jeden, zintegrowany system zarządzania wszystkimi znajdującymi się w budynku instalacjami. System zarządzania energią w budynku BMS musi posiadać funkcjonalność monitorowania i zarządzania systemami energetycznymi oraz grzewczymi znajdującymi się w budynku, gromadząc informacje z czujników, detektorów, analizatorów, ciepłomierzy, wodomierzy oraz sterowników urządzeń, pozwalając na reagowanie w czasie rzeczywistym na zmianę warunków zewnętrznych i wewnętrznych w celu optymalizacji zużycia energii cieplnej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energetycznej budynku. </w:t>
      </w:r>
    </w:p>
    <w:p w14:paraId="45A5D255" w14:textId="77777777" w:rsidR="002E6E0F" w:rsidRPr="00B074C9" w:rsidRDefault="002E6E0F" w:rsidP="00964756">
      <w:pPr>
        <w:spacing w:line="288" w:lineRule="auto"/>
        <w:jc w:val="both"/>
        <w:rPr>
          <w:rFonts w:ascii="Times New Roman" w:eastAsia="Times New Roman" w:hAnsi="Times New Roman" w:cs="Times New Roman"/>
          <w:sz w:val="24"/>
          <w:szCs w:val="24"/>
        </w:rPr>
      </w:pPr>
      <w:bookmarkStart w:id="282" w:name="_Hlk123049843"/>
      <w:bookmarkEnd w:id="281"/>
      <w:r w:rsidRPr="00B074C9">
        <w:rPr>
          <w:rFonts w:ascii="Times New Roman" w:eastAsia="Times New Roman" w:hAnsi="Times New Roman" w:cs="Times New Roman"/>
          <w:sz w:val="24"/>
          <w:szCs w:val="24"/>
        </w:rPr>
        <w:t xml:space="preserve">System BMS musi być systemem otwartym, zapewniającym integrację podsystemów branżowych różnych producentów, przez obsługę otwartych standardów komunikacji budynkowej, w szczególności: BACnet IP, BACnet MS/TP, LonWorks FTT-10, Modbus RTU/TCP, SNMP oraz M-Bus. </w:t>
      </w:r>
    </w:p>
    <w:p w14:paraId="0582E751" w14:textId="76EF3DF9"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System BMS dodatkowo powinien posiadać wbudowany język definicji raportów, pozwalający na tworzenie dowolnych raportów tabelarycznych oraz graficznych bazujących na danych z bazy wewnętrznej systemu na potrzeby prawidłowej prezentacji uzyskanych efektów ekologicznych oraz efektywności energetycznej, jak również funkcjonalność zdalnego monitoringu przez Internet z poziomu przeglądarki internetowej www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dla użytkowników posiadających odpowiednie uprawnienia. </w:t>
      </w:r>
    </w:p>
    <w:p w14:paraId="09F0B923"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Elementy projektowane </w:t>
      </w:r>
    </w:p>
    <w:p w14:paraId="72FB3BB8"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Przewiduje się system monitoringu oparty na sterownikach swobodnie programowalnych np.  TAC XENTA umożliwiających odczyt sygnałów, sterowanie urządzeniami wg założonego programu oraz łączność z systemem nadrzędnym z możliwością pełnego nadzoru systemu. </w:t>
      </w:r>
    </w:p>
    <w:p w14:paraId="2B2EF10A" w14:textId="532970AB"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Sterowniki  oparte będą  na technologii LonWorks współpracujące  z aparaturą na obiekcie tj. z czujnikami, przetwornikami, siłownikami, napędami pomp, komunikujące się w sieci LonWorks między sobą , z możliwością zastosowania w centralnym systemie nadzoru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monitoringu TAC VISTA. Sterowniki będą oparte o mikroprocesor z systemem operacyjnym przechowywanym w nieulotnej pamięci EPROM(ang. Erasable  Programmable read-only memory )   i spełniać będą standardy LonMark.  </w:t>
      </w:r>
    </w:p>
    <w:p w14:paraId="42E1D563" w14:textId="652E225F"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Program aplikacyjny i dane będą przechowywane w nieulotnej pamięci zapisywalnej EPROM celem umożliwienia uzupełnień i zmian oprogramowania w trakcie uruchomienia. Każdy sterownik będzie wyposażony w port komunikacyjny oraz gniazdo do podłączenia przenośnego </w:t>
      </w:r>
      <w:r w:rsidR="00E61365" w:rsidRPr="00B074C9">
        <w:rPr>
          <w:rFonts w:ascii="Times New Roman" w:eastAsia="Times New Roman" w:hAnsi="Times New Roman" w:cs="Times New Roman"/>
          <w:sz w:val="24"/>
          <w:szCs w:val="24"/>
        </w:rPr>
        <w:t>panelu</w:t>
      </w:r>
      <w:r w:rsidRPr="00B074C9">
        <w:rPr>
          <w:rFonts w:ascii="Times New Roman" w:eastAsia="Times New Roman" w:hAnsi="Times New Roman" w:cs="Times New Roman"/>
          <w:sz w:val="24"/>
          <w:szCs w:val="24"/>
        </w:rPr>
        <w:t xml:space="preserve"> operatorskiego lub komputera serwisowego. Sterowniki i ewentualnie </w:t>
      </w:r>
      <w:r w:rsidRPr="00B074C9">
        <w:rPr>
          <w:rFonts w:ascii="Times New Roman" w:eastAsia="Times New Roman" w:hAnsi="Times New Roman" w:cs="Times New Roman"/>
          <w:sz w:val="24"/>
          <w:szCs w:val="24"/>
        </w:rPr>
        <w:lastRenderedPageBreak/>
        <w:t xml:space="preserve">dodatkowe moduły wejść/wyjść będą mieć możliwość swobodnego rozmieszczenia ich na obiekcie w celu optymalizacji sterowania i okablowania. System będzie miał możliwość późniejszej swobodnej rozbudowy o kolejne elementy i funkcje.  </w:t>
      </w:r>
    </w:p>
    <w:p w14:paraId="59B24F37" w14:textId="1F86E507" w:rsidR="00E4223D"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Aplikacja sterownika zawierać będzie  swobodnie definiowane zależności programowe, które mogą być zmieniane z </w:t>
      </w:r>
      <w:r w:rsidR="00E61365" w:rsidRPr="00B074C9">
        <w:rPr>
          <w:rFonts w:ascii="Times New Roman" w:eastAsia="Times New Roman" w:hAnsi="Times New Roman" w:cs="Times New Roman"/>
          <w:sz w:val="24"/>
          <w:szCs w:val="24"/>
        </w:rPr>
        <w:t>panelu</w:t>
      </w:r>
      <w:r w:rsidRPr="00B074C9">
        <w:rPr>
          <w:rFonts w:ascii="Times New Roman" w:eastAsia="Times New Roman" w:hAnsi="Times New Roman" w:cs="Times New Roman"/>
          <w:sz w:val="24"/>
          <w:szCs w:val="24"/>
        </w:rPr>
        <w:t xml:space="preserve"> operatorskiego lub z systemu nadrzędnego TAC VISTA. Istnieje możliwość załadowania programów aplikacyjnych i konfiguracji sieciowej do sterowników w dowolnym miejscu i czasie na obiekcie. Sterownik jest kompatybilny ze standardem LonWorks, dlatego istnieje możliwość przeczytania w nim zmiennych sieciowych SNVT z innych urządzeń (np. z inwerterów PV), jak również  wystawienia tych wielkości jako wyjściowe do innych procesów. Programy aplikacyjne sterowników zawierają wszystkie informacje potrzebne do realizacji funkcji wykonywanych przez sterownik. W skład programu aplikacyjnego wchodzą: </w:t>
      </w:r>
    </w:p>
    <w:p w14:paraId="3AEA87CF"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1/Funkcje sterownicze i regulacyjne (algorytmy PID, regulacja kaskadowa, kompensacja wartości zadanej od temperatury zewnętrznej i czasu itp.). </w:t>
      </w:r>
    </w:p>
    <w:p w14:paraId="5268D5CF" w14:textId="5C0107D7" w:rsidR="002E6E0F" w:rsidRPr="00B074C9" w:rsidRDefault="002E6E0F" w:rsidP="00964756">
      <w:pPr>
        <w:spacing w:line="288" w:lineRule="auto"/>
        <w:jc w:val="both"/>
        <w:rPr>
          <w:rFonts w:ascii="Times New Roman" w:eastAsia="Times New Roman" w:hAnsi="Times New Roman" w:cs="Times New Roman"/>
          <w:sz w:val="24"/>
          <w:szCs w:val="24"/>
        </w:rPr>
      </w:pPr>
      <w:bookmarkStart w:id="283" w:name="_Hlk123049861"/>
      <w:bookmarkEnd w:id="282"/>
      <w:r w:rsidRPr="00B074C9">
        <w:rPr>
          <w:rFonts w:ascii="Times New Roman" w:eastAsia="Times New Roman" w:hAnsi="Times New Roman" w:cs="Times New Roman"/>
          <w:sz w:val="24"/>
          <w:szCs w:val="24"/>
        </w:rPr>
        <w:t xml:space="preserve">2/Programy czasowe opisujące sposób działania zadeklarowanych punktów, to znaczy określające czasy zmian wartości poszczególnych parametrów oraz czasy załączenia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wyłączenia sterowanych urządzeń. Zmiana czasu z letniego na zimowy i odwrotnie będzie odbywała się automatycznie. </w:t>
      </w:r>
    </w:p>
    <w:p w14:paraId="1ADF363A" w14:textId="77D429A8"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3/Funkcje alarmowe. Oprogramowanie umożliwia operatorowi odebranie komunikatów </w:t>
      </w:r>
      <w:r w:rsidR="00F27C57">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o wszystkich alarmach generowanych w urządzeniach na obiektach oraz wszystkich komunikatów awaryjnych generowanych w systemie. Komunikat alarmowy informuje operatora o niedozwolonej zmianie stanu monitorowanych parametrów oraz dacie i czasie jej wystąpienia. Wielkość sygnału jest porównywana z wartościami granicznymi i w przypadku ich przekroczenia, jest wygenerowany alarm. Alarm jest generowany z określonym opóźnieniem, zabezpieczającym przed zbędnym alarmowaniem przy chwilowych przekroczeniach wartości granicznych. </w:t>
      </w:r>
    </w:p>
    <w:p w14:paraId="00300240"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4/Rejestracja (na komputerze z oprogramowaniem TAC VISTA). Oprogramowanie umożliwia rejestrację wybranych punktów analogowych lub binarnych i zapamiętywanie ich wartości. W przypadku przekroczenia zawartości pamięci, kasowane będą najstarsze dane, na miejsce których będą zapisywane wartości bieżące. Przy rejestracji trendów punktów binarnych sterownik będzie zapamiętywał każdą zmianę stanu. Przy rejestracji trendów wielkości analogowych - gdy jej wartość zmieni się o definiowaną wielkość zadaną, sterownik zapamięta nową wartość analogową i czas zdarzenia. Bufor pamięci sterownika będzie dostępny do odczytu z centralnego stanowiska nadzoru. </w:t>
      </w:r>
    </w:p>
    <w:p w14:paraId="4CD3070C"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Wszystkie sterowniki zostaną połączone w sieć za pomocą magistrali LonWorks, która umożliwia obsługę wszystkich typów urządzeń „lonowskich” (np. pompy, sterowniki central) zgodnych ze standardem. Sieć opiera się na przewodzie dwużyłowym (skrętka), którym są przesyłane wszystkie informacje, pomiary, sygnały sterowania, alarmy i inne. </w:t>
      </w:r>
    </w:p>
    <w:p w14:paraId="56C2413C" w14:textId="77777777" w:rsidR="002E6E0F" w:rsidRPr="00B074C9" w:rsidRDefault="002E6E0F" w:rsidP="00964756">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Zadanie BMS </w:t>
      </w:r>
    </w:p>
    <w:p w14:paraId="148BB95E" w14:textId="77777777" w:rsidR="0064089D" w:rsidRDefault="002E6E0F" w:rsidP="0064089D">
      <w:pPr>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Podstawową funkcją systemu BMS będzie integrowanie systemów z monitorowanych obszarów infrastruktury budynku. Proponowany system TAC VISTA 5 integruje w sobie systemy bezpieczeństwa, alarmu pożarowego, zużycia energii elektrycznej i gazu oraz energii cieplnej. Wszystkie procesy zachodzące w systemie mają swoje odzwierciedlenie na grafikach BMS. System prowadzi także log wszystkich zdarzeń i alarmów. Dla potrzeb analiz możliwe jest założenie na danym parametrze tak zwanej rejestracji, co pozwoli np. na prześledzenie wzrostu temperatury serwera przy zadanej temperaturze ogrzewania, czy też analizę napięcia elektrycznego. </w:t>
      </w:r>
      <w:bookmarkStart w:id="284" w:name="_Hlk123049881"/>
      <w:bookmarkEnd w:id="283"/>
    </w:p>
    <w:p w14:paraId="7D79B59A" w14:textId="71D4759B" w:rsidR="0064089D" w:rsidRDefault="001F0284" w:rsidP="0064089D">
      <w:pPr>
        <w:spacing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W budynkach przewiduje się wykonanie systemu zarządzania infrastrukturą techniczną </w:t>
      </w:r>
      <w:r w:rsidR="00F27C57">
        <w:rPr>
          <w:rFonts w:ascii="Times New Roman" w:eastAsia="Times New Roman" w:hAnsi="Times New Roman" w:cs="Times New Roman"/>
          <w:sz w:val="24"/>
          <w:szCs w:val="24"/>
        </w:rPr>
        <w:br/>
      </w:r>
      <w:r w:rsidRPr="00FA6FF5">
        <w:rPr>
          <w:rFonts w:ascii="Times New Roman" w:eastAsia="Times New Roman" w:hAnsi="Times New Roman" w:cs="Times New Roman"/>
          <w:sz w:val="24"/>
          <w:szCs w:val="24"/>
        </w:rPr>
        <w:t xml:space="preserve">w zakresie sterowania i monitorowania instalacji na podstawie sygnałów czujników </w:t>
      </w:r>
      <w:r w:rsidR="00F27C57">
        <w:rPr>
          <w:rFonts w:ascii="Times New Roman" w:eastAsia="Times New Roman" w:hAnsi="Times New Roman" w:cs="Times New Roman"/>
          <w:sz w:val="24"/>
          <w:szCs w:val="24"/>
        </w:rPr>
        <w:br/>
      </w:r>
      <w:r w:rsidRPr="00FA6FF5">
        <w:rPr>
          <w:rFonts w:ascii="Times New Roman" w:eastAsia="Times New Roman" w:hAnsi="Times New Roman" w:cs="Times New Roman"/>
          <w:sz w:val="24"/>
          <w:szCs w:val="24"/>
        </w:rPr>
        <w:t xml:space="preserve">i detektorów: </w:t>
      </w:r>
    </w:p>
    <w:p w14:paraId="0EFB1216" w14:textId="551D3181" w:rsidR="0064089D"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Sterowanie pompami ciepła i wydatkiem energii do bufora i zasobnika - centrali grzewczej, nawiewno wywiewnej z rekuperacją </w:t>
      </w:r>
      <w:r w:rsidR="00F37DC3">
        <w:rPr>
          <w:rFonts w:ascii="Times New Roman" w:eastAsia="Times New Roman" w:hAnsi="Times New Roman" w:cs="Times New Roman"/>
          <w:sz w:val="24"/>
          <w:szCs w:val="24"/>
        </w:rPr>
        <w:t>w zależności od temperatury z pomiaru wewnętrznego, zewnętrznego oraz wilgotności z pomiaru wewnętrznego w budynku kościoła.</w:t>
      </w:r>
    </w:p>
    <w:p w14:paraId="6E0B410A" w14:textId="0F95DDC5" w:rsidR="00A30B95"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Systemu sygnalizacji pożaru - SAP </w:t>
      </w:r>
    </w:p>
    <w:p w14:paraId="718347C6" w14:textId="36DA4163" w:rsidR="0064089D"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Systemu kontroli dostępu - KD </w:t>
      </w:r>
    </w:p>
    <w:p w14:paraId="328576E0" w14:textId="77777777" w:rsidR="0064089D"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Systemu włamania i napadu - SSWiN </w:t>
      </w:r>
    </w:p>
    <w:p w14:paraId="4FCA8F33" w14:textId="77777777" w:rsidR="0064089D"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Systemu telewizji przemysłowej - CCTV </w:t>
      </w:r>
    </w:p>
    <w:p w14:paraId="666A8B41" w14:textId="1EEA4E20" w:rsidR="0064089D" w:rsidRDefault="001F0284" w:rsidP="0064089D">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Sterownie parametrami utrzymania warunków temperaturowych</w:t>
      </w:r>
      <w:r w:rsidR="00F37DC3">
        <w:rPr>
          <w:rFonts w:ascii="Times New Roman" w:eastAsia="Times New Roman" w:hAnsi="Times New Roman" w:cs="Times New Roman"/>
          <w:sz w:val="24"/>
          <w:szCs w:val="24"/>
        </w:rPr>
        <w:t xml:space="preserve"> i wilgotnościowych           </w:t>
      </w:r>
      <w:r w:rsidRPr="00FA6FF5">
        <w:rPr>
          <w:rFonts w:ascii="Times New Roman" w:eastAsia="Times New Roman" w:hAnsi="Times New Roman" w:cs="Times New Roman"/>
          <w:sz w:val="24"/>
          <w:szCs w:val="24"/>
        </w:rPr>
        <w:t xml:space="preserve"> </w:t>
      </w:r>
      <w:r w:rsidR="00F37DC3">
        <w:rPr>
          <w:rFonts w:ascii="Times New Roman" w:eastAsia="Times New Roman" w:hAnsi="Times New Roman" w:cs="Times New Roman"/>
          <w:sz w:val="24"/>
          <w:szCs w:val="24"/>
        </w:rPr>
        <w:t xml:space="preserve">     </w:t>
      </w:r>
      <w:r w:rsidRPr="00FA6FF5">
        <w:rPr>
          <w:rFonts w:ascii="Times New Roman" w:eastAsia="Times New Roman" w:hAnsi="Times New Roman" w:cs="Times New Roman"/>
          <w:sz w:val="24"/>
          <w:szCs w:val="24"/>
        </w:rPr>
        <w:t>w pomieszczeniac</w:t>
      </w:r>
      <w:r w:rsidR="00F37DC3">
        <w:rPr>
          <w:rFonts w:ascii="Times New Roman" w:eastAsia="Times New Roman" w:hAnsi="Times New Roman" w:cs="Times New Roman"/>
          <w:sz w:val="24"/>
          <w:szCs w:val="24"/>
        </w:rPr>
        <w:t>h.</w:t>
      </w:r>
    </w:p>
    <w:p w14:paraId="364761A4" w14:textId="77777777" w:rsidR="00A30B95" w:rsidRDefault="00A30B95" w:rsidP="0064089D">
      <w:pPr>
        <w:spacing w:after="0" w:line="288" w:lineRule="auto"/>
        <w:jc w:val="both"/>
        <w:rPr>
          <w:rFonts w:ascii="Times New Roman" w:eastAsia="Times New Roman" w:hAnsi="Times New Roman" w:cs="Times New Roman"/>
          <w:sz w:val="24"/>
          <w:szCs w:val="24"/>
        </w:rPr>
      </w:pPr>
    </w:p>
    <w:p w14:paraId="7A174F8B" w14:textId="66D143AD" w:rsidR="002E6E0F" w:rsidRDefault="001F0284" w:rsidP="00391A06">
      <w:pP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W projekcie przewiduje się integrację systemu sterowania oświetleniem opartego </w:t>
      </w:r>
      <w:r w:rsidR="00F27C57">
        <w:rPr>
          <w:rFonts w:ascii="Times New Roman" w:eastAsia="Times New Roman" w:hAnsi="Times New Roman" w:cs="Times New Roman"/>
          <w:sz w:val="24"/>
          <w:szCs w:val="24"/>
        </w:rPr>
        <w:br/>
      </w:r>
      <w:r w:rsidRPr="00FA6FF5">
        <w:rPr>
          <w:rFonts w:ascii="Times New Roman" w:eastAsia="Times New Roman" w:hAnsi="Times New Roman" w:cs="Times New Roman"/>
          <w:sz w:val="24"/>
          <w:szCs w:val="24"/>
        </w:rPr>
        <w:t xml:space="preserve">o sterowniki pracujące w standardzie komunikacyjnym LonWorks. Poszczególne instalacje integrowane będą poprzez wewnętrzny protokół komunikacyjny w przypadku systemów SAP, KD, SSWiN, CCTV, monitorowania instalacji elektrycznej bądź za pomocą oprogramowania pomostowego takiego jak OPC w przypadku instalacji SAP. Dla budynku kościoła przewidziano montaż następujących liczników: </w:t>
      </w:r>
      <w:r w:rsidR="00A30B95" w:rsidRPr="00FA6FF5">
        <w:rPr>
          <w:rFonts w:ascii="Times New Roman" w:eastAsia="Times New Roman" w:hAnsi="Times New Roman" w:cs="Times New Roman"/>
          <w:sz w:val="24"/>
          <w:szCs w:val="24"/>
        </w:rPr>
        <w:t xml:space="preserve">- Ultradźwiękowy licznik ciepła </w:t>
      </w:r>
      <w:r w:rsidR="009F6D00">
        <w:rPr>
          <w:rFonts w:ascii="Times New Roman" w:eastAsia="Times New Roman" w:hAnsi="Times New Roman" w:cs="Times New Roman"/>
          <w:sz w:val="24"/>
          <w:szCs w:val="24"/>
        </w:rPr>
        <w:br/>
      </w:r>
      <w:r w:rsidR="00A30B95" w:rsidRPr="00FA6FF5">
        <w:rPr>
          <w:rFonts w:ascii="Times New Roman" w:eastAsia="Times New Roman" w:hAnsi="Times New Roman" w:cs="Times New Roman"/>
          <w:sz w:val="24"/>
          <w:szCs w:val="24"/>
        </w:rPr>
        <w:t>do c.o. z bufora do nagrzewnicy centrali – 1 szt.</w:t>
      </w:r>
      <w:bookmarkEnd w:id="284"/>
    </w:p>
    <w:p w14:paraId="2416CF82" w14:textId="77777777" w:rsidR="00391A06" w:rsidRPr="00391A06" w:rsidRDefault="00391A06" w:rsidP="00391A06">
      <w:pPr>
        <w:rPr>
          <w:rFonts w:ascii="Times New Roman" w:eastAsia="Times New Roman" w:hAnsi="Times New Roman" w:cs="Times New Roman"/>
          <w:sz w:val="24"/>
          <w:szCs w:val="24"/>
        </w:rPr>
      </w:pPr>
    </w:p>
    <w:p w14:paraId="2D028AEF"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lastRenderedPageBreak/>
        <w:t xml:space="preserve">- Ultradźwiękowy licznik ciepła do c.w.u. z wymiennika do zasobnika – 1 szt. </w:t>
      </w:r>
    </w:p>
    <w:p w14:paraId="5598B9A1"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Licznik energii elektrycznej do centrali grzewczej : 1szt. </w:t>
      </w:r>
    </w:p>
    <w:p w14:paraId="5F164847"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Licznik energii elektrycznej na zasilaniu budynku: 1szt. </w:t>
      </w:r>
    </w:p>
    <w:p w14:paraId="74DFB01E"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Licznik EE na obwodach oświetleniowych - 2szt. </w:t>
      </w:r>
    </w:p>
    <w:p w14:paraId="4474776B"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43161BE9"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Dla budynku plebanii  przewidziano montaż następujących liczników:</w:t>
      </w:r>
    </w:p>
    <w:p w14:paraId="4239A3E5"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Ultradźwiękowy licznik ciepła do c.o. z bufora do rozdzielaczy w maszynowni – 1 szt.</w:t>
      </w:r>
    </w:p>
    <w:p w14:paraId="38515166"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Ultradźwiękowy licznik ciepła do c.w.u. z wymiennika do zasobnika – 1 szt.</w:t>
      </w:r>
    </w:p>
    <w:p w14:paraId="22AC7B4A"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Licznik gazu do pomp ciepła 1 szt.</w:t>
      </w:r>
    </w:p>
    <w:p w14:paraId="4E02996D"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Licznik energii elektrycznej z PV do budynku: 1szt.</w:t>
      </w:r>
    </w:p>
    <w:p w14:paraId="54C4D8BE"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Licznik energii elektrycznej na zasilaniu budynku: 1szt.</w:t>
      </w:r>
    </w:p>
    <w:p w14:paraId="1EBBCB50" w14:textId="0AD05CD9"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w:t>
      </w:r>
      <w:r w:rsidR="009F6D00">
        <w:rPr>
          <w:rFonts w:ascii="Times New Roman" w:eastAsia="Times New Roman" w:hAnsi="Times New Roman" w:cs="Times New Roman"/>
          <w:sz w:val="24"/>
          <w:szCs w:val="24"/>
        </w:rPr>
        <w:t xml:space="preserve"> </w:t>
      </w:r>
      <w:r w:rsidRPr="00FA6FF5">
        <w:rPr>
          <w:rFonts w:ascii="Times New Roman" w:eastAsia="Times New Roman" w:hAnsi="Times New Roman" w:cs="Times New Roman"/>
          <w:sz w:val="24"/>
          <w:szCs w:val="24"/>
        </w:rPr>
        <w:t>Licznik EE na obwodach oświetleniowych - 2szt.</w:t>
      </w:r>
      <w:r w:rsidR="009F6D00">
        <w:rPr>
          <w:rFonts w:ascii="Times New Roman" w:eastAsia="Times New Roman" w:hAnsi="Times New Roman" w:cs="Times New Roman"/>
          <w:sz w:val="24"/>
          <w:szCs w:val="24"/>
        </w:rPr>
        <w:t xml:space="preserve"> </w:t>
      </w:r>
      <w:r w:rsidRPr="00FA6FF5">
        <w:rPr>
          <w:rFonts w:ascii="Times New Roman" w:eastAsia="Times New Roman" w:hAnsi="Times New Roman" w:cs="Times New Roman"/>
          <w:sz w:val="24"/>
          <w:szCs w:val="24"/>
        </w:rPr>
        <w:t>Dla budynku domu parafialnego przewidziano montaż następujących liczników:</w:t>
      </w:r>
    </w:p>
    <w:p w14:paraId="2573912F"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Ultradźwiękowy licznik ciepła do c.o. z bufora do rozdzielaczy w maszynowni – 1 szt.</w:t>
      </w:r>
    </w:p>
    <w:p w14:paraId="5D9578BC"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Ultradźwiękowy licznik ciepła do c.w.u. z wymiennika do zasobnika – 1 szt.</w:t>
      </w:r>
    </w:p>
    <w:p w14:paraId="4A45BB22"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Licznik gazu do pomp ciepła 1 szt.</w:t>
      </w:r>
    </w:p>
    <w:p w14:paraId="7028E456"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6BCCA10A" w14:textId="77777777" w:rsidR="00192C8A" w:rsidRPr="00FA6FF5" w:rsidRDefault="00192C8A" w:rsidP="00192C8A">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Licznik energii elektrycznej na zasilaniu budynku: 1szt.</w:t>
      </w:r>
    </w:p>
    <w:p w14:paraId="28D29F9C" w14:textId="68D01225" w:rsidR="00A30B95" w:rsidRDefault="00192C8A"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FA6FF5">
        <w:rPr>
          <w:rFonts w:ascii="Times New Roman" w:eastAsia="Times New Roman" w:hAnsi="Times New Roman" w:cs="Times New Roman"/>
          <w:sz w:val="24"/>
          <w:szCs w:val="24"/>
        </w:rPr>
        <w:t xml:space="preserve">- Licznik EE na obwodach oświetleniowych </w:t>
      </w:r>
      <w:r>
        <w:rPr>
          <w:rFonts w:ascii="Times New Roman" w:eastAsia="Times New Roman" w:hAnsi="Times New Roman" w:cs="Times New Roman"/>
          <w:sz w:val="24"/>
          <w:szCs w:val="24"/>
        </w:rPr>
        <w:t>–</w:t>
      </w:r>
      <w:r w:rsidRPr="00FA6F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 </w:t>
      </w:r>
      <w:r w:rsidRPr="00FA6FF5">
        <w:rPr>
          <w:rFonts w:ascii="Times New Roman" w:eastAsia="Times New Roman" w:hAnsi="Times New Roman" w:cs="Times New Roman"/>
          <w:sz w:val="24"/>
          <w:szCs w:val="24"/>
        </w:rPr>
        <w:t>szt.</w:t>
      </w:r>
    </w:p>
    <w:p w14:paraId="0DB71AB7" w14:textId="77777777" w:rsidR="00A30B95" w:rsidRPr="0064089D" w:rsidRDefault="00A30B95"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7E0855AA" w14:textId="025DEA0F" w:rsidR="002E6E0F" w:rsidRPr="00391A06" w:rsidRDefault="002E6E0F" w:rsidP="00391A06">
      <w:pPr>
        <w:pStyle w:val="Nagwek4"/>
        <w:numPr>
          <w:ilvl w:val="2"/>
          <w:numId w:val="60"/>
        </w:numPr>
        <w:spacing w:after="240"/>
        <w:ind w:left="811" w:hanging="357"/>
        <w:rPr>
          <w:rFonts w:eastAsia="Times New Roman"/>
          <w:b/>
          <w:bCs/>
          <w:i w:val="0"/>
          <w:iCs w:val="0"/>
          <w:sz w:val="24"/>
          <w:szCs w:val="24"/>
        </w:rPr>
      </w:pPr>
      <w:bookmarkStart w:id="285" w:name="_Hlk123049989"/>
      <w:bookmarkStart w:id="286" w:name="_Toc128391683"/>
      <w:bookmarkStart w:id="287" w:name="_Toc128391918"/>
      <w:bookmarkStart w:id="288" w:name="_Toc128392134"/>
      <w:bookmarkStart w:id="289" w:name="_Toc128392307"/>
      <w:r w:rsidRPr="00391A06">
        <w:rPr>
          <w:rFonts w:eastAsia="Times New Roman"/>
          <w:b/>
          <w:bCs/>
          <w:i w:val="0"/>
          <w:iCs w:val="0"/>
          <w:sz w:val="24"/>
          <w:szCs w:val="24"/>
        </w:rPr>
        <w:t>Wymagania dotyczące zagospodarowania terenu</w:t>
      </w:r>
      <w:bookmarkEnd w:id="285"/>
      <w:bookmarkEnd w:id="286"/>
      <w:bookmarkEnd w:id="287"/>
      <w:bookmarkEnd w:id="288"/>
      <w:bookmarkEnd w:id="289"/>
    </w:p>
    <w:p w14:paraId="312EDB27" w14:textId="292E970F" w:rsidR="00A30B95" w:rsidRDefault="00192C8A" w:rsidP="00192C8A">
      <w:pPr>
        <w:spacing w:after="0" w:line="288" w:lineRule="auto"/>
        <w:jc w:val="both"/>
        <w:rPr>
          <w:rFonts w:ascii="Times New Roman" w:eastAsia="Times New Roman" w:hAnsi="Times New Roman" w:cs="Times New Roman"/>
          <w:sz w:val="24"/>
          <w:szCs w:val="24"/>
        </w:rPr>
      </w:pPr>
      <w:bookmarkStart w:id="290" w:name="_Hlk123050004"/>
      <w:r>
        <w:rPr>
          <w:rFonts w:ascii="Times New Roman" w:eastAsia="Times New Roman" w:hAnsi="Times New Roman" w:cs="Times New Roman"/>
          <w:sz w:val="24"/>
          <w:szCs w:val="24"/>
        </w:rPr>
        <w:t xml:space="preserve">Zamawiający wymaga aby </w:t>
      </w:r>
      <w:bookmarkEnd w:id="290"/>
      <w:r>
        <w:rPr>
          <w:rFonts w:ascii="Times New Roman" w:eastAsia="Times New Roman" w:hAnsi="Times New Roman" w:cs="Times New Roman"/>
          <w:sz w:val="24"/>
          <w:szCs w:val="24"/>
        </w:rPr>
        <w:t xml:space="preserve">teren </w:t>
      </w:r>
      <w:r w:rsidR="008F0CFA">
        <w:rPr>
          <w:rFonts w:ascii="Times New Roman" w:eastAsia="Times New Roman" w:hAnsi="Times New Roman" w:cs="Times New Roman"/>
          <w:sz w:val="24"/>
          <w:szCs w:val="24"/>
        </w:rPr>
        <w:t>zakończeniu prac doprowadzony został do stanu pierwotnie zastanego. Szczególnej troski Wykonawca powinien dołożyć podczas wykonywania prac wiertniczych  z użyciem płuczki bentonitowej tak aby całość używanego środka została zgromadzona w szczelnych zbiornikach i została</w:t>
      </w:r>
      <w:r w:rsidR="004957B1">
        <w:rPr>
          <w:rFonts w:ascii="Times New Roman" w:eastAsia="Times New Roman" w:hAnsi="Times New Roman" w:cs="Times New Roman"/>
          <w:sz w:val="24"/>
          <w:szCs w:val="24"/>
        </w:rPr>
        <w:t xml:space="preserve"> razem ze zwiercinami</w:t>
      </w:r>
      <w:r w:rsidR="008F0CFA">
        <w:rPr>
          <w:rFonts w:ascii="Times New Roman" w:eastAsia="Times New Roman" w:hAnsi="Times New Roman" w:cs="Times New Roman"/>
          <w:sz w:val="24"/>
          <w:szCs w:val="24"/>
        </w:rPr>
        <w:t xml:space="preserve"> przekazana do utylizacji. Płuczka bentonitowa nie może być gromadzona bezpośrednio na gruncie bez zabezpieczenia odpowiednio gruba folią.</w:t>
      </w:r>
      <w:r w:rsidR="004957B1">
        <w:rPr>
          <w:rFonts w:ascii="Times New Roman" w:eastAsia="Times New Roman" w:hAnsi="Times New Roman" w:cs="Times New Roman"/>
          <w:sz w:val="24"/>
          <w:szCs w:val="24"/>
        </w:rPr>
        <w:t xml:space="preserve"> Wykonawca powinien stosować obieg zamknięty płuczki.</w:t>
      </w:r>
    </w:p>
    <w:p w14:paraId="7B65F0C3" w14:textId="783195F3" w:rsidR="004957B1" w:rsidRDefault="004957B1" w:rsidP="00192C8A">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Wykopy pod odcinki poziome obowiązkowo powinny być wykonywane z odkładem warstwy urodzajnej. Zasyp należy prowadzi</w:t>
      </w:r>
      <w:r w:rsidR="00D77E96">
        <w:rPr>
          <w:rFonts w:ascii="Times New Roman" w:eastAsia="Times New Roman" w:hAnsi="Times New Roman" w:cs="Times New Roman"/>
          <w:sz w:val="24"/>
          <w:szCs w:val="24"/>
        </w:rPr>
        <w:t xml:space="preserve">ć warstwami odpowiadającymi poszczególnym horyzontom glebowym. </w:t>
      </w:r>
      <w:r w:rsidR="00600857">
        <w:rPr>
          <w:rFonts w:ascii="Times New Roman" w:eastAsia="Times New Roman" w:hAnsi="Times New Roman" w:cs="Times New Roman"/>
          <w:sz w:val="24"/>
          <w:szCs w:val="24"/>
        </w:rPr>
        <w:t xml:space="preserve">Studnie zbiorcze należy tak zaprojektować na działkach przy plebani i przy domu parafialnym </w:t>
      </w:r>
      <w:r w:rsidR="00FE417B">
        <w:rPr>
          <w:rFonts w:ascii="Times New Roman" w:eastAsia="Times New Roman" w:hAnsi="Times New Roman" w:cs="Times New Roman"/>
          <w:sz w:val="24"/>
          <w:szCs w:val="24"/>
        </w:rPr>
        <w:t>aby zajmowały jak najdalej skrajne części  dla umożliwienia dalszego wykorzystania działek.</w:t>
      </w:r>
      <w:r>
        <w:rPr>
          <w:rFonts w:ascii="Times New Roman" w:eastAsia="Times New Roman" w:hAnsi="Times New Roman" w:cs="Times New Roman"/>
          <w:sz w:val="24"/>
          <w:szCs w:val="24"/>
        </w:rPr>
        <w:t xml:space="preserve"> </w:t>
      </w:r>
    </w:p>
    <w:p w14:paraId="3E9BBC9A" w14:textId="77777777" w:rsidR="00A30B95" w:rsidRPr="00B074C9" w:rsidRDefault="00A30B95" w:rsidP="00964756">
      <w:pPr>
        <w:spacing w:after="0" w:line="288" w:lineRule="auto"/>
        <w:ind w:right="191"/>
        <w:jc w:val="both"/>
        <w:rPr>
          <w:rFonts w:ascii="Times New Roman" w:eastAsia="Times New Roman" w:hAnsi="Times New Roman" w:cs="Times New Roman"/>
          <w:sz w:val="24"/>
          <w:szCs w:val="24"/>
        </w:rPr>
      </w:pPr>
    </w:p>
    <w:p w14:paraId="214F9F2A" w14:textId="6D065192" w:rsidR="002E6E0F" w:rsidRPr="00391A06" w:rsidRDefault="002E6E0F" w:rsidP="00391A06">
      <w:pPr>
        <w:pStyle w:val="Nagwek3"/>
        <w:numPr>
          <w:ilvl w:val="1"/>
          <w:numId w:val="60"/>
        </w:numPr>
        <w:spacing w:after="240"/>
        <w:ind w:left="697" w:hanging="357"/>
        <w:rPr>
          <w:rFonts w:eastAsia="Times New Roman"/>
          <w:sz w:val="22"/>
          <w:szCs w:val="22"/>
        </w:rPr>
      </w:pPr>
      <w:bookmarkStart w:id="291" w:name="_Hlk123050033"/>
      <w:bookmarkStart w:id="292" w:name="_Toc128391684"/>
      <w:bookmarkStart w:id="293" w:name="_Toc128391919"/>
      <w:bookmarkStart w:id="294" w:name="_Toc128392135"/>
      <w:bookmarkStart w:id="295" w:name="_Toc128392308"/>
      <w:r w:rsidRPr="00391A06">
        <w:rPr>
          <w:rFonts w:eastAsia="Times New Roman"/>
        </w:rPr>
        <w:t>Wymagania dotyczące wykonania i odbioru robót budowlanych</w:t>
      </w:r>
      <w:bookmarkEnd w:id="291"/>
      <w:bookmarkEnd w:id="292"/>
      <w:bookmarkEnd w:id="293"/>
      <w:bookmarkEnd w:id="294"/>
      <w:bookmarkEnd w:id="295"/>
    </w:p>
    <w:p w14:paraId="0699C123" w14:textId="77777777" w:rsidR="002E6E0F" w:rsidRPr="001E5C4F" w:rsidRDefault="002E6E0F" w:rsidP="00964756">
      <w:pPr>
        <w:spacing w:after="0" w:line="288" w:lineRule="auto"/>
        <w:jc w:val="both"/>
        <w:rPr>
          <w:rFonts w:ascii="Times New Roman" w:eastAsia="Times New Roman" w:hAnsi="Times New Roman" w:cs="Times New Roman"/>
          <w:sz w:val="24"/>
          <w:szCs w:val="24"/>
        </w:rPr>
      </w:pPr>
      <w:bookmarkStart w:id="296" w:name="_Hlk123050051"/>
      <w:r w:rsidRPr="001E5C4F">
        <w:rPr>
          <w:rFonts w:ascii="Times New Roman" w:eastAsia="Times New Roman" w:hAnsi="Times New Roman" w:cs="Times New Roman"/>
          <w:sz w:val="24"/>
          <w:szCs w:val="24"/>
        </w:rPr>
        <w:t>Wymagania dotyczące wykonania i odbioru robót budowlanych zostały opisane w rozdziale nr 3 niniejszego PF-U i opracowane zgodnie z rozdziałem 3. Rozporządzenia Ministra Infrastruktury z dnia 2 września 2004 r. w sprawie szczegółowego zakresu i formy dokumentacji projektowej, specyfikacji technicznych wykonania i odbioru robót budowlanych oraz programu funkcjonalno-użytkowego.</w:t>
      </w:r>
    </w:p>
    <w:p w14:paraId="6147623B" w14:textId="11144CC3" w:rsidR="002E6E0F" w:rsidRDefault="002E6E0F" w:rsidP="0064089D">
      <w:pPr>
        <w:spacing w:after="0" w:line="288" w:lineRule="auto"/>
        <w:ind w:right="6"/>
        <w:jc w:val="both"/>
        <w:rPr>
          <w:rFonts w:ascii="Times New Roman" w:eastAsia="Times New Roman" w:hAnsi="Times New Roman" w:cs="Times New Roman"/>
          <w:sz w:val="24"/>
          <w:szCs w:val="24"/>
        </w:rPr>
      </w:pPr>
      <w:r w:rsidRPr="001E5C4F">
        <w:rPr>
          <w:rFonts w:ascii="Times New Roman" w:eastAsia="Times New Roman" w:hAnsi="Times New Roman" w:cs="Times New Roman"/>
          <w:sz w:val="24"/>
          <w:szCs w:val="24"/>
        </w:rPr>
        <w:lastRenderedPageBreak/>
        <w:t xml:space="preserve">Zamawiający wymaga aby roboty budowlane przeprowadzone były w sposób zgodny z dokumentacją projektową oraz zasadami sztuki budowlanej. Wykonawca jest odpowiedzialny za prowadzenie robót zgodnie z umową oraz za jakość zastosowanych materiałów </w:t>
      </w:r>
      <w:r w:rsidR="009F6D00">
        <w:rPr>
          <w:rFonts w:ascii="Times New Roman" w:eastAsia="Times New Roman" w:hAnsi="Times New Roman" w:cs="Times New Roman"/>
          <w:sz w:val="24"/>
          <w:szCs w:val="24"/>
        </w:rPr>
        <w:br/>
      </w:r>
      <w:r w:rsidRPr="001E5C4F">
        <w:rPr>
          <w:rFonts w:ascii="Times New Roman" w:eastAsia="Times New Roman" w:hAnsi="Times New Roman" w:cs="Times New Roman"/>
          <w:sz w:val="24"/>
          <w:szCs w:val="24"/>
        </w:rPr>
        <w:t>i wykonywania robót, za ich zgodność  z programem funkcjonalno – użytkowym, STWiORB oraz harmonogramem robót. Następstwa jakiegokolwiek błędu w przeprowadzonych robotach, spowodowanego przez Wykonawcę, zostaną poprawione przez Wykonawcę na jego własny koszt.</w:t>
      </w:r>
      <w:bookmarkEnd w:id="296"/>
    </w:p>
    <w:p w14:paraId="6E1FC93D" w14:textId="54781428" w:rsidR="00754CFD" w:rsidRDefault="00754CFD" w:rsidP="0064089D">
      <w:pPr>
        <w:spacing w:after="0" w:line="288" w:lineRule="auto"/>
        <w:ind w:right="6"/>
        <w:jc w:val="both"/>
        <w:rPr>
          <w:rFonts w:ascii="Times New Roman" w:eastAsia="Times New Roman" w:hAnsi="Times New Roman" w:cs="Times New Roman"/>
          <w:sz w:val="24"/>
          <w:szCs w:val="24"/>
        </w:rPr>
      </w:pPr>
    </w:p>
    <w:p w14:paraId="54C90A0A" w14:textId="30C4BD35" w:rsidR="00754CFD" w:rsidRPr="00754CFD" w:rsidRDefault="00754CFD" w:rsidP="00754CFD">
      <w:pPr>
        <w:spacing w:after="0" w:line="288" w:lineRule="auto"/>
        <w:ind w:right="6"/>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Uwagi -informacja BIOZ</w:t>
      </w:r>
    </w:p>
    <w:p w14:paraId="1DAA2B0F" w14:textId="44B28E92" w:rsidR="00754CFD" w:rsidRDefault="00754CFD" w:rsidP="00754CFD">
      <w:pPr>
        <w:spacing w:after="0" w:line="288" w:lineRule="auto"/>
        <w:ind w:right="6"/>
        <w:jc w:val="both"/>
        <w:rPr>
          <w:rFonts w:ascii="Times New Roman" w:eastAsia="Times New Roman" w:hAnsi="Times New Roman" w:cs="Times New Roman"/>
          <w:sz w:val="24"/>
          <w:szCs w:val="24"/>
        </w:rPr>
      </w:pPr>
      <w:r w:rsidRPr="00754CFD">
        <w:rPr>
          <w:rFonts w:ascii="Times New Roman" w:eastAsia="Times New Roman" w:hAnsi="Times New Roman" w:cs="Times New Roman"/>
          <w:sz w:val="24"/>
          <w:szCs w:val="24"/>
        </w:rPr>
        <w:t xml:space="preserve">Całość instalacji wykonać zgodnie z warunkami technicznymi wykonania i odbioru robót budowlano - montażowych tom II „Instalacje sanitarne i przemysłowe". Wytyczne BHP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 xml:space="preserve">i p.poż: Przepusty instalacyjne w elementach oddzielenia przeciwpożarowego winny mieć odporność ogniową EI, wymaganą dla tych elementów. Bezpośredni nadzór nad bezpieczeństwem i higieną pracy na budowie sprawuje kierownik robót budowlanych. Wykonawca przed przystąpieniem do wykonywania robót budowlanych, jest zobowiązany opracować instrukcję bezpiecznego ich wykonywania i zaznajomić z nią pracowników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 xml:space="preserve">w zakresie wykonywanych robót. Podczas prac wykonawczych stosować się do „Warunków technicznych wykonania i odbioru instalacji ogrzewczych", Rozporządzenia Ministra Infrastruktury z dnia 06.02.2003r, w sprawie bezpieczeństwa i higieny pracy podczas wykonywania robót budowlanych (Dz. U. Nr 47, poz. 401), Rozporządzenia Ministra Gospodarki z dnia 27.04.2000r w sprawie bezpieczeństwa i higieny pracy, przy pracach spawalniczych(DZ.U.Nr40, poz470) do planu BIOZ, sporządzonego przez kierownika budowy. Kierownik budowy jest zobowiązany podczas wykonywanych robót budowlanych wprowadzić niezbędne zmiany w informacji dotyczących BiOZ oraz w planie BiOZ, wynikających z zawansowania robót. Fakt ten wymaga zamieszczenia adnotacji określającej przyczynę zmian. W przypadku stosowania przewodów, armatury i urządzeń metalowych, obowiązkowo należy przewidzieć odpowiednie zabezpieczenia eliminujące możliwość porażenia prądem. Prace bezpośrednio związane z wykonywaniem robót instalacyjno-montażowych, jak również montażowych AKPiA, powinny być dozorowane i wykonywane przez osoby posiadające odpowiednie kwalifikacje, zgodne z Rozporządzeniem Ministra Gospodarki, Pracy i Polityki Społecznej z dnia 28.04.2003, w sprawie szczegółowych zasad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 xml:space="preserve">i stwierdzenia posiadania kwalifikacji przez osoby zajmujące się eksploatacją urządzeń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 xml:space="preserve">i instalacji (Dz.U.Nr89, poz. 828). Rozruch i eksploatacja instalacji powinien nastąpić </w:t>
      </w:r>
      <w:r w:rsidR="009F6D00">
        <w:rPr>
          <w:rFonts w:ascii="Times New Roman" w:eastAsia="Times New Roman" w:hAnsi="Times New Roman" w:cs="Times New Roman"/>
          <w:sz w:val="24"/>
          <w:szCs w:val="24"/>
        </w:rPr>
        <w:br/>
      </w:r>
      <w:r w:rsidRPr="00754CFD">
        <w:rPr>
          <w:rFonts w:ascii="Times New Roman" w:eastAsia="Times New Roman" w:hAnsi="Times New Roman" w:cs="Times New Roman"/>
          <w:sz w:val="24"/>
          <w:szCs w:val="24"/>
        </w:rPr>
        <w:t>po uprzednim opracowaniu instrukcji eksploatacji. Obowiązkiem wykonawc</w:t>
      </w:r>
      <w:r>
        <w:rPr>
          <w:rFonts w:ascii="Times New Roman" w:eastAsia="Times New Roman" w:hAnsi="Times New Roman" w:cs="Times New Roman"/>
          <w:sz w:val="24"/>
          <w:szCs w:val="24"/>
        </w:rPr>
        <w:t>y</w:t>
      </w:r>
      <w:r w:rsidRPr="00754CFD">
        <w:rPr>
          <w:rFonts w:ascii="Times New Roman" w:eastAsia="Times New Roman" w:hAnsi="Times New Roman" w:cs="Times New Roman"/>
          <w:sz w:val="24"/>
          <w:szCs w:val="24"/>
        </w:rPr>
        <w:t xml:space="preserve"> jest dostarczenie świadectw wprowadzania wyrobów budowlanych do obrotu.</w:t>
      </w:r>
    </w:p>
    <w:p w14:paraId="00249595" w14:textId="2626457F" w:rsidR="00754CFD" w:rsidRDefault="00754CFD" w:rsidP="0064089D">
      <w:pPr>
        <w:spacing w:after="0" w:line="288" w:lineRule="auto"/>
        <w:ind w:right="6"/>
        <w:jc w:val="both"/>
        <w:rPr>
          <w:rFonts w:ascii="Times New Roman" w:eastAsia="Times New Roman" w:hAnsi="Times New Roman" w:cs="Times New Roman"/>
          <w:sz w:val="24"/>
          <w:szCs w:val="24"/>
        </w:rPr>
      </w:pPr>
    </w:p>
    <w:p w14:paraId="2544E3D8" w14:textId="50300186" w:rsidR="00754CFD" w:rsidRDefault="00754CFD" w:rsidP="0064089D">
      <w:pPr>
        <w:spacing w:after="0" w:line="288" w:lineRule="auto"/>
        <w:ind w:right="6"/>
        <w:jc w:val="both"/>
        <w:rPr>
          <w:rFonts w:ascii="Times New Roman" w:eastAsia="Times New Roman" w:hAnsi="Times New Roman" w:cs="Times New Roman"/>
          <w:sz w:val="24"/>
          <w:szCs w:val="24"/>
        </w:rPr>
      </w:pPr>
    </w:p>
    <w:p w14:paraId="5CB75243" w14:textId="7C34CF85" w:rsidR="00754CFD" w:rsidRDefault="00754CFD" w:rsidP="0064089D">
      <w:pPr>
        <w:spacing w:after="0" w:line="288" w:lineRule="auto"/>
        <w:ind w:right="6"/>
        <w:jc w:val="both"/>
        <w:rPr>
          <w:rFonts w:ascii="Times New Roman" w:eastAsia="Times New Roman" w:hAnsi="Times New Roman" w:cs="Times New Roman"/>
          <w:sz w:val="24"/>
          <w:szCs w:val="24"/>
        </w:rPr>
      </w:pPr>
    </w:p>
    <w:p w14:paraId="110A105D" w14:textId="5B77E08B" w:rsidR="00754CFD" w:rsidRDefault="00754CFD" w:rsidP="0064089D">
      <w:pPr>
        <w:spacing w:after="0" w:line="288" w:lineRule="auto"/>
        <w:ind w:right="6"/>
        <w:jc w:val="both"/>
        <w:rPr>
          <w:rFonts w:ascii="Times New Roman" w:eastAsia="Times New Roman" w:hAnsi="Times New Roman" w:cs="Times New Roman"/>
          <w:sz w:val="24"/>
          <w:szCs w:val="24"/>
        </w:rPr>
      </w:pPr>
    </w:p>
    <w:p w14:paraId="20EE2830" w14:textId="40C0C962" w:rsidR="00754CFD" w:rsidRDefault="00754CFD" w:rsidP="0064089D">
      <w:pPr>
        <w:spacing w:after="0" w:line="288" w:lineRule="auto"/>
        <w:ind w:right="6"/>
        <w:jc w:val="both"/>
        <w:rPr>
          <w:rFonts w:ascii="Times New Roman" w:eastAsia="Times New Roman" w:hAnsi="Times New Roman" w:cs="Times New Roman"/>
          <w:sz w:val="24"/>
          <w:szCs w:val="24"/>
        </w:rPr>
      </w:pPr>
    </w:p>
    <w:p w14:paraId="1E366414" w14:textId="3530526A" w:rsidR="00042F0F" w:rsidRDefault="00042F0F" w:rsidP="0064089D">
      <w:pPr>
        <w:spacing w:after="0" w:line="288" w:lineRule="auto"/>
        <w:ind w:right="6"/>
        <w:jc w:val="both"/>
        <w:rPr>
          <w:rFonts w:ascii="Times New Roman" w:eastAsia="Times New Roman" w:hAnsi="Times New Roman" w:cs="Times New Roman"/>
          <w:sz w:val="24"/>
          <w:szCs w:val="24"/>
        </w:rPr>
      </w:pPr>
    </w:p>
    <w:p w14:paraId="19D6805B" w14:textId="77777777" w:rsidR="00042F0F" w:rsidRPr="00B074C9" w:rsidRDefault="00042F0F" w:rsidP="0064089D">
      <w:pPr>
        <w:spacing w:after="0" w:line="288" w:lineRule="auto"/>
        <w:ind w:right="6"/>
        <w:jc w:val="both"/>
        <w:rPr>
          <w:rFonts w:ascii="Times New Roman" w:eastAsia="Times New Roman" w:hAnsi="Times New Roman" w:cs="Times New Roman"/>
          <w:sz w:val="24"/>
          <w:szCs w:val="24"/>
        </w:rPr>
      </w:pPr>
    </w:p>
    <w:p w14:paraId="5C48923D" w14:textId="7A987281" w:rsidR="002E6E0F" w:rsidRPr="00391A06" w:rsidRDefault="002E6E0F" w:rsidP="00391A06">
      <w:pPr>
        <w:pStyle w:val="Nagwek2"/>
        <w:numPr>
          <w:ilvl w:val="0"/>
          <w:numId w:val="60"/>
        </w:numPr>
        <w:spacing w:after="240"/>
        <w:ind w:left="584" w:hanging="357"/>
        <w:rPr>
          <w:rFonts w:eastAsia="Times New Roman"/>
          <w:b/>
          <w:color w:val="auto"/>
        </w:rPr>
      </w:pPr>
      <w:bookmarkStart w:id="297" w:name="_Hlk123050103"/>
      <w:bookmarkStart w:id="298" w:name="_Toc128391685"/>
      <w:bookmarkStart w:id="299" w:name="_Toc128391920"/>
      <w:bookmarkStart w:id="300" w:name="_Toc128392136"/>
      <w:bookmarkStart w:id="301" w:name="_Toc128392309"/>
      <w:r w:rsidRPr="00F03B48">
        <w:rPr>
          <w:rFonts w:eastAsia="Times New Roman"/>
          <w:b/>
          <w:color w:val="auto"/>
        </w:rPr>
        <w:lastRenderedPageBreak/>
        <w:t>Warunki wykonania i odbioru robót</w:t>
      </w:r>
      <w:bookmarkEnd w:id="297"/>
      <w:bookmarkEnd w:id="298"/>
      <w:bookmarkEnd w:id="299"/>
      <w:bookmarkEnd w:id="300"/>
      <w:bookmarkEnd w:id="301"/>
    </w:p>
    <w:p w14:paraId="2EF55D7B" w14:textId="11AF8F44" w:rsidR="002E6E0F" w:rsidRPr="00391A06" w:rsidRDefault="002E6E0F" w:rsidP="00391A06">
      <w:pPr>
        <w:pStyle w:val="Nagwek3"/>
        <w:numPr>
          <w:ilvl w:val="1"/>
          <w:numId w:val="60"/>
        </w:numPr>
        <w:spacing w:after="240"/>
        <w:ind w:left="697" w:hanging="357"/>
        <w:rPr>
          <w:rFonts w:eastAsia="Times New Roman"/>
          <w:color w:val="auto"/>
        </w:rPr>
      </w:pPr>
      <w:bookmarkStart w:id="302" w:name="_Hlk123050123"/>
      <w:bookmarkStart w:id="303" w:name="_Toc128391686"/>
      <w:bookmarkStart w:id="304" w:name="_Toc128391921"/>
      <w:bookmarkStart w:id="305" w:name="_Toc128392137"/>
      <w:bookmarkStart w:id="306" w:name="_Toc128392310"/>
      <w:r w:rsidRPr="00B074C9">
        <w:rPr>
          <w:rFonts w:eastAsia="Times New Roman"/>
          <w:color w:val="auto"/>
        </w:rPr>
        <w:t>Warunki wykonania i odbioru robót: wymagania ogólne (WWiORB-   00, KOD CPV 45000)</w:t>
      </w:r>
      <w:bookmarkEnd w:id="302"/>
      <w:bookmarkEnd w:id="303"/>
      <w:bookmarkEnd w:id="304"/>
      <w:bookmarkEnd w:id="305"/>
      <w:bookmarkEnd w:id="306"/>
    </w:p>
    <w:p w14:paraId="68563969" w14:textId="7C9012E1" w:rsidR="009A309E" w:rsidRPr="00391A06" w:rsidRDefault="002E6E0F" w:rsidP="00391A06">
      <w:pPr>
        <w:pStyle w:val="Nagwek4"/>
        <w:numPr>
          <w:ilvl w:val="2"/>
          <w:numId w:val="61"/>
        </w:numPr>
        <w:spacing w:after="240"/>
        <w:ind w:left="811" w:hanging="357"/>
        <w:rPr>
          <w:rFonts w:eastAsia="Times New Roman"/>
          <w:b/>
          <w:bCs/>
          <w:i w:val="0"/>
          <w:color w:val="auto"/>
          <w:sz w:val="24"/>
          <w:szCs w:val="24"/>
        </w:rPr>
      </w:pPr>
      <w:bookmarkStart w:id="307" w:name="_Toc128391687"/>
      <w:bookmarkStart w:id="308" w:name="_Toc128391922"/>
      <w:bookmarkStart w:id="309" w:name="_Toc128392138"/>
      <w:bookmarkStart w:id="310" w:name="_Toc128392311"/>
      <w:bookmarkStart w:id="311" w:name="_Hlk123050237"/>
      <w:r w:rsidRPr="0064089D">
        <w:rPr>
          <w:rFonts w:eastAsia="Times New Roman"/>
          <w:b/>
          <w:bCs/>
          <w:i w:val="0"/>
          <w:color w:val="auto"/>
          <w:sz w:val="24"/>
          <w:szCs w:val="24"/>
        </w:rPr>
        <w:t>Część ogólna</w:t>
      </w:r>
      <w:bookmarkEnd w:id="307"/>
      <w:bookmarkEnd w:id="308"/>
      <w:bookmarkEnd w:id="309"/>
      <w:bookmarkEnd w:id="310"/>
    </w:p>
    <w:p w14:paraId="18E62A97"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Zgodnie z aktualną wersją artykułu 7 ustawy Prawo budowlane z 7 lipca 1994 r. (tekst jednolity: Dz.U. z 2017 r., poz. 1332 z późn. zm.) do przepisów techniczno-budowlanych zalicza się jedynie:</w:t>
      </w:r>
    </w:p>
    <w:p w14:paraId="50FCA0F8"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 Warunki techniczne, jakim powinny odpowiadać obiekty budowlane i ich usytuowanie,</w:t>
      </w:r>
    </w:p>
    <w:p w14:paraId="06B83A31"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 Warunki techniczne użytkowania obiektów budowlanych.</w:t>
      </w:r>
    </w:p>
    <w:p w14:paraId="649D1316"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Według obecnie obowiązującej ustawy Prawo budowlane WTWiORB nie są więc przepisami techniczno-budowlanymi, ale wobec braku Polskich Norm z tego zakresu zasadne jest, aby ich zalecenia znalazły się w treści zamówienia i umowy pomiędzy inwestorem a wykonawcą.</w:t>
      </w:r>
    </w:p>
    <w:p w14:paraId="78F2100D"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Roboty budowlane wykonywane są na podstawie dokumentacji projektowej, przygotowanej zgodnie z rozporządzeniem Ministra Transportu, Budownictwa i Gospodarki Morskiej z dn. 25 kwietnia 2012 r. w sprawie szczegółowego zakresu i formy projektu budowlanego (Dz.U. z 2012 r., poz. 462 z późn. zm.) oraz opracowywanej indywidualnie specyfikacji technicznej wykonania i odbioru robót.</w:t>
      </w:r>
    </w:p>
    <w:p w14:paraId="795EB37D" w14:textId="77777777"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W przypadku umów o realizację obiektów objętych ustawą Prawo zamówień publicznych z 29 stycznia 2004 r. (tekst jednolity: Dz.U. z 2017 r., poz. 1579 z późn. zm.) szczegółowy zakres i forma dokumentacji projektowej, specyfikacji technicznej wykonania i odbioru robót oraz program funkcjonalno-użytkowy określone są w rozporządzeniu Ministra Infrastruktury z dnia 2 września 2004 r. (tekst jednolity: Dz.U. z 2013 r., poz. 1129 z późn. zm.).</w:t>
      </w:r>
    </w:p>
    <w:p w14:paraId="4118AA7C" w14:textId="593DC319"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Poszczególne zeszyty WTWiORB  - seria wydawnicza Instytutu Techniki Budowlanej, mogą służyć jako materiał pomocniczy przy sporządzaniu specyfikacji technicznej wykonania i odbioru robót, dokumentu niezbędnego przy zawieraniu umów na roboty budowlane. W każdym zeszycie podano podstawowe wymagania dotyczące wykonywania i odbioru robót budowlanych stanowiących przedmiot danego zeszytu, umożliwiające prawidłowe i na wymaganym poziomie jakościowym wykonanie tych robót. Zawarto również zasady przeprowadzania odbiorów robót zanikających, odbiorów fragmentów obiektu, odbiorów międzyoperacyjnych, a także odbiorów końcowych, tj. przed przekazaniem obiektu inwestorowi.</w:t>
      </w:r>
    </w:p>
    <w:p w14:paraId="6A513C6C" w14:textId="31726AFA"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t>W celu ułatwienia korzystania z tej serii wydawniczej przy opracowywaniu specyfikacji w przypadku zamówień publicznych, kiedy wymagane jest stosowanie podziału robót według Wspólnego Słownika Zamówień CPV (Dz. Urz. UE L 74 z 15 marca 2008 r.), we wstępie lub w pierwszym rozdziale każdego zeszytu, w punkcie omawiającym przedmiot i zakres stosowania danych warunków technicznych, podane są odpowiednie kody CPV.</w:t>
      </w:r>
    </w:p>
    <w:p w14:paraId="7C8B451F" w14:textId="77777777" w:rsidR="00391A06" w:rsidRDefault="00391A06" w:rsidP="009F6D00">
      <w:pPr>
        <w:jc w:val="both"/>
        <w:rPr>
          <w:rFonts w:ascii="Times New Roman" w:hAnsi="Times New Roman" w:cs="Times New Roman"/>
          <w:sz w:val="24"/>
          <w:szCs w:val="24"/>
        </w:rPr>
      </w:pPr>
    </w:p>
    <w:p w14:paraId="251EE741" w14:textId="77777777" w:rsidR="00391A06" w:rsidRDefault="00391A06" w:rsidP="009F6D00">
      <w:pPr>
        <w:jc w:val="both"/>
        <w:rPr>
          <w:rFonts w:ascii="Times New Roman" w:hAnsi="Times New Roman" w:cs="Times New Roman"/>
          <w:sz w:val="24"/>
          <w:szCs w:val="24"/>
        </w:rPr>
      </w:pPr>
    </w:p>
    <w:p w14:paraId="16D14443" w14:textId="77777777" w:rsidR="00391A06" w:rsidRDefault="00391A06" w:rsidP="009F6D00">
      <w:pPr>
        <w:jc w:val="both"/>
        <w:rPr>
          <w:rFonts w:ascii="Times New Roman" w:hAnsi="Times New Roman" w:cs="Times New Roman"/>
          <w:sz w:val="24"/>
          <w:szCs w:val="24"/>
        </w:rPr>
      </w:pPr>
    </w:p>
    <w:p w14:paraId="18B7D388" w14:textId="2D9A62E9" w:rsidR="009A309E" w:rsidRPr="009F6D00" w:rsidRDefault="009A309E" w:rsidP="009F6D00">
      <w:pPr>
        <w:jc w:val="both"/>
        <w:rPr>
          <w:rFonts w:ascii="Times New Roman" w:hAnsi="Times New Roman" w:cs="Times New Roman"/>
          <w:sz w:val="24"/>
          <w:szCs w:val="24"/>
        </w:rPr>
      </w:pPr>
      <w:r w:rsidRPr="009F6D00">
        <w:rPr>
          <w:rFonts w:ascii="Times New Roman" w:hAnsi="Times New Roman" w:cs="Times New Roman"/>
          <w:sz w:val="24"/>
          <w:szCs w:val="24"/>
        </w:rPr>
        <w:lastRenderedPageBreak/>
        <w:t>Książki wydane w serii WTWiORB  (rok wydania podano w nawiasie):</w:t>
      </w:r>
    </w:p>
    <w:p w14:paraId="5F3AB510" w14:textId="77777777" w:rsidR="009A309E" w:rsidRPr="009F6D00" w:rsidRDefault="009A309E" w:rsidP="009A309E">
      <w:pPr>
        <w:spacing w:after="0" w:line="240" w:lineRule="auto"/>
        <w:rPr>
          <w:rFonts w:ascii="Times New Roman" w:hAnsi="Times New Roman" w:cs="Times New Roman"/>
          <w:sz w:val="24"/>
          <w:szCs w:val="24"/>
        </w:rPr>
      </w:pPr>
    </w:p>
    <w:p w14:paraId="6A410A8A"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 Roboty ziemne i konstrukcyjne:</w:t>
      </w:r>
    </w:p>
    <w:p w14:paraId="5C3E4744" w14:textId="77777777" w:rsidR="009A309E" w:rsidRPr="009F6D00" w:rsidRDefault="009A309E" w:rsidP="009A309E">
      <w:pPr>
        <w:spacing w:after="0" w:line="240" w:lineRule="auto"/>
        <w:rPr>
          <w:rFonts w:ascii="Times New Roman" w:hAnsi="Times New Roman" w:cs="Times New Roman"/>
          <w:sz w:val="24"/>
          <w:szCs w:val="24"/>
        </w:rPr>
      </w:pPr>
    </w:p>
    <w:p w14:paraId="5C40F490"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A1: Roboty ziemne  (2018)</w:t>
      </w:r>
    </w:p>
    <w:p w14:paraId="42F311A1" w14:textId="77777777" w:rsidR="009A309E" w:rsidRPr="009F6D00" w:rsidRDefault="009A309E" w:rsidP="009A309E">
      <w:pPr>
        <w:spacing w:after="0" w:line="240" w:lineRule="auto"/>
        <w:rPr>
          <w:rFonts w:ascii="Times New Roman" w:hAnsi="Times New Roman" w:cs="Times New Roman"/>
          <w:sz w:val="24"/>
          <w:szCs w:val="24"/>
        </w:rPr>
      </w:pPr>
    </w:p>
    <w:p w14:paraId="01F814C0"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A2: Konstrukcje geotechniczne. Pale i mikropale  (2008)</w:t>
      </w:r>
    </w:p>
    <w:p w14:paraId="2540B343" w14:textId="77777777" w:rsidR="009A309E" w:rsidRPr="009F6D00" w:rsidRDefault="009A309E" w:rsidP="009A309E">
      <w:pPr>
        <w:spacing w:after="0" w:line="240" w:lineRule="auto"/>
        <w:rPr>
          <w:rFonts w:ascii="Times New Roman" w:hAnsi="Times New Roman" w:cs="Times New Roman"/>
          <w:sz w:val="24"/>
          <w:szCs w:val="24"/>
        </w:rPr>
      </w:pPr>
    </w:p>
    <w:p w14:paraId="3E29DCF2"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A3: Konstrukcje murowe  (2020)</w:t>
      </w:r>
    </w:p>
    <w:p w14:paraId="670E04F5" w14:textId="77777777" w:rsidR="009A309E" w:rsidRPr="009F6D00" w:rsidRDefault="009A309E" w:rsidP="009A309E">
      <w:pPr>
        <w:spacing w:after="0" w:line="240" w:lineRule="auto"/>
        <w:rPr>
          <w:rFonts w:ascii="Times New Roman" w:hAnsi="Times New Roman" w:cs="Times New Roman"/>
          <w:sz w:val="24"/>
          <w:szCs w:val="24"/>
        </w:rPr>
      </w:pPr>
    </w:p>
    <w:p w14:paraId="1FE10B10"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A4: Konstrukcje drewniane  (2022)</w:t>
      </w:r>
    </w:p>
    <w:p w14:paraId="17723969" w14:textId="77777777" w:rsidR="009A309E" w:rsidRPr="009F6D00" w:rsidRDefault="009A309E" w:rsidP="009A309E">
      <w:pPr>
        <w:spacing w:after="0" w:line="240" w:lineRule="auto"/>
        <w:rPr>
          <w:rFonts w:ascii="Times New Roman" w:hAnsi="Times New Roman" w:cs="Times New Roman"/>
          <w:sz w:val="24"/>
          <w:szCs w:val="24"/>
        </w:rPr>
      </w:pPr>
    </w:p>
    <w:p w14:paraId="1411276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A5: Konstrukcje betonowe i żelbetowe  (2022)</w:t>
      </w:r>
    </w:p>
    <w:p w14:paraId="712114A5" w14:textId="77777777" w:rsidR="009A309E" w:rsidRPr="009F6D00" w:rsidRDefault="009A309E" w:rsidP="009A309E">
      <w:pPr>
        <w:spacing w:after="0" w:line="240" w:lineRule="auto"/>
        <w:rPr>
          <w:rFonts w:ascii="Times New Roman" w:hAnsi="Times New Roman" w:cs="Times New Roman"/>
          <w:sz w:val="24"/>
          <w:szCs w:val="24"/>
        </w:rPr>
      </w:pPr>
    </w:p>
    <w:p w14:paraId="1D21FEAC"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A6: Zbrojenie konstrukcji żelbetowych  (2021)</w:t>
      </w:r>
    </w:p>
    <w:p w14:paraId="3C33C25C" w14:textId="77777777" w:rsidR="009A309E" w:rsidRPr="009F6D00" w:rsidRDefault="009A309E" w:rsidP="009A309E">
      <w:pPr>
        <w:spacing w:after="0" w:line="240" w:lineRule="auto"/>
        <w:rPr>
          <w:rFonts w:ascii="Times New Roman" w:hAnsi="Times New Roman" w:cs="Times New Roman"/>
          <w:sz w:val="24"/>
          <w:szCs w:val="24"/>
        </w:rPr>
      </w:pPr>
    </w:p>
    <w:p w14:paraId="28B40DE7"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A7: Lekkie ściany działowe  (2017)</w:t>
      </w:r>
    </w:p>
    <w:p w14:paraId="1E861F87" w14:textId="77777777" w:rsidR="009A309E" w:rsidRPr="009F6D00" w:rsidRDefault="009A309E" w:rsidP="009A309E">
      <w:pPr>
        <w:spacing w:after="0" w:line="240" w:lineRule="auto"/>
        <w:rPr>
          <w:rFonts w:ascii="Times New Roman" w:hAnsi="Times New Roman" w:cs="Times New Roman"/>
          <w:sz w:val="24"/>
          <w:szCs w:val="24"/>
        </w:rPr>
      </w:pPr>
    </w:p>
    <w:p w14:paraId="1A7431E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A8: Lekkie ściany osłonowe metalowo-szklane  (2008)</w:t>
      </w:r>
    </w:p>
    <w:p w14:paraId="76AAEC57" w14:textId="77777777" w:rsidR="009A309E" w:rsidRPr="009F6D00" w:rsidRDefault="009A309E" w:rsidP="009A309E">
      <w:pPr>
        <w:spacing w:after="0" w:line="240" w:lineRule="auto"/>
        <w:rPr>
          <w:rFonts w:ascii="Times New Roman" w:hAnsi="Times New Roman" w:cs="Times New Roman"/>
          <w:sz w:val="24"/>
          <w:szCs w:val="24"/>
        </w:rPr>
      </w:pPr>
    </w:p>
    <w:p w14:paraId="1639B0C1"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A9: Lekka obudowa z płyt warstwowych  (2019)</w:t>
      </w:r>
    </w:p>
    <w:p w14:paraId="3E3EAC5D" w14:textId="77777777" w:rsidR="009A309E" w:rsidRPr="009F6D00" w:rsidRDefault="009A309E" w:rsidP="009A309E">
      <w:pPr>
        <w:spacing w:after="0" w:line="240" w:lineRule="auto"/>
        <w:rPr>
          <w:rFonts w:ascii="Times New Roman" w:hAnsi="Times New Roman" w:cs="Times New Roman"/>
          <w:sz w:val="24"/>
          <w:szCs w:val="24"/>
        </w:rPr>
      </w:pPr>
    </w:p>
    <w:p w14:paraId="056733DF"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A10: Roboty spawalnicze  (2009)</w:t>
      </w:r>
    </w:p>
    <w:p w14:paraId="633D9B72" w14:textId="77777777" w:rsidR="009A309E" w:rsidRPr="009F6D00" w:rsidRDefault="009A309E" w:rsidP="009A309E">
      <w:pPr>
        <w:spacing w:after="0" w:line="240" w:lineRule="auto"/>
        <w:rPr>
          <w:rFonts w:ascii="Times New Roman" w:hAnsi="Times New Roman" w:cs="Times New Roman"/>
          <w:sz w:val="24"/>
          <w:szCs w:val="24"/>
        </w:rPr>
      </w:pPr>
    </w:p>
    <w:p w14:paraId="4D814F69"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 Roboty wykończeniowe:</w:t>
      </w:r>
    </w:p>
    <w:p w14:paraId="74D057AB" w14:textId="77777777" w:rsidR="009A309E" w:rsidRPr="009F6D00" w:rsidRDefault="009A309E" w:rsidP="009A309E">
      <w:pPr>
        <w:spacing w:after="0" w:line="240" w:lineRule="auto"/>
        <w:rPr>
          <w:rFonts w:ascii="Times New Roman" w:hAnsi="Times New Roman" w:cs="Times New Roman"/>
          <w:sz w:val="24"/>
          <w:szCs w:val="24"/>
        </w:rPr>
      </w:pPr>
    </w:p>
    <w:p w14:paraId="77C023DE"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 Tynki  (2020)</w:t>
      </w:r>
    </w:p>
    <w:p w14:paraId="212CF975" w14:textId="77777777" w:rsidR="009A309E" w:rsidRPr="009F6D00" w:rsidRDefault="009A309E" w:rsidP="009A309E">
      <w:pPr>
        <w:spacing w:after="0" w:line="240" w:lineRule="auto"/>
        <w:rPr>
          <w:rFonts w:ascii="Times New Roman" w:hAnsi="Times New Roman" w:cs="Times New Roman"/>
          <w:sz w:val="24"/>
          <w:szCs w:val="24"/>
        </w:rPr>
      </w:pPr>
    </w:p>
    <w:p w14:paraId="556AB014"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B2: Posadzki z drewna i materiałów drewnopochodnych  (2018)</w:t>
      </w:r>
    </w:p>
    <w:p w14:paraId="78F1E067" w14:textId="77777777" w:rsidR="009A309E" w:rsidRPr="009F6D00" w:rsidRDefault="009A309E" w:rsidP="009A309E">
      <w:pPr>
        <w:spacing w:after="0" w:line="240" w:lineRule="auto"/>
        <w:rPr>
          <w:rFonts w:ascii="Times New Roman" w:hAnsi="Times New Roman" w:cs="Times New Roman"/>
          <w:sz w:val="24"/>
          <w:szCs w:val="24"/>
        </w:rPr>
      </w:pPr>
    </w:p>
    <w:p w14:paraId="723ADA42"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B3: Posadzki mineralne i żywiczne  (2020)</w:t>
      </w:r>
    </w:p>
    <w:p w14:paraId="56D40625" w14:textId="77777777" w:rsidR="009A309E" w:rsidRPr="009F6D00" w:rsidRDefault="009A309E" w:rsidP="009A309E">
      <w:pPr>
        <w:spacing w:after="0" w:line="240" w:lineRule="auto"/>
        <w:rPr>
          <w:rFonts w:ascii="Times New Roman" w:hAnsi="Times New Roman" w:cs="Times New Roman"/>
          <w:sz w:val="24"/>
          <w:szCs w:val="24"/>
        </w:rPr>
      </w:pPr>
    </w:p>
    <w:p w14:paraId="1EFC9023"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B4: Powłoki malarskie zewnętrzne i wewnętrzne  (2022)</w:t>
      </w:r>
    </w:p>
    <w:p w14:paraId="5A324842" w14:textId="77777777" w:rsidR="009A309E" w:rsidRPr="009F6D00" w:rsidRDefault="009A309E" w:rsidP="009A309E">
      <w:pPr>
        <w:spacing w:after="0" w:line="240" w:lineRule="auto"/>
        <w:rPr>
          <w:rFonts w:ascii="Times New Roman" w:hAnsi="Times New Roman" w:cs="Times New Roman"/>
          <w:sz w:val="24"/>
          <w:szCs w:val="24"/>
        </w:rPr>
      </w:pPr>
    </w:p>
    <w:p w14:paraId="560AF8FF"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B5: Okładziny i posadzki z płytek ceramicznych  (2022)</w:t>
      </w:r>
    </w:p>
    <w:p w14:paraId="7DFF337D" w14:textId="77777777" w:rsidR="009A309E" w:rsidRPr="009F6D00" w:rsidRDefault="009A309E" w:rsidP="009A309E">
      <w:pPr>
        <w:spacing w:after="0" w:line="240" w:lineRule="auto"/>
        <w:rPr>
          <w:rFonts w:ascii="Times New Roman" w:hAnsi="Times New Roman" w:cs="Times New Roman"/>
          <w:sz w:val="24"/>
          <w:szCs w:val="24"/>
        </w:rPr>
      </w:pPr>
    </w:p>
    <w:p w14:paraId="42672EFB"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B6: Montaż okien i drzwi balkonowych  (2016)</w:t>
      </w:r>
    </w:p>
    <w:p w14:paraId="0B8234AB" w14:textId="77777777" w:rsidR="009A309E" w:rsidRPr="009F6D00" w:rsidRDefault="009A309E" w:rsidP="009A309E">
      <w:pPr>
        <w:spacing w:after="0" w:line="240" w:lineRule="auto"/>
        <w:rPr>
          <w:rFonts w:ascii="Times New Roman" w:hAnsi="Times New Roman" w:cs="Times New Roman"/>
          <w:sz w:val="24"/>
          <w:szCs w:val="24"/>
        </w:rPr>
      </w:pPr>
    </w:p>
    <w:p w14:paraId="1D2B43AA"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B7: Posadzki z wykładzin z polichlorku winylu i wykładzin włókienniczych (2019)</w:t>
      </w:r>
    </w:p>
    <w:p w14:paraId="1FCF856F" w14:textId="77777777" w:rsidR="009A309E" w:rsidRPr="009F6D00" w:rsidRDefault="009A309E" w:rsidP="009A309E">
      <w:pPr>
        <w:spacing w:after="0" w:line="240" w:lineRule="auto"/>
        <w:rPr>
          <w:rFonts w:ascii="Times New Roman" w:hAnsi="Times New Roman" w:cs="Times New Roman"/>
          <w:sz w:val="24"/>
          <w:szCs w:val="24"/>
        </w:rPr>
      </w:pPr>
    </w:p>
    <w:p w14:paraId="773EC16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B8: Posadzki betonowe utwardzane powierzchniowo preparatami proszkowymi (2020)</w:t>
      </w:r>
    </w:p>
    <w:p w14:paraId="3D8E4A3C" w14:textId="77777777" w:rsidR="009A309E" w:rsidRPr="009F6D00" w:rsidRDefault="009A309E" w:rsidP="009A309E">
      <w:pPr>
        <w:spacing w:after="0" w:line="240" w:lineRule="auto"/>
        <w:rPr>
          <w:rFonts w:ascii="Times New Roman" w:hAnsi="Times New Roman" w:cs="Times New Roman"/>
          <w:sz w:val="24"/>
          <w:szCs w:val="24"/>
        </w:rPr>
      </w:pPr>
    </w:p>
    <w:p w14:paraId="16C2B418"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B9: Bramy garażowe segmentowe z napędem elektromechanicznym (2017)</w:t>
      </w:r>
    </w:p>
    <w:p w14:paraId="4683BD75" w14:textId="77777777" w:rsidR="009A309E" w:rsidRPr="009F6D00" w:rsidRDefault="009A309E" w:rsidP="009A309E">
      <w:pPr>
        <w:spacing w:after="0" w:line="240" w:lineRule="auto"/>
        <w:rPr>
          <w:rFonts w:ascii="Times New Roman" w:hAnsi="Times New Roman" w:cs="Times New Roman"/>
          <w:sz w:val="24"/>
          <w:szCs w:val="24"/>
        </w:rPr>
      </w:pPr>
    </w:p>
    <w:p w14:paraId="470808F2"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B10: Kraty zwijane żaluzjowe z napędem elektromechanicznym  (2010)</w:t>
      </w:r>
    </w:p>
    <w:p w14:paraId="1A4C04C8" w14:textId="77777777" w:rsidR="009A309E" w:rsidRPr="009F6D00" w:rsidRDefault="009A309E" w:rsidP="009A309E">
      <w:pPr>
        <w:spacing w:after="0" w:line="240" w:lineRule="auto"/>
        <w:rPr>
          <w:rFonts w:ascii="Times New Roman" w:hAnsi="Times New Roman" w:cs="Times New Roman"/>
          <w:sz w:val="24"/>
          <w:szCs w:val="24"/>
        </w:rPr>
      </w:pPr>
    </w:p>
    <w:p w14:paraId="71603077"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B11: Szlabany z napędem elektromechanicznym i urządzeniami sterującymi  (2010)</w:t>
      </w:r>
    </w:p>
    <w:p w14:paraId="12302DD5" w14:textId="77777777" w:rsidR="009A309E" w:rsidRPr="009F6D00" w:rsidRDefault="009A309E" w:rsidP="009A309E">
      <w:pPr>
        <w:spacing w:after="0" w:line="240" w:lineRule="auto"/>
        <w:rPr>
          <w:rFonts w:ascii="Times New Roman" w:hAnsi="Times New Roman" w:cs="Times New Roman"/>
          <w:sz w:val="24"/>
          <w:szCs w:val="24"/>
        </w:rPr>
      </w:pPr>
    </w:p>
    <w:p w14:paraId="5D5B0DBB"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B12: Podłogi sportowe w obiektach krytych  (2013)</w:t>
      </w:r>
    </w:p>
    <w:p w14:paraId="092AB879" w14:textId="77777777" w:rsidR="009A309E" w:rsidRPr="009F6D00" w:rsidRDefault="009A309E" w:rsidP="009A309E">
      <w:pPr>
        <w:spacing w:after="0" w:line="240" w:lineRule="auto"/>
        <w:rPr>
          <w:rFonts w:ascii="Times New Roman" w:hAnsi="Times New Roman" w:cs="Times New Roman"/>
          <w:sz w:val="24"/>
          <w:szCs w:val="24"/>
        </w:rPr>
      </w:pPr>
    </w:p>
    <w:p w14:paraId="46F39EE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B13: Boiska sportowe z nawierzchnią z trawy syntetycznej  (2017)</w:t>
      </w:r>
    </w:p>
    <w:p w14:paraId="0B23A617" w14:textId="77777777" w:rsidR="009A309E" w:rsidRPr="009F6D00" w:rsidRDefault="009A309E" w:rsidP="009A309E">
      <w:pPr>
        <w:spacing w:after="0" w:line="240" w:lineRule="auto"/>
        <w:rPr>
          <w:rFonts w:ascii="Times New Roman" w:hAnsi="Times New Roman" w:cs="Times New Roman"/>
          <w:sz w:val="24"/>
          <w:szCs w:val="24"/>
        </w:rPr>
      </w:pPr>
    </w:p>
    <w:p w14:paraId="71A76D3C"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B14: Elewacje wentylowane  (2021)</w:t>
      </w:r>
    </w:p>
    <w:p w14:paraId="3F168F6F" w14:textId="77777777" w:rsidR="009A309E" w:rsidRPr="009F6D00" w:rsidRDefault="009A309E" w:rsidP="009A309E">
      <w:pPr>
        <w:spacing w:after="0" w:line="240" w:lineRule="auto"/>
        <w:rPr>
          <w:rFonts w:ascii="Times New Roman" w:hAnsi="Times New Roman" w:cs="Times New Roman"/>
          <w:sz w:val="24"/>
          <w:szCs w:val="24"/>
        </w:rPr>
      </w:pPr>
    </w:p>
    <w:p w14:paraId="5F8959E2"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B15: Nawierzchnie syntetyczne na niekrytych obiektach sportowych i rekreacyjnych  (2016)</w:t>
      </w:r>
    </w:p>
    <w:p w14:paraId="334A14A9" w14:textId="77777777" w:rsidR="009A309E" w:rsidRPr="009F6D00" w:rsidRDefault="009A309E" w:rsidP="009A309E">
      <w:pPr>
        <w:spacing w:after="0" w:line="240" w:lineRule="auto"/>
        <w:rPr>
          <w:rFonts w:ascii="Times New Roman" w:hAnsi="Times New Roman" w:cs="Times New Roman"/>
          <w:sz w:val="24"/>
          <w:szCs w:val="24"/>
        </w:rPr>
      </w:pPr>
    </w:p>
    <w:p w14:paraId="3C075DE7"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B16: Prefabrykowane systemy ociepleń ścian zewnętrznych. Elewacje veture  (2020)</w:t>
      </w:r>
    </w:p>
    <w:p w14:paraId="01AA3DD7" w14:textId="77777777" w:rsidR="009A309E" w:rsidRPr="009F6D00" w:rsidRDefault="009A309E" w:rsidP="009A309E">
      <w:pPr>
        <w:spacing w:after="0" w:line="240" w:lineRule="auto"/>
        <w:rPr>
          <w:rFonts w:ascii="Times New Roman" w:hAnsi="Times New Roman" w:cs="Times New Roman"/>
          <w:sz w:val="24"/>
          <w:szCs w:val="24"/>
        </w:rPr>
      </w:pPr>
    </w:p>
    <w:p w14:paraId="7B130930"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B17: Podłogi zewnętrzne z desek kompozytowych (2021)</w:t>
      </w:r>
    </w:p>
    <w:p w14:paraId="24547D76" w14:textId="77777777" w:rsidR="009A309E" w:rsidRPr="009F6D00" w:rsidRDefault="009A309E" w:rsidP="009A309E">
      <w:pPr>
        <w:spacing w:after="0" w:line="240" w:lineRule="auto"/>
        <w:rPr>
          <w:rFonts w:ascii="Times New Roman" w:hAnsi="Times New Roman" w:cs="Times New Roman"/>
          <w:sz w:val="24"/>
          <w:szCs w:val="24"/>
        </w:rPr>
      </w:pPr>
    </w:p>
    <w:p w14:paraId="585DE30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 Zabezpieczenia i izolacje:</w:t>
      </w:r>
    </w:p>
    <w:p w14:paraId="24DB17C7" w14:textId="77777777" w:rsidR="009A309E" w:rsidRPr="009F6D00" w:rsidRDefault="009A309E" w:rsidP="009A309E">
      <w:pPr>
        <w:spacing w:after="0" w:line="240" w:lineRule="auto"/>
        <w:rPr>
          <w:rFonts w:ascii="Times New Roman" w:hAnsi="Times New Roman" w:cs="Times New Roman"/>
          <w:sz w:val="24"/>
          <w:szCs w:val="24"/>
        </w:rPr>
      </w:pPr>
    </w:p>
    <w:p w14:paraId="042BE26C"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C1: Pokrycia dachowe  (2019)</w:t>
      </w:r>
    </w:p>
    <w:p w14:paraId="2299F465" w14:textId="77777777" w:rsidR="009A309E" w:rsidRPr="009F6D00" w:rsidRDefault="009A309E" w:rsidP="009A309E">
      <w:pPr>
        <w:spacing w:after="0" w:line="240" w:lineRule="auto"/>
        <w:rPr>
          <w:rFonts w:ascii="Times New Roman" w:hAnsi="Times New Roman" w:cs="Times New Roman"/>
          <w:sz w:val="24"/>
          <w:szCs w:val="24"/>
        </w:rPr>
      </w:pPr>
    </w:p>
    <w:p w14:paraId="0741922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C2: Zabezpieczenia ogniochronne konstrukcji budowlanych  (2014)</w:t>
      </w:r>
    </w:p>
    <w:p w14:paraId="79906BE8" w14:textId="77777777" w:rsidR="009A309E" w:rsidRPr="009F6D00" w:rsidRDefault="009A309E" w:rsidP="009A309E">
      <w:pPr>
        <w:spacing w:after="0" w:line="240" w:lineRule="auto"/>
        <w:rPr>
          <w:rFonts w:ascii="Times New Roman" w:hAnsi="Times New Roman" w:cs="Times New Roman"/>
          <w:sz w:val="24"/>
          <w:szCs w:val="24"/>
        </w:rPr>
      </w:pPr>
    </w:p>
    <w:p w14:paraId="348894A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C3: Zabezpieczenia przeciwkorozyjne  (2004)</w:t>
      </w:r>
    </w:p>
    <w:p w14:paraId="76BB7766" w14:textId="77777777" w:rsidR="009A309E" w:rsidRPr="009F6D00" w:rsidRDefault="009A309E" w:rsidP="009A309E">
      <w:pPr>
        <w:spacing w:after="0" w:line="240" w:lineRule="auto"/>
        <w:rPr>
          <w:rFonts w:ascii="Times New Roman" w:hAnsi="Times New Roman" w:cs="Times New Roman"/>
          <w:sz w:val="24"/>
          <w:szCs w:val="24"/>
        </w:rPr>
      </w:pPr>
    </w:p>
    <w:p w14:paraId="10E06EC1"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C4: Izolacje wodochronne tarasów  (2023)</w:t>
      </w:r>
    </w:p>
    <w:p w14:paraId="0D05AEC5" w14:textId="77777777" w:rsidR="009A309E" w:rsidRPr="009F6D00" w:rsidRDefault="009A309E" w:rsidP="009A309E">
      <w:pPr>
        <w:spacing w:after="0" w:line="240" w:lineRule="auto"/>
        <w:rPr>
          <w:rFonts w:ascii="Times New Roman" w:hAnsi="Times New Roman" w:cs="Times New Roman"/>
          <w:sz w:val="24"/>
          <w:szCs w:val="24"/>
        </w:rPr>
      </w:pPr>
    </w:p>
    <w:p w14:paraId="2E0E6813"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C5: Izolacje przeciwwilgociowe i wodochronne części podziemnych budynków  (2019)</w:t>
      </w:r>
    </w:p>
    <w:p w14:paraId="79BB76B1" w14:textId="77777777" w:rsidR="009A309E" w:rsidRPr="009F6D00" w:rsidRDefault="009A309E" w:rsidP="009A309E">
      <w:pPr>
        <w:spacing w:after="0" w:line="240" w:lineRule="auto"/>
        <w:rPr>
          <w:rFonts w:ascii="Times New Roman" w:hAnsi="Times New Roman" w:cs="Times New Roman"/>
          <w:sz w:val="24"/>
          <w:szCs w:val="24"/>
        </w:rPr>
      </w:pPr>
    </w:p>
    <w:p w14:paraId="27C563AE"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C6: Zabezpieczenia wodochronne pomieszczeń „mokrych”  (2023)</w:t>
      </w:r>
    </w:p>
    <w:p w14:paraId="5A8DDBF5" w14:textId="77777777" w:rsidR="009A309E" w:rsidRPr="009F6D00" w:rsidRDefault="009A309E" w:rsidP="009A309E">
      <w:pPr>
        <w:spacing w:after="0" w:line="240" w:lineRule="auto"/>
        <w:rPr>
          <w:rFonts w:ascii="Times New Roman" w:hAnsi="Times New Roman" w:cs="Times New Roman"/>
          <w:sz w:val="24"/>
          <w:szCs w:val="24"/>
        </w:rPr>
      </w:pPr>
    </w:p>
    <w:p w14:paraId="0F3C265D"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C7: Izolacje cieplne  (2006)</w:t>
      </w:r>
    </w:p>
    <w:p w14:paraId="119887E4" w14:textId="77777777" w:rsidR="009A309E" w:rsidRPr="009F6D00" w:rsidRDefault="009A309E" w:rsidP="009A309E">
      <w:pPr>
        <w:spacing w:after="0" w:line="240" w:lineRule="auto"/>
        <w:rPr>
          <w:rFonts w:ascii="Times New Roman" w:hAnsi="Times New Roman" w:cs="Times New Roman"/>
          <w:sz w:val="24"/>
          <w:szCs w:val="24"/>
        </w:rPr>
      </w:pPr>
    </w:p>
    <w:p w14:paraId="23A201F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C8: Złożone systemy ocieplania ścian zewnętrznych budynków (ETICS) z zastosowaniem styropianu lub wełny mineralnej i wypraw tynkarskich  (2020)</w:t>
      </w:r>
    </w:p>
    <w:p w14:paraId="1931DC76" w14:textId="77777777" w:rsidR="009A309E" w:rsidRPr="009F6D00" w:rsidRDefault="009A309E" w:rsidP="009A309E">
      <w:pPr>
        <w:spacing w:after="0" w:line="240" w:lineRule="auto"/>
        <w:rPr>
          <w:rFonts w:ascii="Times New Roman" w:hAnsi="Times New Roman" w:cs="Times New Roman"/>
          <w:sz w:val="24"/>
          <w:szCs w:val="24"/>
        </w:rPr>
      </w:pPr>
    </w:p>
    <w:p w14:paraId="28E36725"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C9: Naprawy konstrukcji z betonu przy użyciu kompozytów z żywic syntetycznych  (2021)</w:t>
      </w:r>
    </w:p>
    <w:p w14:paraId="36F8CCD6" w14:textId="77777777" w:rsidR="009A309E" w:rsidRPr="009F6D00" w:rsidRDefault="009A309E" w:rsidP="009A309E">
      <w:pPr>
        <w:spacing w:after="0" w:line="240" w:lineRule="auto"/>
        <w:rPr>
          <w:rFonts w:ascii="Times New Roman" w:hAnsi="Times New Roman" w:cs="Times New Roman"/>
          <w:sz w:val="24"/>
          <w:szCs w:val="24"/>
        </w:rPr>
      </w:pPr>
    </w:p>
    <w:p w14:paraId="01D6F1C8"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C10: Izolacje cieplne instalacji sanitarnych i sieci ciepłowniczych  (2008)</w:t>
      </w:r>
    </w:p>
    <w:p w14:paraId="2E063670" w14:textId="77777777" w:rsidR="009A309E" w:rsidRPr="009F6D00" w:rsidRDefault="009A309E" w:rsidP="009A309E">
      <w:pPr>
        <w:spacing w:after="0" w:line="240" w:lineRule="auto"/>
        <w:rPr>
          <w:rFonts w:ascii="Times New Roman" w:hAnsi="Times New Roman" w:cs="Times New Roman"/>
          <w:sz w:val="24"/>
          <w:szCs w:val="24"/>
        </w:rPr>
      </w:pPr>
    </w:p>
    <w:p w14:paraId="3F6323AF"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C11: Pokrycia dachowe z dachówek ceramicznych i cementowych (2017)</w:t>
      </w:r>
    </w:p>
    <w:p w14:paraId="595CB582" w14:textId="77777777" w:rsidR="009A309E" w:rsidRPr="009F6D00" w:rsidRDefault="009A309E" w:rsidP="009A309E">
      <w:pPr>
        <w:spacing w:after="0" w:line="240" w:lineRule="auto"/>
        <w:rPr>
          <w:rFonts w:ascii="Times New Roman" w:hAnsi="Times New Roman" w:cs="Times New Roman"/>
          <w:sz w:val="24"/>
          <w:szCs w:val="24"/>
        </w:rPr>
      </w:pPr>
    </w:p>
    <w:p w14:paraId="54AC1A43"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C12: Części podziemne budynków wykonanych z betonu wodoszczelnego. Uszczelnianie miejsc newralgicznych (2017)</w:t>
      </w:r>
    </w:p>
    <w:p w14:paraId="6978549A" w14:textId="77777777" w:rsidR="009A309E" w:rsidRPr="009F6D00" w:rsidRDefault="009A309E" w:rsidP="009A309E">
      <w:pPr>
        <w:spacing w:after="0" w:line="240" w:lineRule="auto"/>
        <w:rPr>
          <w:rFonts w:ascii="Times New Roman" w:hAnsi="Times New Roman" w:cs="Times New Roman"/>
          <w:sz w:val="24"/>
          <w:szCs w:val="24"/>
        </w:rPr>
      </w:pPr>
    </w:p>
    <w:p w14:paraId="48529719" w14:textId="3D81EAA8"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C13: Pokrycia dachowe i tarasowe wykonywane w odwróconym układzie warstw (2018)</w:t>
      </w:r>
    </w:p>
    <w:p w14:paraId="237B7D4A" w14:textId="77777777" w:rsidR="009A309E" w:rsidRPr="009F6D00" w:rsidRDefault="009A309E" w:rsidP="009A309E">
      <w:pPr>
        <w:spacing w:after="0" w:line="240" w:lineRule="auto"/>
        <w:rPr>
          <w:rFonts w:ascii="Times New Roman" w:hAnsi="Times New Roman" w:cs="Times New Roman"/>
          <w:sz w:val="24"/>
          <w:szCs w:val="24"/>
        </w:rPr>
      </w:pPr>
    </w:p>
    <w:p w14:paraId="5382463D"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D. Roboty instalacyjne elektryczne:</w:t>
      </w:r>
    </w:p>
    <w:p w14:paraId="47CD8181" w14:textId="77777777" w:rsidR="009A309E" w:rsidRPr="009F6D00" w:rsidRDefault="009A309E" w:rsidP="009A309E">
      <w:pPr>
        <w:spacing w:after="0" w:line="240" w:lineRule="auto"/>
        <w:rPr>
          <w:rFonts w:ascii="Times New Roman" w:hAnsi="Times New Roman" w:cs="Times New Roman"/>
          <w:sz w:val="24"/>
          <w:szCs w:val="24"/>
        </w:rPr>
      </w:pPr>
    </w:p>
    <w:p w14:paraId="31EE088E"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D1: Instalacje elektryczne, piorunochronne i telekomunikacyjne w budynkach mieszkalnych  (2020)</w:t>
      </w:r>
    </w:p>
    <w:p w14:paraId="13CB0F7F" w14:textId="77777777" w:rsidR="009A309E" w:rsidRPr="009F6D00" w:rsidRDefault="009A309E" w:rsidP="009A309E">
      <w:pPr>
        <w:spacing w:after="0" w:line="240" w:lineRule="auto"/>
        <w:rPr>
          <w:rFonts w:ascii="Times New Roman" w:hAnsi="Times New Roman" w:cs="Times New Roman"/>
          <w:sz w:val="24"/>
          <w:szCs w:val="24"/>
        </w:rPr>
      </w:pPr>
    </w:p>
    <w:p w14:paraId="701E41CB"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D2: Instalacje elektryczne, piorunochronne i telekomunikacyjne w budynkach użyteczności publicznej  (2022)</w:t>
      </w:r>
    </w:p>
    <w:p w14:paraId="53CEED99" w14:textId="77777777" w:rsidR="009A309E" w:rsidRPr="009F6D00" w:rsidRDefault="009A309E" w:rsidP="009A309E">
      <w:pPr>
        <w:spacing w:after="0" w:line="240" w:lineRule="auto"/>
        <w:rPr>
          <w:rFonts w:ascii="Times New Roman" w:hAnsi="Times New Roman" w:cs="Times New Roman"/>
          <w:sz w:val="24"/>
          <w:szCs w:val="24"/>
        </w:rPr>
      </w:pPr>
    </w:p>
    <w:p w14:paraId="447DF34E"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D3: Instalacje elektryczne i piorunochronne w budynkach przemysłowych  (2021)</w:t>
      </w:r>
    </w:p>
    <w:p w14:paraId="2EEBC051" w14:textId="77777777" w:rsidR="009A309E" w:rsidRPr="009F6D00" w:rsidRDefault="009A309E" w:rsidP="009A309E">
      <w:pPr>
        <w:spacing w:after="0" w:line="240" w:lineRule="auto"/>
        <w:rPr>
          <w:rFonts w:ascii="Times New Roman" w:hAnsi="Times New Roman" w:cs="Times New Roman"/>
          <w:sz w:val="24"/>
          <w:szCs w:val="24"/>
        </w:rPr>
      </w:pPr>
    </w:p>
    <w:p w14:paraId="253DBA1F"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D4: Linie kablowe niskiego i średniego napięcia  (2018)</w:t>
      </w:r>
    </w:p>
    <w:p w14:paraId="4C19F0CE" w14:textId="77777777" w:rsidR="009A309E" w:rsidRPr="009F6D00" w:rsidRDefault="009A309E" w:rsidP="009A309E">
      <w:pPr>
        <w:spacing w:after="0" w:line="240" w:lineRule="auto"/>
        <w:rPr>
          <w:rFonts w:ascii="Times New Roman" w:hAnsi="Times New Roman" w:cs="Times New Roman"/>
          <w:sz w:val="24"/>
          <w:szCs w:val="24"/>
        </w:rPr>
      </w:pPr>
    </w:p>
    <w:p w14:paraId="1A37FBDC"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lastRenderedPageBreak/>
        <w:t>E. Roboty instalacyjne sanitarne:</w:t>
      </w:r>
    </w:p>
    <w:p w14:paraId="70C5E569" w14:textId="77777777" w:rsidR="009A309E" w:rsidRPr="009F6D00" w:rsidRDefault="009A309E" w:rsidP="009A309E">
      <w:pPr>
        <w:spacing w:after="0" w:line="240" w:lineRule="auto"/>
        <w:rPr>
          <w:rFonts w:ascii="Times New Roman" w:hAnsi="Times New Roman" w:cs="Times New Roman"/>
          <w:sz w:val="24"/>
          <w:szCs w:val="24"/>
        </w:rPr>
      </w:pPr>
    </w:p>
    <w:p w14:paraId="72FED9B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E1: Węzły ciepłownicze  (2010)</w:t>
      </w:r>
    </w:p>
    <w:p w14:paraId="35F322F7" w14:textId="77777777" w:rsidR="009A309E" w:rsidRPr="009F6D00" w:rsidRDefault="009A309E" w:rsidP="009A309E">
      <w:pPr>
        <w:spacing w:after="0" w:line="240" w:lineRule="auto"/>
        <w:rPr>
          <w:rFonts w:ascii="Times New Roman" w:hAnsi="Times New Roman" w:cs="Times New Roman"/>
          <w:sz w:val="24"/>
          <w:szCs w:val="24"/>
        </w:rPr>
      </w:pPr>
    </w:p>
    <w:p w14:paraId="4B911D58"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E2: Instalacje wentylacyjne i klimatyzacyjne  (2017)</w:t>
      </w:r>
    </w:p>
    <w:p w14:paraId="191F9AFA" w14:textId="77777777" w:rsidR="009A309E" w:rsidRPr="009F6D00" w:rsidRDefault="009A309E" w:rsidP="009A309E">
      <w:pPr>
        <w:spacing w:after="0" w:line="240" w:lineRule="auto"/>
        <w:rPr>
          <w:rFonts w:ascii="Times New Roman" w:hAnsi="Times New Roman" w:cs="Times New Roman"/>
          <w:sz w:val="24"/>
          <w:szCs w:val="24"/>
        </w:rPr>
      </w:pPr>
    </w:p>
    <w:p w14:paraId="6C8932C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E3: Instalacje ogrzewcze  (2012)</w:t>
      </w:r>
    </w:p>
    <w:p w14:paraId="666DBA7B" w14:textId="77777777" w:rsidR="009A309E" w:rsidRPr="009F6D00" w:rsidRDefault="009A309E" w:rsidP="009A309E">
      <w:pPr>
        <w:spacing w:after="0" w:line="240" w:lineRule="auto"/>
        <w:rPr>
          <w:rFonts w:ascii="Times New Roman" w:hAnsi="Times New Roman" w:cs="Times New Roman"/>
          <w:sz w:val="24"/>
          <w:szCs w:val="24"/>
        </w:rPr>
      </w:pPr>
    </w:p>
    <w:p w14:paraId="1A97F7E6"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E4: Instalacje wodociągowe  (2012)</w:t>
      </w:r>
    </w:p>
    <w:p w14:paraId="530DE5A8" w14:textId="77777777" w:rsidR="009A309E" w:rsidRPr="009F6D00" w:rsidRDefault="009A309E" w:rsidP="009A309E">
      <w:pPr>
        <w:spacing w:after="0" w:line="240" w:lineRule="auto"/>
        <w:rPr>
          <w:rFonts w:ascii="Times New Roman" w:hAnsi="Times New Roman" w:cs="Times New Roman"/>
          <w:sz w:val="24"/>
          <w:szCs w:val="24"/>
        </w:rPr>
      </w:pPr>
    </w:p>
    <w:p w14:paraId="57303339"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E5: Sieci ciepłownicze z rur i elementów preizolowanych  (2012)</w:t>
      </w:r>
    </w:p>
    <w:p w14:paraId="6F29FFB3" w14:textId="77777777" w:rsidR="009A309E" w:rsidRPr="009F6D00" w:rsidRDefault="009A309E" w:rsidP="009A309E">
      <w:pPr>
        <w:spacing w:after="0" w:line="240" w:lineRule="auto"/>
        <w:rPr>
          <w:rFonts w:ascii="Times New Roman" w:hAnsi="Times New Roman" w:cs="Times New Roman"/>
          <w:sz w:val="24"/>
          <w:szCs w:val="24"/>
        </w:rPr>
      </w:pPr>
    </w:p>
    <w:p w14:paraId="394368BE" w14:textId="77777777"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E6: Instalacje kanalizacyjne  (2013)</w:t>
      </w:r>
    </w:p>
    <w:p w14:paraId="6A161E75" w14:textId="77777777" w:rsidR="009A309E" w:rsidRPr="009F6D00" w:rsidRDefault="009A309E" w:rsidP="009A309E">
      <w:pPr>
        <w:spacing w:after="0" w:line="240" w:lineRule="auto"/>
        <w:rPr>
          <w:rFonts w:ascii="Times New Roman" w:hAnsi="Times New Roman" w:cs="Times New Roman"/>
          <w:sz w:val="24"/>
          <w:szCs w:val="24"/>
        </w:rPr>
      </w:pPr>
    </w:p>
    <w:p w14:paraId="0D7ECAF2" w14:textId="6D9B5BBF" w:rsidR="009A309E" w:rsidRPr="009F6D00" w:rsidRDefault="009A309E" w:rsidP="009A309E">
      <w:pPr>
        <w:spacing w:after="0" w:line="240" w:lineRule="auto"/>
        <w:rPr>
          <w:rFonts w:ascii="Times New Roman" w:hAnsi="Times New Roman" w:cs="Times New Roman"/>
          <w:sz w:val="24"/>
          <w:szCs w:val="24"/>
        </w:rPr>
      </w:pPr>
      <w:r w:rsidRPr="009F6D00">
        <w:rPr>
          <w:rFonts w:ascii="Times New Roman" w:hAnsi="Times New Roman" w:cs="Times New Roman"/>
          <w:sz w:val="24"/>
          <w:szCs w:val="24"/>
        </w:rPr>
        <w:t>E7: Wentylacja grawitacyjna w budynkach (2018)</w:t>
      </w:r>
    </w:p>
    <w:bookmarkEnd w:id="311"/>
    <w:p w14:paraId="7F04AFCD" w14:textId="77777777" w:rsidR="002E6E0F" w:rsidRPr="0064089D" w:rsidRDefault="002E6E0F" w:rsidP="00964756">
      <w:pPr>
        <w:spacing w:after="0" w:line="240" w:lineRule="auto"/>
        <w:rPr>
          <w:rFonts w:ascii="Times New Roman" w:hAnsi="Times New Roman" w:cs="Times New Roman"/>
          <w:b/>
          <w:bCs/>
          <w:sz w:val="24"/>
          <w:szCs w:val="24"/>
        </w:rPr>
      </w:pPr>
    </w:p>
    <w:p w14:paraId="6C0951DC" w14:textId="58ACE2F3" w:rsidR="002E6E0F" w:rsidRPr="00BF3ADF" w:rsidRDefault="00434932" w:rsidP="00BF3ADF">
      <w:pPr>
        <w:pStyle w:val="Nagwek4"/>
        <w:spacing w:after="240"/>
        <w:ind w:left="811" w:hanging="357"/>
        <w:rPr>
          <w:rFonts w:eastAsia="Times New Roman"/>
          <w:b/>
          <w:bCs/>
          <w:color w:val="auto"/>
          <w:sz w:val="24"/>
          <w:szCs w:val="24"/>
        </w:rPr>
      </w:pPr>
      <w:bookmarkStart w:id="312" w:name="_Hlk123050319"/>
      <w:bookmarkStart w:id="313" w:name="_Toc128391688"/>
      <w:bookmarkStart w:id="314" w:name="_Toc128391923"/>
      <w:bookmarkStart w:id="315" w:name="_Toc128392139"/>
      <w:bookmarkStart w:id="316" w:name="_Toc128392312"/>
      <w:r w:rsidRPr="00BF3ADF">
        <w:rPr>
          <w:rFonts w:eastAsia="Times New Roman"/>
          <w:b/>
          <w:bCs/>
          <w:i w:val="0"/>
          <w:iCs w:val="0"/>
          <w:color w:val="auto"/>
          <w:sz w:val="24"/>
          <w:szCs w:val="24"/>
        </w:rPr>
        <w:t>3.1.2.</w:t>
      </w:r>
      <w:r w:rsidRPr="00BF3ADF">
        <w:rPr>
          <w:rFonts w:eastAsia="Times New Roman"/>
          <w:b/>
          <w:bCs/>
          <w:color w:val="auto"/>
          <w:sz w:val="24"/>
          <w:szCs w:val="24"/>
        </w:rPr>
        <w:t xml:space="preserve"> </w:t>
      </w:r>
      <w:r w:rsidR="002E6E0F" w:rsidRPr="00BF3ADF">
        <w:rPr>
          <w:rStyle w:val="Nagwek4Znak"/>
          <w:b/>
          <w:bCs/>
          <w:sz w:val="24"/>
          <w:szCs w:val="24"/>
        </w:rPr>
        <w:t>Przedmiot i zakres stosowania WWiORB</w:t>
      </w:r>
      <w:bookmarkEnd w:id="312"/>
      <w:bookmarkEnd w:id="313"/>
      <w:bookmarkEnd w:id="314"/>
      <w:bookmarkEnd w:id="315"/>
      <w:bookmarkEnd w:id="316"/>
    </w:p>
    <w:p w14:paraId="3C966067"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bookmarkStart w:id="317" w:name="_Hlk123050482"/>
      <w:r w:rsidRPr="00B074C9">
        <w:rPr>
          <w:rFonts w:ascii="Times New Roman" w:eastAsia="Times New Roman" w:hAnsi="Times New Roman" w:cs="Times New Roman"/>
          <w:b/>
          <w:sz w:val="24"/>
          <w:szCs w:val="24"/>
        </w:rPr>
        <w:t>Przedmiot WWiORB</w:t>
      </w:r>
    </w:p>
    <w:p w14:paraId="7C3EB903" w14:textId="77777777" w:rsidR="001E5C4F" w:rsidRPr="001E5C4F" w:rsidRDefault="002E6E0F" w:rsidP="001E5C4F">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wykonania i odbioru robót budowlanych – WWiORB-00 dotyczą wykonania i odbioru robót, które zostaną wykonane w ramach inwestycji "</w:t>
      </w:r>
      <w:r w:rsidR="001E5C4F" w:rsidRPr="001E5C4F">
        <w:rPr>
          <w:rFonts w:ascii="Times New Roman" w:eastAsia="Times New Roman" w:hAnsi="Times New Roman" w:cs="Times New Roman"/>
          <w:sz w:val="24"/>
          <w:szCs w:val="24"/>
        </w:rPr>
        <w:t>Energomodernizacja kompleksu budynków należących do Parafii pw. Wniebowzięcia Najświętszej Maryi Panny</w:t>
      </w:r>
    </w:p>
    <w:p w14:paraId="601E83E3" w14:textId="0048E3C5" w:rsidR="002E6E0F" w:rsidRPr="00B074C9" w:rsidRDefault="001E5C4F" w:rsidP="00964756">
      <w:pPr>
        <w:spacing w:after="0" w:line="288" w:lineRule="auto"/>
        <w:jc w:val="both"/>
        <w:rPr>
          <w:rFonts w:ascii="Times New Roman" w:eastAsia="Times New Roman" w:hAnsi="Times New Roman" w:cs="Times New Roman"/>
          <w:b/>
          <w:sz w:val="24"/>
          <w:szCs w:val="24"/>
        </w:rPr>
      </w:pPr>
      <w:r w:rsidRPr="001E5C4F">
        <w:rPr>
          <w:rFonts w:ascii="Times New Roman" w:eastAsia="Times New Roman" w:hAnsi="Times New Roman" w:cs="Times New Roman"/>
          <w:sz w:val="24"/>
          <w:szCs w:val="24"/>
        </w:rPr>
        <w:t>w Nowym Wiśniczu</w:t>
      </w:r>
      <w:r w:rsidR="002E6E0F" w:rsidRPr="00B074C9">
        <w:rPr>
          <w:rFonts w:ascii="Times New Roman" w:eastAsia="Times New Roman" w:hAnsi="Times New Roman" w:cs="Times New Roman"/>
          <w:sz w:val="24"/>
          <w:szCs w:val="24"/>
        </w:rPr>
        <w:t>"</w:t>
      </w:r>
    </w:p>
    <w:p w14:paraId="0DB6789B"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2C3D7D52"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Zakres stosowania WWiORB</w:t>
      </w:r>
    </w:p>
    <w:p w14:paraId="4DFD704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wykonania i odbioru robót budowlanych (WWiORB-00) należy odczytywać i rozumieć w odniesieniu do robót wskazanych w punkcie powyżej. Ustalenia zawarte w niniejszych WWiORB-00 obejmują wymagania ogólne, wspólne dla robót objętych pozostałymi warunkami wykonania i odbioru robót budowlanych.</w:t>
      </w:r>
    </w:p>
    <w:p w14:paraId="0ECA3F0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wykonania i odbioru robót budowlanych (WWiORB-00) należy rozumieć i stosować w powiązaniu z niżej wymienionymi warunkami wykonania i odbioru robót budowlanych:</w:t>
      </w:r>
    </w:p>
    <w:bookmarkEnd w:id="317"/>
    <w:p w14:paraId="7FE1799C" w14:textId="77777777" w:rsidR="002E6E0F" w:rsidRPr="00B074C9" w:rsidRDefault="002E6E0F" w:rsidP="00964756">
      <w:pPr>
        <w:rPr>
          <w:rFonts w:ascii="Times New Roman" w:eastAsia="Times New Roman" w:hAnsi="Times New Roman" w:cs="Times New Roman"/>
          <w:b/>
          <w:sz w:val="24"/>
          <w:szCs w:val="24"/>
        </w:rPr>
      </w:pPr>
    </w:p>
    <w:tbl>
      <w:tblPr>
        <w:tblW w:w="8914" w:type="dxa"/>
        <w:tblLayout w:type="fixed"/>
        <w:tblLook w:val="0000" w:firstRow="0" w:lastRow="0" w:firstColumn="0" w:lastColumn="0" w:noHBand="0" w:noVBand="0"/>
      </w:tblPr>
      <w:tblGrid>
        <w:gridCol w:w="2021"/>
        <w:gridCol w:w="6893"/>
      </w:tblGrid>
      <w:tr w:rsidR="002E6E0F" w:rsidRPr="00B074C9" w14:paraId="53D25729" w14:textId="77777777" w:rsidTr="00447F0B">
        <w:trPr>
          <w:trHeight w:val="23"/>
        </w:trPr>
        <w:tc>
          <w:tcPr>
            <w:tcW w:w="2021" w:type="dxa"/>
            <w:tcBorders>
              <w:top w:val="single" w:sz="8" w:space="0" w:color="000000"/>
              <w:left w:val="single" w:sz="8" w:space="0" w:color="000000"/>
              <w:bottom w:val="single" w:sz="8" w:space="0" w:color="000000"/>
            </w:tcBorders>
            <w:shd w:val="clear" w:color="auto" w:fill="auto"/>
            <w:vAlign w:val="center"/>
          </w:tcPr>
          <w:p w14:paraId="0803561A" w14:textId="77777777" w:rsidR="002E6E0F" w:rsidRPr="00B074C9" w:rsidRDefault="002E6E0F" w:rsidP="00447F0B">
            <w:pPr>
              <w:tabs>
                <w:tab w:val="left" w:pos="0"/>
              </w:tabs>
              <w:spacing w:line="288" w:lineRule="auto"/>
              <w:rPr>
                <w:rFonts w:ascii="Times New Roman" w:eastAsia="Times New Roman" w:hAnsi="Times New Roman" w:cs="Times New Roman"/>
                <w:sz w:val="24"/>
                <w:szCs w:val="24"/>
              </w:rPr>
            </w:pPr>
            <w:bookmarkStart w:id="318" w:name="_Hlk123050500"/>
            <w:r w:rsidRPr="00B074C9">
              <w:rPr>
                <w:rFonts w:ascii="Times New Roman" w:eastAsia="Times New Roman" w:hAnsi="Times New Roman" w:cs="Times New Roman"/>
                <w:b/>
                <w:sz w:val="24"/>
                <w:szCs w:val="24"/>
              </w:rPr>
              <w:t>Kod WWiORB</w:t>
            </w:r>
          </w:p>
        </w:tc>
        <w:tc>
          <w:tcPr>
            <w:tcW w:w="6893" w:type="dxa"/>
            <w:tcBorders>
              <w:top w:val="single" w:sz="8" w:space="0" w:color="000000"/>
              <w:left w:val="single" w:sz="4" w:space="0" w:color="000000"/>
              <w:bottom w:val="single" w:sz="8" w:space="0" w:color="000000"/>
              <w:right w:val="single" w:sz="8" w:space="0" w:color="000000"/>
            </w:tcBorders>
            <w:shd w:val="clear" w:color="auto" w:fill="auto"/>
            <w:vAlign w:val="center"/>
          </w:tcPr>
          <w:p w14:paraId="030AE3D0" w14:textId="77777777" w:rsidR="002E6E0F" w:rsidRPr="00B074C9" w:rsidRDefault="002E6E0F" w:rsidP="00447F0B">
            <w:pPr>
              <w:tabs>
                <w:tab w:val="left" w:pos="0"/>
              </w:tabs>
              <w:spacing w:line="288" w:lineRule="auto"/>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Nazwa WWiORB</w:t>
            </w:r>
          </w:p>
        </w:tc>
      </w:tr>
      <w:tr w:rsidR="002E6E0F" w:rsidRPr="00B074C9" w14:paraId="63A9E522" w14:textId="77777777" w:rsidTr="00447F0B">
        <w:trPr>
          <w:trHeight w:val="23"/>
        </w:trPr>
        <w:tc>
          <w:tcPr>
            <w:tcW w:w="2021" w:type="dxa"/>
            <w:tcBorders>
              <w:top w:val="single" w:sz="8" w:space="0" w:color="000000"/>
              <w:left w:val="single" w:sz="8" w:space="0" w:color="000000"/>
              <w:bottom w:val="single" w:sz="4" w:space="0" w:color="000000"/>
            </w:tcBorders>
            <w:shd w:val="clear" w:color="auto" w:fill="auto"/>
            <w:vAlign w:val="center"/>
          </w:tcPr>
          <w:p w14:paraId="4766AD5E" w14:textId="77777777" w:rsidR="002E6E0F" w:rsidRPr="00B074C9" w:rsidRDefault="002E6E0F" w:rsidP="00447F0B">
            <w:pPr>
              <w:tabs>
                <w:tab w:val="left" w:pos="0"/>
              </w:tabs>
              <w:spacing w:line="288" w:lineRule="auto"/>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WWiORB – 01</w:t>
            </w:r>
          </w:p>
        </w:tc>
        <w:tc>
          <w:tcPr>
            <w:tcW w:w="6893" w:type="dxa"/>
            <w:tcBorders>
              <w:top w:val="single" w:sz="8" w:space="0" w:color="000000"/>
              <w:left w:val="single" w:sz="4" w:space="0" w:color="000000"/>
              <w:bottom w:val="single" w:sz="4" w:space="0" w:color="000000"/>
              <w:right w:val="single" w:sz="8" w:space="0" w:color="000000"/>
            </w:tcBorders>
            <w:shd w:val="clear" w:color="auto" w:fill="auto"/>
            <w:vAlign w:val="center"/>
          </w:tcPr>
          <w:p w14:paraId="4915C817" w14:textId="77777777" w:rsidR="002E6E0F" w:rsidRPr="00B074C9" w:rsidRDefault="002E6E0F" w:rsidP="00447F0B">
            <w:pPr>
              <w:tabs>
                <w:tab w:val="left" w:pos="0"/>
              </w:tabs>
              <w:spacing w:line="288" w:lineRule="auto"/>
              <w:rPr>
                <w:rFonts w:ascii="Times New Roman" w:eastAsia="Times New Roman" w:hAnsi="Times New Roman" w:cs="Times New Roman"/>
                <w:b/>
                <w:sz w:val="24"/>
                <w:szCs w:val="24"/>
                <w:highlight w:val="yellow"/>
              </w:rPr>
            </w:pPr>
            <w:r w:rsidRPr="00B074C9">
              <w:rPr>
                <w:rFonts w:ascii="Times New Roman" w:eastAsia="Times New Roman" w:hAnsi="Times New Roman" w:cs="Times New Roman"/>
                <w:sz w:val="24"/>
                <w:szCs w:val="24"/>
              </w:rPr>
              <w:t>Roboty instalacyjne</w:t>
            </w:r>
          </w:p>
        </w:tc>
      </w:tr>
      <w:bookmarkEnd w:id="318"/>
    </w:tbl>
    <w:p w14:paraId="07C82DD6" w14:textId="77777777" w:rsidR="002E6E0F" w:rsidRPr="0064089D" w:rsidRDefault="002E6E0F" w:rsidP="00964756">
      <w:pPr>
        <w:rPr>
          <w:rFonts w:ascii="Times New Roman" w:eastAsia="Times New Roman" w:hAnsi="Times New Roman" w:cs="Times New Roman"/>
          <w:b/>
          <w:bCs/>
          <w:sz w:val="24"/>
          <w:szCs w:val="24"/>
        </w:rPr>
      </w:pPr>
    </w:p>
    <w:p w14:paraId="159117D3" w14:textId="76E338DF" w:rsidR="002E6E0F" w:rsidRPr="00391A06" w:rsidRDefault="00434932" w:rsidP="00391A06">
      <w:pPr>
        <w:pStyle w:val="Nagwek4"/>
        <w:spacing w:after="240"/>
        <w:ind w:left="811" w:hanging="357"/>
        <w:rPr>
          <w:rFonts w:eastAsia="Times New Roman"/>
          <w:b/>
          <w:bCs/>
          <w:i w:val="0"/>
          <w:iCs w:val="0"/>
          <w:sz w:val="24"/>
          <w:szCs w:val="24"/>
        </w:rPr>
      </w:pPr>
      <w:bookmarkStart w:id="319" w:name="_Hlk123050520"/>
      <w:bookmarkStart w:id="320" w:name="_Toc128391689"/>
      <w:bookmarkStart w:id="321" w:name="_Toc128391924"/>
      <w:bookmarkStart w:id="322" w:name="_Toc128392140"/>
      <w:bookmarkStart w:id="323" w:name="_Toc128392313"/>
      <w:r w:rsidRPr="00391A06">
        <w:rPr>
          <w:rFonts w:eastAsia="Times New Roman"/>
          <w:b/>
          <w:bCs/>
          <w:i w:val="0"/>
          <w:iCs w:val="0"/>
          <w:sz w:val="24"/>
          <w:szCs w:val="24"/>
        </w:rPr>
        <w:t xml:space="preserve">3.1.3. </w:t>
      </w:r>
      <w:r w:rsidR="002E6E0F" w:rsidRPr="00391A06">
        <w:rPr>
          <w:rFonts w:eastAsia="Times New Roman"/>
          <w:b/>
          <w:bCs/>
          <w:i w:val="0"/>
          <w:iCs w:val="0"/>
          <w:sz w:val="24"/>
          <w:szCs w:val="24"/>
        </w:rPr>
        <w:t>Przedmiot i zakres robót objętych WWiORB</w:t>
      </w:r>
      <w:bookmarkEnd w:id="319"/>
      <w:bookmarkEnd w:id="320"/>
      <w:bookmarkEnd w:id="321"/>
      <w:bookmarkEnd w:id="322"/>
      <w:bookmarkEnd w:id="323"/>
    </w:p>
    <w:p w14:paraId="7A4BB05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324" w:name="_Hlk123050807"/>
      <w:r w:rsidRPr="00B074C9">
        <w:rPr>
          <w:rFonts w:ascii="Times New Roman" w:eastAsia="Times New Roman" w:hAnsi="Times New Roman" w:cs="Times New Roman"/>
          <w:sz w:val="24"/>
          <w:szCs w:val="24"/>
        </w:rPr>
        <w:t>Ustalenia zawarte w niniejszej specyfikacji obejmują wymagania ogólne, wspólne dla robót objętych niniejszą ogólną Specyfikacją techniczną (ST) oraz szczegółowymi specyfikacjami technicznymi (SST) przedstawionych dalej.</w:t>
      </w:r>
    </w:p>
    <w:p w14:paraId="44B93719"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Zakres prac do wykonania w szczególności obejmuje:</w:t>
      </w:r>
    </w:p>
    <w:p w14:paraId="1083A229"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pozyskanie i weryfikację wszystkich danych niezbędnych do prawidłowego zaprojektowania i wykonania przedmiotu zamówienia;</w:t>
      </w:r>
    </w:p>
    <w:p w14:paraId="24F0BDD6"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ubezpieczenie budowy i projektowania;</w:t>
      </w:r>
    </w:p>
    <w:p w14:paraId="42AF8466"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harmonogramu całości robót, którego wydzieloną częścią będzie szczegółowy harmonogram realizacji prac projektowych;</w:t>
      </w:r>
    </w:p>
    <w:p w14:paraId="627705BC"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sporządzenie programu i planu płatności, </w:t>
      </w:r>
    </w:p>
    <w:p w14:paraId="0B23DE7B"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projektu budowlanego (w oparciu o PFU i uwagi Zamawiającego, jeśli takie zgłosi) i uzyskanie dla niego wynikających z przepisów: opinii, zgód, uzgodnień, decyzji i pozwoleń wraz z decyzją pozwolenia na budowę;</w:t>
      </w:r>
    </w:p>
    <w:p w14:paraId="7A1ADEB6"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projektów wykonawczych;</w:t>
      </w:r>
    </w:p>
    <w:p w14:paraId="73DED7A3"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zapewnienie nadzoru autorskiego w całym okresie realizacji robót;</w:t>
      </w:r>
    </w:p>
    <w:p w14:paraId="47037B3B"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informacji dotyczącej bezpieczeństwa i ochrony zdrowia oraz planu bezpieczeństwa i ochrony zdrowia;</w:t>
      </w:r>
    </w:p>
    <w:p w14:paraId="6B9B5960"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programu zapewnienia jakości,</w:t>
      </w:r>
    </w:p>
    <w:p w14:paraId="41C0BB00"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zorganizowanie, utrzymanie oraz likwidację zaplecza Wykonawcy, placów składowych; </w:t>
      </w:r>
    </w:p>
    <w:p w14:paraId="19D2C40C"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realizację dostaw urządzeń, łącznie z transportem na teren budowy; </w:t>
      </w:r>
    </w:p>
    <w:p w14:paraId="45B7BA0E"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robót budowlano-montażowych na podstawie powyższych projektów</w:t>
      </w:r>
    </w:p>
    <w:p w14:paraId="34697FAE"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uiszczenie opłat za uzgodnienia, nadzory gestorów uzbrojenia terenu, konserwatora zabytków itp.;</w:t>
      </w:r>
    </w:p>
    <w:p w14:paraId="4E5412D2"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wywóz, zagospodarowanie lub utylizację odpadów powstałych w związku z prowadzonymi robotami</w:t>
      </w:r>
    </w:p>
    <w:p w14:paraId="0A62EF9D"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zorganizowanie i przeprowadzenie prób, badań i odbiorów;</w:t>
      </w:r>
    </w:p>
    <w:p w14:paraId="108F0E0A"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dokumentacji powykonawczej;</w:t>
      </w:r>
    </w:p>
    <w:p w14:paraId="5B1A4B5B"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sporządzenie instrukcji rozruchu, BHP, obsługi i konserwacji urządzeń;</w:t>
      </w:r>
    </w:p>
    <w:p w14:paraId="1AC9C4F7"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zorganizowanie i przeprowadzenie rozruchu urządzeń;</w:t>
      </w:r>
    </w:p>
    <w:p w14:paraId="49960894"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uporządkowanie i odtworzenie terenu po zakończeniu budowy;</w:t>
      </w:r>
    </w:p>
    <w:p w14:paraId="1BD3EF3C" w14:textId="77777777" w:rsidR="002E6E0F" w:rsidRPr="00B074C9" w:rsidRDefault="002E6E0F" w:rsidP="00391A06">
      <w:pPr>
        <w:numPr>
          <w:ilvl w:val="0"/>
          <w:numId w:val="24"/>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przygotowanie dokumentów związanych z oddaniem obiektów do użytkowania, uzyskanie pozwolenia na użytkowanie i przekazanie obiektów Zamawiającemu;</w:t>
      </w:r>
    </w:p>
    <w:p w14:paraId="2C8D7FA1" w14:textId="77777777" w:rsidR="002E6E0F" w:rsidRPr="00B074C9" w:rsidRDefault="002E6E0F" w:rsidP="00391A06">
      <w:pPr>
        <w:numPr>
          <w:ilvl w:val="0"/>
          <w:numId w:val="24"/>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świadczenie usług gwarancyjnych.</w:t>
      </w:r>
    </w:p>
    <w:p w14:paraId="4B660B1F" w14:textId="77777777" w:rsidR="002E6E0F" w:rsidRPr="00B074C9" w:rsidRDefault="002E6E0F" w:rsidP="00391A06">
      <w:pPr>
        <w:numPr>
          <w:ilvl w:val="0"/>
          <w:numId w:val="24"/>
        </w:numPr>
        <w:pBdr>
          <w:top w:val="nil"/>
          <w:left w:val="nil"/>
          <w:bottom w:val="nil"/>
          <w:right w:val="nil"/>
          <w:between w:val="nil"/>
        </w:pBd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zapewnienie, w okresie gwarancji, pełnego i nieodpłatnego serwisu gwarancyjnego. </w:t>
      </w:r>
    </w:p>
    <w:p w14:paraId="24C5709E"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2E529D9D" w14:textId="0C3A56ED" w:rsidR="002E6E0F" w:rsidRPr="001E5C4F" w:rsidRDefault="002E6E0F" w:rsidP="001E5C4F">
      <w:pPr>
        <w:spacing w:after="0" w:line="288" w:lineRule="auto"/>
        <w:jc w:val="both"/>
        <w:rPr>
          <w:rFonts w:ascii="Times New Roman" w:hAnsi="Times New Roman" w:cs="Times New Roman"/>
          <w:sz w:val="24"/>
          <w:szCs w:val="24"/>
        </w:rPr>
      </w:pPr>
      <w:r w:rsidRPr="00B074C9">
        <w:rPr>
          <w:rFonts w:ascii="Times New Roman" w:eastAsia="Times New Roman" w:hAnsi="Times New Roman" w:cs="Times New Roman"/>
          <w:sz w:val="24"/>
          <w:szCs w:val="24"/>
        </w:rPr>
        <w:t>Zamawiający wymaga, że jeśli konieczne będzie przeprowadzenie działań niewymienionych w Programie Funkcjonalno-Użytkowym, a koniecznych dla prawidłowego przeprowadzenia robót projektowych lub inwestycyjnych, to Wykonawca musi je uznać za włączone zarówno do zakresu Kontraktu jak i do Zatwierdzonej Kwoty Kontraktowej. Koszt wszystkich takich prac Wykonawca ujmie na własne ryzyko w cenie oferty.</w:t>
      </w:r>
      <w:r w:rsidRPr="00B074C9">
        <w:rPr>
          <w:rFonts w:ascii="Times New Roman" w:hAnsi="Times New Roman" w:cs="Times New Roman"/>
          <w:sz w:val="24"/>
          <w:szCs w:val="24"/>
        </w:rPr>
        <w:t xml:space="preserve">  </w:t>
      </w:r>
    </w:p>
    <w:p w14:paraId="6B714963" w14:textId="77777777" w:rsidR="0041640A" w:rsidRPr="00B074C9" w:rsidRDefault="0041640A" w:rsidP="00964756">
      <w:pPr>
        <w:keepNext/>
        <w:keepLines/>
        <w:pBdr>
          <w:top w:val="nil"/>
          <w:left w:val="nil"/>
          <w:bottom w:val="nil"/>
          <w:right w:val="nil"/>
          <w:between w:val="nil"/>
        </w:pBdr>
        <w:spacing w:after="0" w:line="288" w:lineRule="auto"/>
        <w:ind w:left="720"/>
        <w:jc w:val="both"/>
        <w:rPr>
          <w:rFonts w:ascii="Times New Roman" w:eastAsia="Times New Roman" w:hAnsi="Times New Roman" w:cs="Times New Roman"/>
          <w:b/>
          <w:sz w:val="24"/>
          <w:szCs w:val="24"/>
        </w:rPr>
      </w:pPr>
    </w:p>
    <w:p w14:paraId="6A7C5CFB" w14:textId="62AF0C60" w:rsidR="002E6E0F" w:rsidRPr="0041640A" w:rsidRDefault="00434932" w:rsidP="0041640A">
      <w:pPr>
        <w:pStyle w:val="Nagwek4"/>
        <w:spacing w:after="240"/>
        <w:ind w:left="811" w:hanging="357"/>
        <w:rPr>
          <w:rFonts w:eastAsia="Times New Roman"/>
          <w:b/>
          <w:bCs/>
          <w:i w:val="0"/>
          <w:iCs w:val="0"/>
          <w:sz w:val="24"/>
          <w:szCs w:val="24"/>
        </w:rPr>
      </w:pPr>
      <w:bookmarkStart w:id="325" w:name="_Toc128391690"/>
      <w:bookmarkStart w:id="326" w:name="_Toc128391925"/>
      <w:bookmarkStart w:id="327" w:name="_Toc128392141"/>
      <w:bookmarkStart w:id="328" w:name="_Toc128392314"/>
      <w:r w:rsidRPr="0041640A">
        <w:rPr>
          <w:rFonts w:eastAsia="Times New Roman"/>
          <w:b/>
          <w:bCs/>
          <w:i w:val="0"/>
          <w:iCs w:val="0"/>
          <w:sz w:val="24"/>
          <w:szCs w:val="24"/>
        </w:rPr>
        <w:t xml:space="preserve">3.1.4. </w:t>
      </w:r>
      <w:r w:rsidR="002E6E0F" w:rsidRPr="0041640A">
        <w:rPr>
          <w:rFonts w:eastAsia="Times New Roman"/>
          <w:b/>
          <w:bCs/>
          <w:i w:val="0"/>
          <w:iCs w:val="0"/>
          <w:sz w:val="24"/>
          <w:szCs w:val="24"/>
        </w:rPr>
        <w:t>Wyszczególnienie i opis prac towarzyszących i robót tymczasowych</w:t>
      </w:r>
      <w:bookmarkEnd w:id="325"/>
      <w:bookmarkEnd w:id="326"/>
      <w:bookmarkEnd w:id="327"/>
      <w:bookmarkEnd w:id="328"/>
      <w:r w:rsidR="002E6E0F" w:rsidRPr="0041640A">
        <w:rPr>
          <w:rFonts w:eastAsia="Times New Roman"/>
          <w:b/>
          <w:bCs/>
          <w:i w:val="0"/>
          <w:iCs w:val="0"/>
          <w:sz w:val="24"/>
          <w:szCs w:val="24"/>
        </w:rPr>
        <w:t xml:space="preserve"> </w:t>
      </w:r>
    </w:p>
    <w:p w14:paraId="4007F561"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Prace towarzyszące:</w:t>
      </w:r>
    </w:p>
    <w:p w14:paraId="0C5D6F2C" w14:textId="67C3824E" w:rsidR="002E6E0F" w:rsidRPr="00B074C9" w:rsidRDefault="002E6E0F" w:rsidP="00391A06">
      <w:pPr>
        <w:numPr>
          <w:ilvl w:val="0"/>
          <w:numId w:val="15"/>
        </w:numPr>
        <w:pBdr>
          <w:top w:val="nil"/>
          <w:left w:val="nil"/>
          <w:bottom w:val="nil"/>
          <w:right w:val="nil"/>
          <w:between w:val="nil"/>
        </w:pBd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utrzymanie w czystości i porządku stanowiska roboczego, wykonanie czynności związanych z likwidacją stanowiska roboczego, transportowanie w poziomie na potrzebną odległość i w pionie na potrzebną wysokość materiałów, elementów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lastRenderedPageBreak/>
        <w:t xml:space="preserve">i wszelkiego sprzętu pomocniczego niezbędnych do wykonania robót, zniesienie lub wyniesienie poza obręb budynku materiałów, osprzętu oraz gruzu uzyskanego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rozbieranych elementów i złożenie w ustalone z Inspektorem Nadzoru miejsce, segregowanie i sortowanie materiałów i wyrobów nowych lub rozebranych, na terenie budowy lub w składowisku przy obiektowym,</w:t>
      </w:r>
    </w:p>
    <w:p w14:paraId="777E91CB" w14:textId="77777777" w:rsidR="002E6E0F" w:rsidRPr="00B074C9" w:rsidRDefault="002E6E0F" w:rsidP="00391A06">
      <w:pPr>
        <w:numPr>
          <w:ilvl w:val="0"/>
          <w:numId w:val="15"/>
        </w:numPr>
        <w:pBdr>
          <w:top w:val="nil"/>
          <w:left w:val="nil"/>
          <w:bottom w:val="nil"/>
          <w:right w:val="nil"/>
          <w:between w:val="nil"/>
        </w:pBdr>
        <w:tabs>
          <w:tab w:val="left" w:pos="820"/>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obsługiwanie sprzętu nieposiadającego etatowej obsługi,</w:t>
      </w:r>
    </w:p>
    <w:p w14:paraId="4DAC1C65" w14:textId="77777777" w:rsidR="002E6E0F" w:rsidRPr="00B074C9" w:rsidRDefault="002E6E0F" w:rsidP="00391A06">
      <w:pPr>
        <w:numPr>
          <w:ilvl w:val="0"/>
          <w:numId w:val="15"/>
        </w:num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sprawdzanie prawidłowości wykonania robót, przygotowanie zapraw oraz mieszanek betonowych, usuwanie wad i usterek oraz naprawianie uszkodzeń powstałych w trakcie wykonywanych robót, a zawinionych przez bezpośrednich wykonawców,</w:t>
      </w:r>
    </w:p>
    <w:p w14:paraId="5ECA2E13" w14:textId="77777777" w:rsidR="002E6E0F" w:rsidRPr="00B074C9" w:rsidRDefault="002E6E0F" w:rsidP="00391A06">
      <w:pPr>
        <w:numPr>
          <w:ilvl w:val="0"/>
          <w:numId w:val="15"/>
        </w:numPr>
        <w:tabs>
          <w:tab w:val="left" w:pos="426"/>
          <w:tab w:val="left" w:pos="820"/>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oczyszczenie naprawionych, uzupełnionych lub wymienionych elementów,</w:t>
      </w:r>
    </w:p>
    <w:p w14:paraId="0D567183" w14:textId="77777777" w:rsidR="002E6E0F" w:rsidRPr="00B074C9" w:rsidRDefault="002E6E0F" w:rsidP="00391A06">
      <w:pPr>
        <w:numPr>
          <w:ilvl w:val="0"/>
          <w:numId w:val="15"/>
        </w:numPr>
        <w:tabs>
          <w:tab w:val="left" w:pos="829"/>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niezbędnych zabezpieczeń bhp na stanowiskach roboczych oraz wywieszenie znaków informacyjno - ostrzegawczych wokół strefy z zagrożenia, zabezpieczenie przed zabrudzeniem lub zniszczeniem urządzeń stanowiących wyposażenie budynku, zabezpieczenie przed zabrudzeniem lub zniszczeniem, nie remontowanych lub nie wymienianych elementów budynku, niezwłoczne oczyszczenie zabrudzonych szyb, okuć, itp. przenoszenie i zabezpieczenie na czas remontu pozostającego wyposażenia pomieszczeń,</w:t>
      </w:r>
    </w:p>
    <w:p w14:paraId="484D6390" w14:textId="77777777" w:rsidR="002E6E0F" w:rsidRPr="00B074C9" w:rsidRDefault="002E6E0F" w:rsidP="00391A06">
      <w:pPr>
        <w:numPr>
          <w:ilvl w:val="0"/>
          <w:numId w:val="15"/>
        </w:numPr>
        <w:tabs>
          <w:tab w:val="left" w:pos="867"/>
        </w:tabs>
        <w:spacing w:after="0" w:line="288" w:lineRule="auto"/>
        <w:ind w:left="426" w:right="80" w:hanging="426"/>
        <w:jc w:val="both"/>
        <w:rPr>
          <w:rFonts w:ascii="Times New Roman" w:eastAsia="Times New Roman" w:hAnsi="Times New Roman" w:cs="Times New Roman"/>
          <w:sz w:val="24"/>
          <w:szCs w:val="24"/>
        </w:rPr>
      </w:pPr>
      <w:bookmarkStart w:id="329" w:name="bookmark=id.32hioqz" w:colFirst="0" w:colLast="0"/>
      <w:bookmarkEnd w:id="329"/>
      <w:r w:rsidRPr="00B074C9">
        <w:rPr>
          <w:rFonts w:ascii="Times New Roman" w:eastAsia="Times New Roman" w:hAnsi="Times New Roman" w:cs="Times New Roman"/>
          <w:sz w:val="24"/>
          <w:szCs w:val="24"/>
        </w:rPr>
        <w:t>wywóz na składowisko zapewnienie utylizacji gruzu  powstałego na skutek robót remontowych i rozbiórkowych,</w:t>
      </w:r>
    </w:p>
    <w:p w14:paraId="5BF17542" w14:textId="77777777" w:rsidR="002E6E0F" w:rsidRPr="00B074C9" w:rsidRDefault="002E6E0F" w:rsidP="00391A06">
      <w:pPr>
        <w:numPr>
          <w:ilvl w:val="0"/>
          <w:numId w:val="15"/>
        </w:numPr>
        <w:tabs>
          <w:tab w:val="left" w:pos="820"/>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ustawienie rusztowań,</w:t>
      </w:r>
    </w:p>
    <w:p w14:paraId="592C5F09" w14:textId="77777777" w:rsidR="002E6E0F" w:rsidRPr="00B074C9" w:rsidRDefault="002E6E0F" w:rsidP="00391A06">
      <w:pPr>
        <w:numPr>
          <w:ilvl w:val="0"/>
          <w:numId w:val="15"/>
        </w:numPr>
        <w:tabs>
          <w:tab w:val="left" w:pos="848"/>
        </w:tabs>
        <w:spacing w:after="0" w:line="288" w:lineRule="auto"/>
        <w:ind w:left="426" w:right="60"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ogrodzenie terenu budowy i terenu na którym może wystąpić zagrożenie dla osób postronnych;</w:t>
      </w:r>
    </w:p>
    <w:p w14:paraId="1646B1FE" w14:textId="77777777" w:rsidR="002E6E0F" w:rsidRPr="00B074C9" w:rsidRDefault="002E6E0F" w:rsidP="00964756">
      <w:pPr>
        <w:tabs>
          <w:tab w:val="left" w:pos="848"/>
        </w:tabs>
        <w:spacing w:after="0" w:line="288" w:lineRule="auto"/>
        <w:ind w:left="426" w:right="60" w:hanging="426"/>
        <w:jc w:val="both"/>
        <w:rPr>
          <w:rFonts w:ascii="Times New Roman" w:eastAsia="Times New Roman" w:hAnsi="Times New Roman" w:cs="Times New Roman"/>
          <w:sz w:val="24"/>
          <w:szCs w:val="24"/>
        </w:rPr>
      </w:pPr>
    </w:p>
    <w:p w14:paraId="312708F5"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Roboty tymczasowe:</w:t>
      </w:r>
    </w:p>
    <w:p w14:paraId="418F74DF" w14:textId="77777777" w:rsidR="002E6E0F" w:rsidRPr="00B074C9" w:rsidRDefault="002E6E0F" w:rsidP="00391A06">
      <w:pPr>
        <w:numPr>
          <w:ilvl w:val="0"/>
          <w:numId w:val="15"/>
        </w:numPr>
        <w:tabs>
          <w:tab w:val="left" w:pos="820"/>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ustawienie, przenoszenie i rozebranie rusztowań,</w:t>
      </w:r>
    </w:p>
    <w:p w14:paraId="37836EFF" w14:textId="77777777" w:rsidR="002E6E0F" w:rsidRPr="00B074C9" w:rsidRDefault="002E6E0F" w:rsidP="00391A06">
      <w:pPr>
        <w:numPr>
          <w:ilvl w:val="0"/>
          <w:numId w:val="15"/>
        </w:numPr>
        <w:tabs>
          <w:tab w:val="left" w:pos="987"/>
        </w:tabs>
        <w:spacing w:after="0" w:line="288" w:lineRule="auto"/>
        <w:ind w:left="426" w:right="60"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zabezpieczenie terenu budowy, demontaż i ponowny montaż elementów wyposażenia.</w:t>
      </w:r>
    </w:p>
    <w:p w14:paraId="69919AEE" w14:textId="30A54249" w:rsidR="002E6E0F" w:rsidRDefault="002E6E0F" w:rsidP="00391A06">
      <w:pPr>
        <w:numPr>
          <w:ilvl w:val="0"/>
          <w:numId w:val="15"/>
        </w:numPr>
        <w:pBdr>
          <w:top w:val="nil"/>
          <w:left w:val="nil"/>
          <w:bottom w:val="nil"/>
          <w:right w:val="nil"/>
          <w:between w:val="nil"/>
        </w:pBd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koszt prac towarzyszących i robót tymczasowych nie podlega odrębnej zapłacie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przyjmuje się, że Wykonawca ujął go w oferowanej cenie za realizację przedmiotu zamówienia.</w:t>
      </w:r>
    </w:p>
    <w:p w14:paraId="11F18D28" w14:textId="77777777" w:rsidR="002E6E0F" w:rsidRPr="00B074C9" w:rsidRDefault="002E6E0F" w:rsidP="00964756">
      <w:pPr>
        <w:keepNext/>
        <w:pBdr>
          <w:top w:val="nil"/>
          <w:left w:val="nil"/>
          <w:bottom w:val="nil"/>
          <w:right w:val="nil"/>
          <w:between w:val="nil"/>
        </w:pBdr>
        <w:tabs>
          <w:tab w:val="left" w:pos="720"/>
        </w:tabs>
        <w:spacing w:after="0" w:line="288" w:lineRule="auto"/>
        <w:ind w:left="720"/>
        <w:jc w:val="both"/>
        <w:rPr>
          <w:rFonts w:ascii="Times New Roman" w:eastAsia="Times New Roman" w:hAnsi="Times New Roman" w:cs="Times New Roman"/>
          <w:b/>
          <w:sz w:val="24"/>
          <w:szCs w:val="24"/>
        </w:rPr>
      </w:pPr>
    </w:p>
    <w:p w14:paraId="571870FB" w14:textId="6F7721F6" w:rsidR="002E6E0F" w:rsidRPr="0041640A" w:rsidRDefault="00434932" w:rsidP="0041640A">
      <w:pPr>
        <w:pStyle w:val="Nagwek4"/>
        <w:spacing w:after="240"/>
        <w:ind w:left="811" w:hanging="357"/>
        <w:rPr>
          <w:rFonts w:eastAsia="Times New Roman"/>
          <w:b/>
          <w:bCs/>
          <w:i w:val="0"/>
          <w:iCs w:val="0"/>
          <w:sz w:val="24"/>
          <w:szCs w:val="24"/>
        </w:rPr>
      </w:pPr>
      <w:bookmarkStart w:id="330" w:name="_Toc128391691"/>
      <w:bookmarkStart w:id="331" w:name="_Toc128391926"/>
      <w:bookmarkStart w:id="332" w:name="_Toc128392142"/>
      <w:bookmarkStart w:id="333" w:name="_Toc128392315"/>
      <w:r w:rsidRPr="0041640A">
        <w:rPr>
          <w:rFonts w:eastAsia="Times New Roman"/>
          <w:b/>
          <w:bCs/>
          <w:i w:val="0"/>
          <w:iCs w:val="0"/>
          <w:sz w:val="24"/>
          <w:szCs w:val="24"/>
        </w:rPr>
        <w:t xml:space="preserve">3.1.5. </w:t>
      </w:r>
      <w:r w:rsidR="002E6E0F" w:rsidRPr="0041640A">
        <w:rPr>
          <w:rFonts w:eastAsia="Times New Roman"/>
          <w:b/>
          <w:bCs/>
          <w:i w:val="0"/>
          <w:iCs w:val="0"/>
          <w:sz w:val="24"/>
          <w:szCs w:val="24"/>
        </w:rPr>
        <w:t>Określenia podstawowe</w:t>
      </w:r>
      <w:bookmarkEnd w:id="330"/>
      <w:bookmarkEnd w:id="331"/>
      <w:bookmarkEnd w:id="332"/>
      <w:bookmarkEnd w:id="333"/>
    </w:p>
    <w:p w14:paraId="5FB34119" w14:textId="77777777" w:rsidR="002E6E0F" w:rsidRPr="00B074C9" w:rsidRDefault="002E6E0F" w:rsidP="00964756">
      <w:pPr>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 xml:space="preserve">Wspólny Słownik Zamówień </w:t>
      </w:r>
    </w:p>
    <w:p w14:paraId="7AD535D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71223000-3 Usługi architektoniczne w zakresie obiektów budowlanych </w:t>
      </w:r>
    </w:p>
    <w:p w14:paraId="607F908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45321000-3 Izolacja cieplna</w:t>
      </w:r>
    </w:p>
    <w:p w14:paraId="18D8B55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45311000-0 Roboty w zakresie okablowania oraz instalacji elektrycznych </w:t>
      </w:r>
    </w:p>
    <w:p w14:paraId="4CB238E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45331000-6 Instalowanie urządzeń grzewczych, wentylacyjnych i klimatyzacyjnych</w:t>
      </w:r>
    </w:p>
    <w:p w14:paraId="6C3CDAE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45000000-0 Roboty instalacyjne w budynkach</w:t>
      </w:r>
    </w:p>
    <w:p w14:paraId="75A63DC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45453000-7 Roboty remontowe i renowacyjne</w:t>
      </w:r>
    </w:p>
    <w:p w14:paraId="059D23A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45210000-2 Roboty budowlane w zakresie budynków</w:t>
      </w:r>
    </w:p>
    <w:p w14:paraId="786DC39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45300000-0 Roboty instalacyjne w budynkach</w:t>
      </w:r>
    </w:p>
    <w:p w14:paraId="25F45BD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45400000-1 Roboty wykończeniowe w zakresie obiektów budowlanych</w:t>
      </w:r>
    </w:p>
    <w:p w14:paraId="2A74B3C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45331100-7 Instalowanie centralnego ogrzewania</w:t>
      </w:r>
    </w:p>
    <w:p w14:paraId="5A22B81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42511100-5 Pompy grzewcze</w:t>
      </w:r>
    </w:p>
    <w:p w14:paraId="23EAFDC0" w14:textId="77777777" w:rsidR="002E6E0F" w:rsidRPr="00B074C9" w:rsidRDefault="002E6E0F" w:rsidP="00964756">
      <w:pPr>
        <w:spacing w:after="0" w:line="288" w:lineRule="auto"/>
        <w:jc w:val="both"/>
        <w:rPr>
          <w:rFonts w:ascii="Times New Roman" w:hAnsi="Times New Roman" w:cs="Times New Roman"/>
          <w:sz w:val="24"/>
          <w:szCs w:val="24"/>
        </w:rPr>
      </w:pPr>
    </w:p>
    <w:p w14:paraId="09157D81" w14:textId="77777777" w:rsidR="002E6E0F" w:rsidRPr="00B074C9" w:rsidRDefault="002E6E0F" w:rsidP="00964756">
      <w:pPr>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Definicje</w:t>
      </w:r>
    </w:p>
    <w:p w14:paraId="187C792C" w14:textId="220FA970"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Zamawiający </w:t>
      </w:r>
      <w:r w:rsidRPr="00B074C9">
        <w:rPr>
          <w:rFonts w:ascii="Times New Roman" w:eastAsia="Times New Roman" w:hAnsi="Times New Roman" w:cs="Times New Roman"/>
          <w:sz w:val="24"/>
          <w:szCs w:val="24"/>
        </w:rPr>
        <w:t xml:space="preserve">- należy przez to rozumieć Inwestora przedsięwzięcia tj. </w:t>
      </w:r>
      <w:r w:rsidR="001E5C4F" w:rsidRPr="001E5C4F">
        <w:rPr>
          <w:rFonts w:ascii="Times New Roman" w:eastAsia="Times New Roman" w:hAnsi="Times New Roman" w:cs="Times New Roman"/>
          <w:sz w:val="24"/>
          <w:szCs w:val="24"/>
        </w:rPr>
        <w:t xml:space="preserve">Parafia Rzymskokatolicka pw. </w:t>
      </w:r>
      <w:r w:rsidR="00482BCE" w:rsidRPr="001E5C4F">
        <w:rPr>
          <w:rFonts w:ascii="Times New Roman" w:eastAsia="Times New Roman" w:hAnsi="Times New Roman" w:cs="Times New Roman"/>
          <w:sz w:val="24"/>
          <w:szCs w:val="24"/>
        </w:rPr>
        <w:t>Wniebowzię</w:t>
      </w:r>
      <w:r w:rsidR="00482BCE">
        <w:rPr>
          <w:rFonts w:ascii="Times New Roman" w:eastAsia="Times New Roman" w:hAnsi="Times New Roman" w:cs="Times New Roman"/>
          <w:sz w:val="24"/>
          <w:szCs w:val="24"/>
        </w:rPr>
        <w:t>cia</w:t>
      </w:r>
      <w:r w:rsidR="00482BCE" w:rsidRPr="001E5C4F">
        <w:rPr>
          <w:rFonts w:ascii="Times New Roman" w:eastAsia="Times New Roman" w:hAnsi="Times New Roman" w:cs="Times New Roman"/>
          <w:sz w:val="24"/>
          <w:szCs w:val="24"/>
        </w:rPr>
        <w:t xml:space="preserve"> </w:t>
      </w:r>
      <w:r w:rsidR="001E5C4F" w:rsidRPr="001E5C4F">
        <w:rPr>
          <w:rFonts w:ascii="Times New Roman" w:eastAsia="Times New Roman" w:hAnsi="Times New Roman" w:cs="Times New Roman"/>
          <w:sz w:val="24"/>
          <w:szCs w:val="24"/>
        </w:rPr>
        <w:t>Najświętszej Maryi Panny w Nowym Wiśniczu</w:t>
      </w:r>
      <w:r w:rsidRPr="00B074C9">
        <w:rPr>
          <w:rFonts w:ascii="Times New Roman" w:eastAsia="Times New Roman" w:hAnsi="Times New Roman" w:cs="Times New Roman"/>
          <w:sz w:val="24"/>
          <w:szCs w:val="24"/>
        </w:rPr>
        <w:t>.</w:t>
      </w:r>
    </w:p>
    <w:p w14:paraId="7A414AC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Wykonawca </w:t>
      </w:r>
      <w:r w:rsidRPr="00B074C9">
        <w:rPr>
          <w:rFonts w:ascii="Times New Roman" w:eastAsia="Times New Roman" w:hAnsi="Times New Roman" w:cs="Times New Roman"/>
          <w:sz w:val="24"/>
          <w:szCs w:val="24"/>
        </w:rPr>
        <w:t>- oznacza generalnego wykonawcę oraz wszelkich podwykonawców bądź dostawców materiałów i usług objętych umową z Zamawiającym.</w:t>
      </w:r>
    </w:p>
    <w:p w14:paraId="35DDFEC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Kierownik budowy </w:t>
      </w:r>
      <w:r w:rsidRPr="00B074C9">
        <w:rPr>
          <w:rFonts w:ascii="Times New Roman" w:eastAsia="Times New Roman" w:hAnsi="Times New Roman" w:cs="Times New Roman"/>
          <w:sz w:val="24"/>
          <w:szCs w:val="24"/>
        </w:rPr>
        <w:t>- osoba wyznaczona przez Wykonawcę, upoważniona do kierowania robotami budowlanymi posiadającą odpowiednie uprawnienia budowlane.</w:t>
      </w:r>
    </w:p>
    <w:p w14:paraId="2083278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Inspektor nadzoru </w:t>
      </w:r>
      <w:r w:rsidRPr="00B074C9">
        <w:rPr>
          <w:rFonts w:ascii="Times New Roman" w:eastAsia="Times New Roman" w:hAnsi="Times New Roman" w:cs="Times New Roman"/>
          <w:sz w:val="24"/>
          <w:szCs w:val="24"/>
        </w:rPr>
        <w:t>- osoba wyznaczona przez Zamawiającego, upoważniona do nadzoru nad realizacją robót.</w:t>
      </w:r>
    </w:p>
    <w:p w14:paraId="629031B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Projektant </w:t>
      </w:r>
      <w:r w:rsidRPr="00B074C9">
        <w:rPr>
          <w:rFonts w:ascii="Times New Roman" w:eastAsia="Times New Roman" w:hAnsi="Times New Roman" w:cs="Times New Roman"/>
          <w:sz w:val="24"/>
          <w:szCs w:val="24"/>
        </w:rPr>
        <w:t>- uprawniona osoba prawna lub fizyczna, będąca autorem dokumentacji projektowej i uprawniona do występowania w jego imieniu w sprawach realizacji umowy.</w:t>
      </w:r>
    </w:p>
    <w:p w14:paraId="50D04B3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Materiały </w:t>
      </w:r>
      <w:r w:rsidRPr="00B074C9">
        <w:rPr>
          <w:rFonts w:ascii="Times New Roman" w:eastAsia="Times New Roman" w:hAnsi="Times New Roman" w:cs="Times New Roman"/>
          <w:sz w:val="24"/>
          <w:szCs w:val="24"/>
        </w:rPr>
        <w:t>- wszelkie tworzywa niezbędne do wykonania robót, zgodne z dokumentacją projektową i specyfikacjami technicznymi, zaakceptowane przez Inspektora nadzoru.</w:t>
      </w:r>
    </w:p>
    <w:p w14:paraId="61E261F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Wyrób budowlany </w:t>
      </w:r>
      <w:r w:rsidRPr="00B074C9">
        <w:rPr>
          <w:rFonts w:ascii="Times New Roman" w:eastAsia="Times New Roman" w:hAnsi="Times New Roman" w:cs="Times New Roman"/>
          <w:sz w:val="24"/>
          <w:szCs w:val="24"/>
        </w:rPr>
        <w:t>- należy przez to rozumieć wyrób w rozumieniu przepisów o wyrobach budowlanych wytworzony w celu wbudowania, wmontowania, zainstalowania lub zastosowania w sposób trwały w obiekcie budowlanym wprowadzony do obrotu jako wyrób pojedynczy lub jako zestaw wyrobów do stosowania we wzajemnym połączeniu stanowiącym integralną całość użytkową.</w:t>
      </w:r>
    </w:p>
    <w:p w14:paraId="44D5D4B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Odbiór częściowy (robót budowlanych) </w:t>
      </w:r>
      <w:r w:rsidRPr="00B074C9">
        <w:rPr>
          <w:rFonts w:ascii="Times New Roman" w:eastAsia="Times New Roman" w:hAnsi="Times New Roman" w:cs="Times New Roman"/>
          <w:sz w:val="24"/>
          <w:szCs w:val="24"/>
        </w:rPr>
        <w:t>– nieformalna nazwa odbioru robót ulegających zakryciu i zanikających, a także dokonywanie prób i sprawdzeń instalacji, urządzeń technicznych i przewodów kominowych. Odbiorem częściowym nazywa się także odbiór części obiektu budowlanego wykonanego w stanie nadającym się do użytkowania, przed zgłoszeniem do odbioru całego obiektu budowlanego, który jest traktowany jako „odbiór końcowy”.</w:t>
      </w:r>
    </w:p>
    <w:p w14:paraId="5A4D6377" w14:textId="70095240"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 Odbiór końcowy </w:t>
      </w:r>
      <w:r w:rsidRPr="00B074C9">
        <w:rPr>
          <w:rFonts w:ascii="Times New Roman" w:eastAsia="Times New Roman" w:hAnsi="Times New Roman" w:cs="Times New Roman"/>
          <w:sz w:val="24"/>
          <w:szCs w:val="24"/>
        </w:rPr>
        <w:t xml:space="preserve">– czynności polegające na protokolarnym przejęciu (odbiorze) od Wykonawcy gotowego obiektu budowlanego przez osobę lub grupę osób o odpowiednich kwalifikacjach zawodowych, wyznaczoną przez inwestora. Odbioru dokonuje się po zgłoszeniu przez kierownika budowy faktu zakończenia robót budowlanych, łącznie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uporządkowaniem terenu budowy i ewentualnie terenów przyległych, wykorzystywanych jako plac budowy.</w:t>
      </w:r>
    </w:p>
    <w:p w14:paraId="65EDABE9" w14:textId="5170D0DB"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Dokumentacja budowy </w:t>
      </w:r>
      <w:r w:rsidRPr="00B074C9">
        <w:rPr>
          <w:rFonts w:ascii="Times New Roman" w:eastAsia="Times New Roman" w:hAnsi="Times New Roman" w:cs="Times New Roman"/>
          <w:sz w:val="24"/>
          <w:szCs w:val="24"/>
        </w:rPr>
        <w:t xml:space="preserve">— należy przez to rozumieć pozwolenie na budowę wraz z załączonym projektem budowlanym, dziennik budowy, protokoły odbiorów częściowych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końcowych, w miarę potrzeby, rysunki i opis służące realizacji obiektu, operaty geodezyjne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książkę obmiarów, a w przypadku realizacji obiektów metodą montażu także dziennik montażu. </w:t>
      </w:r>
    </w:p>
    <w:p w14:paraId="69E9081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Aprobata techniczna </w:t>
      </w:r>
      <w:r w:rsidRPr="00B074C9">
        <w:rPr>
          <w:rFonts w:ascii="Times New Roman" w:eastAsia="Times New Roman" w:hAnsi="Times New Roman" w:cs="Times New Roman"/>
          <w:sz w:val="24"/>
          <w:szCs w:val="24"/>
        </w:rPr>
        <w:t xml:space="preserve">- pozytywna ocena techniczna wyrobu, stwierdzająca jego przydatność do stosowania w budownictwie. </w:t>
      </w:r>
    </w:p>
    <w:p w14:paraId="2BE97E7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Właściwy organ </w:t>
      </w:r>
      <w:r w:rsidRPr="00B074C9">
        <w:rPr>
          <w:rFonts w:ascii="Times New Roman" w:eastAsia="Times New Roman" w:hAnsi="Times New Roman" w:cs="Times New Roman"/>
          <w:sz w:val="24"/>
          <w:szCs w:val="24"/>
        </w:rPr>
        <w:t xml:space="preserve">- należy przez to rozumieć organ nadzoru architektoniczno - budowlanego lub organ specjalistycznego nadzoru budowlanego. </w:t>
      </w:r>
    </w:p>
    <w:p w14:paraId="37A5F9C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lastRenderedPageBreak/>
        <w:t xml:space="preserve">Certyfikat zgodności </w:t>
      </w:r>
      <w:r w:rsidRPr="00B074C9">
        <w:rPr>
          <w:rFonts w:ascii="Times New Roman" w:eastAsia="Times New Roman" w:hAnsi="Times New Roman" w:cs="Times New Roman"/>
          <w:sz w:val="24"/>
          <w:szCs w:val="24"/>
        </w:rPr>
        <w:t xml:space="preserve">- dokument wydany zgodnie z zasadami systemu certyfikacji wykazujący, że zapewniono odpowiedni stopień zaufania, iż należycie zidentyfikowano wyrób, proces lub usługa są zgodne z określoną normą lub innymi dokumentami normatywnymi w odniesieniu do wyrobów dopuszczonych do obrotu i stosowania. W budownictwie certyfikat zgodności wykazuje, że zapewniono zgodność wyrobu z PN lub aprobatę techniczną (w wypadku wyrobów, dla których nie ustalono PN). </w:t>
      </w:r>
    </w:p>
    <w:p w14:paraId="756BC02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Znak zgodności </w:t>
      </w:r>
      <w:r w:rsidRPr="00B074C9">
        <w:rPr>
          <w:rFonts w:ascii="Times New Roman" w:eastAsia="Times New Roman" w:hAnsi="Times New Roman" w:cs="Times New Roman"/>
          <w:sz w:val="24"/>
          <w:szCs w:val="24"/>
        </w:rPr>
        <w:t xml:space="preserve">- zastrzeżony znak, nadawany lub stosowany zgodnie z zasadami systemu certyfikacji, wskazujący, że zapewniono odpowiedni stopień zaufania, iż dany wyrób, proces lub usługa są zgodne z określoną normą lub innym dokumentem normatywnym. </w:t>
      </w:r>
    </w:p>
    <w:p w14:paraId="41B84E5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Specyfikacja techniczna (ST) </w:t>
      </w:r>
      <w:r w:rsidRPr="00B074C9">
        <w:rPr>
          <w:rFonts w:ascii="Times New Roman" w:eastAsia="Times New Roman" w:hAnsi="Times New Roman" w:cs="Times New Roman"/>
          <w:sz w:val="24"/>
          <w:szCs w:val="24"/>
        </w:rPr>
        <w:t>- dokument zawierający zespół cech wymaganych dla procesu wytwarzania lub dla samego wyrobu, w zakresie parametrów technicznych, jakości, wymogów bezpieczeństwa, wielkości charakterystycznych a także co do nazewnictwa, symboliki, znaków i sposobów oznaczania, metod badań i prób oraz odbiorów i rozliczeń.</w:t>
      </w:r>
    </w:p>
    <w:p w14:paraId="56A36C0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 xml:space="preserve">Inspektor Nadzoru Inwestorskiego (INI) – </w:t>
      </w:r>
      <w:r w:rsidRPr="00B074C9">
        <w:rPr>
          <w:rFonts w:ascii="Times New Roman" w:eastAsia="Times New Roman" w:hAnsi="Times New Roman" w:cs="Times New Roman"/>
          <w:sz w:val="24"/>
          <w:szCs w:val="24"/>
        </w:rPr>
        <w:t>przedstawiciel Zamawiającego</w:t>
      </w:r>
    </w:p>
    <w:p w14:paraId="56750AE2"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2D01688C" w14:textId="3318F8B8" w:rsidR="002E6E0F" w:rsidRPr="0041640A" w:rsidRDefault="00434932" w:rsidP="0041640A">
      <w:pPr>
        <w:pStyle w:val="Nagwek4"/>
        <w:spacing w:after="240"/>
        <w:ind w:left="811" w:hanging="357"/>
        <w:rPr>
          <w:rFonts w:eastAsia="Times New Roman"/>
          <w:b/>
          <w:bCs/>
          <w:i w:val="0"/>
          <w:iCs w:val="0"/>
          <w:sz w:val="24"/>
          <w:szCs w:val="24"/>
        </w:rPr>
      </w:pPr>
      <w:bookmarkStart w:id="334" w:name="_Toc128391692"/>
      <w:bookmarkStart w:id="335" w:name="_Toc128391927"/>
      <w:bookmarkStart w:id="336" w:name="_Toc128392143"/>
      <w:bookmarkStart w:id="337" w:name="_Toc128392316"/>
      <w:r w:rsidRPr="0041640A">
        <w:rPr>
          <w:rFonts w:eastAsia="Times New Roman"/>
          <w:b/>
          <w:bCs/>
          <w:i w:val="0"/>
          <w:iCs w:val="0"/>
          <w:sz w:val="24"/>
          <w:szCs w:val="24"/>
        </w:rPr>
        <w:t xml:space="preserve">3.1.6. </w:t>
      </w:r>
      <w:r w:rsidR="002E6E0F" w:rsidRPr="0041640A">
        <w:rPr>
          <w:rFonts w:eastAsia="Times New Roman"/>
          <w:b/>
          <w:bCs/>
          <w:i w:val="0"/>
          <w:iCs w:val="0"/>
          <w:sz w:val="24"/>
          <w:szCs w:val="24"/>
        </w:rPr>
        <w:t>Ogólne wymagania dotyczące robót</w:t>
      </w:r>
      <w:bookmarkEnd w:id="334"/>
      <w:bookmarkEnd w:id="335"/>
      <w:bookmarkEnd w:id="336"/>
      <w:bookmarkEnd w:id="337"/>
    </w:p>
    <w:p w14:paraId="2A149CB3" w14:textId="52E7B61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odpowiedzialny za prowadzenie Robót, zgodnie z Kontraktem oraz za jakość zastosowanych Materiałów, Urządzeń i wykonywanych Robót, za ich zgodność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Dokumentacją Projektową, wymaganiami ST, poleceniami Inwestora oraz opracowanymi przez Wykonawcę: PZJ, Programem i Projektem organizacji budowy i robót.</w:t>
      </w:r>
    </w:p>
    <w:p w14:paraId="73CC50B2" w14:textId="77777777" w:rsidR="002E6E0F" w:rsidRPr="00B074C9" w:rsidRDefault="002E6E0F" w:rsidP="00964756">
      <w:pPr>
        <w:pBdr>
          <w:top w:val="nil"/>
          <w:left w:val="nil"/>
          <w:bottom w:val="nil"/>
          <w:right w:val="nil"/>
          <w:between w:val="nil"/>
        </w:pBdr>
        <w:spacing w:after="0" w:line="288" w:lineRule="auto"/>
        <w:rPr>
          <w:rFonts w:ascii="Times New Roman" w:eastAsia="Times New Roman" w:hAnsi="Times New Roman" w:cs="Times New Roman"/>
          <w:sz w:val="24"/>
          <w:szCs w:val="24"/>
        </w:rPr>
      </w:pPr>
    </w:p>
    <w:p w14:paraId="0040BC6C"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realizuje konkretne rozwiązania techniczne - dopuszcza się więc stosowanie innych rozwiązań co najmniej równoważnych, co do ich cech technicznych i jakościowych oraz parametrów a wszelkie nazwy firmowe urządzeń i wyrobów, użyte w Dokumentacji Projektowej i ST, powinny być traktowane jako definicje standardu a nie konkretne nazwy firmowe urządzeń i wyrobów zastosowanych w dokumentacji. Obowiązek udowodnienia równoważności standardu leży po stronie Wykonawcy.</w:t>
      </w:r>
    </w:p>
    <w:p w14:paraId="4E89232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5874F2FF" w14:textId="679064F8" w:rsidR="002E6E0F" w:rsidRPr="0041640A" w:rsidRDefault="00434932" w:rsidP="0041640A">
      <w:pPr>
        <w:pStyle w:val="Nagwek4"/>
        <w:spacing w:after="240"/>
        <w:ind w:left="811" w:hanging="357"/>
        <w:rPr>
          <w:rFonts w:eastAsia="Times New Roman"/>
          <w:b/>
          <w:bCs/>
          <w:i w:val="0"/>
          <w:iCs w:val="0"/>
          <w:sz w:val="24"/>
          <w:szCs w:val="24"/>
        </w:rPr>
      </w:pPr>
      <w:bookmarkStart w:id="338" w:name="_Toc128391693"/>
      <w:bookmarkStart w:id="339" w:name="_Toc128391928"/>
      <w:bookmarkStart w:id="340" w:name="_Toc128392144"/>
      <w:bookmarkStart w:id="341" w:name="_Toc128392317"/>
      <w:r w:rsidRPr="0041640A">
        <w:rPr>
          <w:rFonts w:eastAsia="Times New Roman"/>
          <w:b/>
          <w:bCs/>
          <w:i w:val="0"/>
          <w:iCs w:val="0"/>
          <w:sz w:val="24"/>
          <w:szCs w:val="24"/>
        </w:rPr>
        <w:t xml:space="preserve">3.1.7. </w:t>
      </w:r>
      <w:r w:rsidR="002E6E0F" w:rsidRPr="0041640A">
        <w:rPr>
          <w:rFonts w:eastAsia="Times New Roman"/>
          <w:b/>
          <w:bCs/>
          <w:i w:val="0"/>
          <w:iCs w:val="0"/>
          <w:sz w:val="24"/>
          <w:szCs w:val="24"/>
        </w:rPr>
        <w:t>Podstawa wykonania prac objętych Kontraktem</w:t>
      </w:r>
      <w:bookmarkEnd w:id="338"/>
      <w:bookmarkEnd w:id="339"/>
      <w:bookmarkEnd w:id="340"/>
      <w:bookmarkEnd w:id="341"/>
    </w:p>
    <w:p w14:paraId="199AFD2D" w14:textId="77777777" w:rsidR="002E6E0F" w:rsidRPr="00B074C9" w:rsidRDefault="002E6E0F" w:rsidP="00964756">
      <w:pPr>
        <w:spacing w:after="0" w:line="288" w:lineRule="auto"/>
        <w:ind w:left="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Podstawą wykonania Robót objętych Kontraktem jest:</w:t>
      </w:r>
    </w:p>
    <w:p w14:paraId="69EF6756" w14:textId="77777777" w:rsidR="002E6E0F" w:rsidRPr="00B074C9" w:rsidRDefault="002E6E0F" w:rsidP="00391A06">
      <w:pPr>
        <w:numPr>
          <w:ilvl w:val="0"/>
          <w:numId w:val="8"/>
        </w:numPr>
        <w:tabs>
          <w:tab w:val="left" w:pos="424"/>
        </w:tabs>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Kontrakt;</w:t>
      </w:r>
    </w:p>
    <w:p w14:paraId="205C2CBB" w14:textId="387A9D0C" w:rsidR="002E6E0F" w:rsidRPr="00B074C9" w:rsidRDefault="002E6E0F" w:rsidP="00391A06">
      <w:pPr>
        <w:numPr>
          <w:ilvl w:val="0"/>
          <w:numId w:val="8"/>
        </w:numPr>
        <w:tabs>
          <w:tab w:val="left" w:pos="424"/>
        </w:tabs>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Program funkcjonalno-użytkowy wraz z załącznikami w znaczeniu Rozporządzenia Ministra Rozwoju i Technologii z dnia 29 grudnia 2021 r. w sprawie szczegółowego zakresu i formy dokumentacji projektowej, specyfikacji technicznych wykonania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odbioru robót budowlanych oraz programu funkcjonalno-użytkowego (</w:t>
      </w:r>
      <w:sdt>
        <w:sdtPr>
          <w:rPr>
            <w:rFonts w:ascii="Times New Roman" w:eastAsia="Times New Roman" w:hAnsi="Times New Roman" w:cs="Times New Roman"/>
            <w:color w:val="A6A6A6"/>
            <w:sz w:val="24"/>
            <w:szCs w:val="24"/>
            <w:u w:val="dotted" w:color="A6A6A6"/>
          </w:rPr>
          <w:tag w:val="LE_LI_T=S&amp;U=3385223d-780d-41e1-bc16-fbb1f60c75df&amp;I=0&amp;S=eyJGb250Q29sb3IiOjEwOTIxNjM4LCJCYWNrZ3JvdW5kQ29sb3IiOi0xNjc3NzIxNiwiVW5kZXJsaW5lQ29sb3IiOjEwOTIxNjM4LCJVbmRlcmxpbmVUeXBlIjo0fQ=="/>
          <w:id w:val="1328487428"/>
          <w:temporary/>
          <w15:color w:val="36B04B"/>
          <w15:appearance w15:val="hidden"/>
        </w:sdtPr>
        <w:sdtEndPr/>
        <w:sdtContent>
          <w:r w:rsidRPr="00236960">
            <w:rPr>
              <w:rFonts w:ascii="Times New Roman" w:eastAsia="Times New Roman" w:hAnsi="Times New Roman" w:cs="Times New Roman"/>
              <w:color w:val="A6A6A6"/>
              <w:sz w:val="24"/>
              <w:szCs w:val="24"/>
              <w:u w:val="dotted" w:color="A6A6A6"/>
            </w:rPr>
            <w:t>Dz.U. z 2021 r. poz. 2454</w:t>
          </w:r>
        </w:sdtContent>
      </w:sdt>
      <w:r>
        <w:rPr>
          <w:rFonts w:ascii="Times New Roman" w:eastAsia="Times New Roman" w:hAnsi="Times New Roman" w:cs="Times New Roman"/>
          <w:sz w:val="24"/>
          <w:szCs w:val="24"/>
        </w:rPr>
        <w:t xml:space="preserve">). </w:t>
      </w:r>
    </w:p>
    <w:p w14:paraId="0B2CB749" w14:textId="77777777" w:rsidR="002E6E0F" w:rsidRPr="00B074C9" w:rsidRDefault="002E6E0F" w:rsidP="00964756">
      <w:pPr>
        <w:tabs>
          <w:tab w:val="left" w:pos="424"/>
        </w:tabs>
        <w:spacing w:after="0" w:line="288" w:lineRule="auto"/>
        <w:ind w:left="426"/>
        <w:jc w:val="both"/>
        <w:rPr>
          <w:rFonts w:ascii="Times New Roman" w:eastAsia="Times New Roman" w:hAnsi="Times New Roman" w:cs="Times New Roman"/>
          <w:sz w:val="24"/>
          <w:szCs w:val="24"/>
        </w:rPr>
      </w:pPr>
    </w:p>
    <w:p w14:paraId="4914D895" w14:textId="2695D167" w:rsidR="002E6E0F" w:rsidRPr="0041640A" w:rsidRDefault="00434932" w:rsidP="0041640A">
      <w:pPr>
        <w:pStyle w:val="Nagwek4"/>
        <w:spacing w:after="240"/>
        <w:ind w:left="811" w:hanging="357"/>
        <w:rPr>
          <w:rFonts w:eastAsia="Times New Roman"/>
          <w:b/>
          <w:bCs/>
          <w:i w:val="0"/>
          <w:iCs w:val="0"/>
          <w:sz w:val="24"/>
          <w:szCs w:val="24"/>
        </w:rPr>
      </w:pPr>
      <w:bookmarkStart w:id="342" w:name="_Toc128391694"/>
      <w:bookmarkStart w:id="343" w:name="_Toc128391929"/>
      <w:bookmarkStart w:id="344" w:name="_Toc128392145"/>
      <w:bookmarkStart w:id="345" w:name="_Toc128392318"/>
      <w:r w:rsidRPr="0041640A">
        <w:rPr>
          <w:rFonts w:eastAsia="Times New Roman"/>
          <w:b/>
          <w:bCs/>
          <w:i w:val="0"/>
          <w:iCs w:val="0"/>
          <w:sz w:val="24"/>
          <w:szCs w:val="24"/>
        </w:rPr>
        <w:t xml:space="preserve">3.1.8. </w:t>
      </w:r>
      <w:r w:rsidR="002E6E0F" w:rsidRPr="0041640A">
        <w:rPr>
          <w:rFonts w:eastAsia="Times New Roman"/>
          <w:b/>
          <w:bCs/>
          <w:i w:val="0"/>
          <w:iCs w:val="0"/>
          <w:sz w:val="24"/>
          <w:szCs w:val="24"/>
        </w:rPr>
        <w:t>Stosowanie przepisów prawa i norm</w:t>
      </w:r>
      <w:bookmarkEnd w:id="342"/>
      <w:bookmarkEnd w:id="343"/>
      <w:bookmarkEnd w:id="344"/>
      <w:bookmarkEnd w:id="345"/>
    </w:p>
    <w:p w14:paraId="3FC5A3B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Warunki Wykonania i Odbioru Robót Budowlanych (WWiORB) w różnych miejscach powołują się na przepisy, normy międzynarodowe (ISO), polskie normy zharmonizowane (PN-EN), polskie normy (PN), przepisy branżowe, instrukcje. Należy je traktować jako </w:t>
      </w:r>
      <w:r w:rsidRPr="00B074C9">
        <w:rPr>
          <w:rFonts w:ascii="Times New Roman" w:eastAsia="Times New Roman" w:hAnsi="Times New Roman" w:cs="Times New Roman"/>
          <w:sz w:val="24"/>
          <w:szCs w:val="24"/>
        </w:rPr>
        <w:lastRenderedPageBreak/>
        <w:t>integralną część i należy je czytać łącznie z załączonymi warunkami, jak gdyby tam one występowały. Rozumie się, iż Wykonawca jest w pełni zaznajomiony z ich zawartością i wymaganiami. Zastosowanie będą miały ostatnie wydania przepisów prawnych, o ile nie postanowiono inaczej. Roboty będą wykonywane w bezpieczny sposób, ściśle w zgodzie z aktualnymi normami (ISO, PN-EN, PN) i przepisami obowiązującymi w Polsce.</w:t>
      </w:r>
    </w:p>
    <w:p w14:paraId="1C26B0A6"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przestrzegania innych przepisów i norm krajowych, które obowiązują w związku z wykonaniem robót objętych Kontraktem i stosowania ich postanowień na równi z wszystkimi innymi wymaganiami, zawartymi w WWiORB.</w:t>
      </w:r>
    </w:p>
    <w:p w14:paraId="13538BE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A9E5918" w14:textId="3C642DD7" w:rsidR="002E6E0F" w:rsidRPr="0041640A" w:rsidRDefault="00434932" w:rsidP="0041640A">
      <w:pPr>
        <w:pStyle w:val="Nagwek4"/>
        <w:spacing w:after="240"/>
        <w:ind w:left="811" w:hanging="357"/>
        <w:rPr>
          <w:rFonts w:eastAsia="Times New Roman"/>
          <w:b/>
          <w:bCs/>
          <w:i w:val="0"/>
          <w:iCs w:val="0"/>
          <w:sz w:val="24"/>
          <w:szCs w:val="24"/>
        </w:rPr>
      </w:pPr>
      <w:bookmarkStart w:id="346" w:name="_Toc128391695"/>
      <w:bookmarkStart w:id="347" w:name="_Toc128391930"/>
      <w:bookmarkStart w:id="348" w:name="_Toc128392146"/>
      <w:bookmarkStart w:id="349" w:name="_Toc128392319"/>
      <w:r w:rsidRPr="0041640A">
        <w:rPr>
          <w:rFonts w:eastAsia="Times New Roman"/>
          <w:b/>
          <w:bCs/>
          <w:i w:val="0"/>
          <w:iCs w:val="0"/>
          <w:sz w:val="24"/>
          <w:szCs w:val="24"/>
        </w:rPr>
        <w:t xml:space="preserve">3.1.9 </w:t>
      </w:r>
      <w:r w:rsidR="002E6E0F" w:rsidRPr="0041640A">
        <w:rPr>
          <w:rFonts w:eastAsia="Times New Roman"/>
          <w:b/>
          <w:bCs/>
          <w:i w:val="0"/>
          <w:iCs w:val="0"/>
          <w:sz w:val="24"/>
          <w:szCs w:val="24"/>
        </w:rPr>
        <w:t>Przekazanie terenu budowy</w:t>
      </w:r>
      <w:bookmarkEnd w:id="346"/>
      <w:bookmarkEnd w:id="347"/>
      <w:bookmarkEnd w:id="348"/>
      <w:bookmarkEnd w:id="349"/>
    </w:p>
    <w:p w14:paraId="57CCE467"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Zamawiający w terminie określonym w dokumentach umowy przekaże Wykonawcy: </w:t>
      </w:r>
    </w:p>
    <w:p w14:paraId="6A6338D4"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dziennik budowy, </w:t>
      </w:r>
    </w:p>
    <w:p w14:paraId="7B880F0E"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egzemplarze dokumentacji projektowej i egzemplarze ST. </w:t>
      </w:r>
    </w:p>
    <w:p w14:paraId="2DB67776"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5C7D373E" w14:textId="64900C9D" w:rsidR="002E6E0F" w:rsidRPr="0041640A" w:rsidRDefault="00434932" w:rsidP="0041640A">
      <w:pPr>
        <w:pStyle w:val="Nagwek4"/>
        <w:spacing w:after="240"/>
        <w:ind w:left="811" w:hanging="357"/>
        <w:rPr>
          <w:rFonts w:eastAsia="Times New Roman"/>
          <w:b/>
          <w:bCs/>
          <w:i w:val="0"/>
          <w:iCs w:val="0"/>
          <w:sz w:val="24"/>
          <w:szCs w:val="24"/>
        </w:rPr>
      </w:pPr>
      <w:bookmarkStart w:id="350" w:name="_Toc128391696"/>
      <w:bookmarkStart w:id="351" w:name="_Toc128391931"/>
      <w:bookmarkStart w:id="352" w:name="_Toc128392147"/>
      <w:bookmarkStart w:id="353" w:name="_Toc128392320"/>
      <w:r w:rsidRPr="0041640A">
        <w:rPr>
          <w:rFonts w:eastAsia="Times New Roman"/>
          <w:b/>
          <w:bCs/>
          <w:i w:val="0"/>
          <w:iCs w:val="0"/>
          <w:sz w:val="24"/>
          <w:szCs w:val="24"/>
        </w:rPr>
        <w:t xml:space="preserve">3.1.10. </w:t>
      </w:r>
      <w:r w:rsidR="002E6E0F" w:rsidRPr="0041640A">
        <w:rPr>
          <w:rFonts w:eastAsia="Times New Roman"/>
          <w:b/>
          <w:bCs/>
          <w:i w:val="0"/>
          <w:iCs w:val="0"/>
          <w:sz w:val="24"/>
          <w:szCs w:val="24"/>
        </w:rPr>
        <w:t xml:space="preserve"> Informacje o ubezpieczeniu budowy</w:t>
      </w:r>
      <w:bookmarkEnd w:id="350"/>
      <w:bookmarkEnd w:id="351"/>
      <w:bookmarkEnd w:id="352"/>
      <w:bookmarkEnd w:id="353"/>
    </w:p>
    <w:p w14:paraId="4ABD1A9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będzie zobowiązany do przyjęcia odpowiedzialności od następstw i za wyniki działalności w zakresie:</w:t>
      </w:r>
    </w:p>
    <w:p w14:paraId="53B10CBC"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organizacji robót budowlanych,</w:t>
      </w:r>
    </w:p>
    <w:p w14:paraId="4A425CE4"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zabezpieczenia interesów osób trzecich,</w:t>
      </w:r>
    </w:p>
    <w:p w14:paraId="6EF27370"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ochrony środowiska,</w:t>
      </w:r>
    </w:p>
    <w:p w14:paraId="66437D02"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warunków bezpieczeństwa pracy,</w:t>
      </w:r>
    </w:p>
    <w:p w14:paraId="461F902A"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warunków bezpieczeństwa ruchu drogowego,</w:t>
      </w:r>
    </w:p>
    <w:p w14:paraId="43EA7E50"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zabezpieczenia robót przed dostępem osób trzecich,</w:t>
      </w:r>
    </w:p>
    <w:p w14:paraId="15FCA1DA" w14:textId="77777777" w:rsidR="002E6E0F" w:rsidRPr="00B074C9" w:rsidRDefault="002E6E0F" w:rsidP="00391A06">
      <w:pPr>
        <w:numPr>
          <w:ilvl w:val="0"/>
          <w:numId w:val="31"/>
        </w:numPr>
        <w:tabs>
          <w:tab w:val="left" w:pos="709"/>
        </w:tabs>
        <w:spacing w:after="0" w:line="288" w:lineRule="auto"/>
        <w:ind w:left="709"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zabezpieczenia terenu robót od następstw związanych z budową.</w:t>
      </w:r>
    </w:p>
    <w:p w14:paraId="17D9D30F"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będzie zobowiązany do ubezpieczenia budowy. </w:t>
      </w:r>
    </w:p>
    <w:p w14:paraId="1A82960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Przedmiotem ubezpieczenia powinien być obiekt w trakcie budowy lub montażu wraz ze wszelkim mieniem znajdującym się na terenie budowy. </w:t>
      </w:r>
    </w:p>
    <w:p w14:paraId="1EC2717F"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Ubezpieczenie powinno obejmować:</w:t>
      </w:r>
    </w:p>
    <w:p w14:paraId="2488DEA5" w14:textId="77777777" w:rsidR="002E6E0F" w:rsidRPr="00B074C9" w:rsidRDefault="002E6E0F" w:rsidP="00391A06">
      <w:pPr>
        <w:numPr>
          <w:ilvl w:val="0"/>
          <w:numId w:val="34"/>
        </w:numPr>
        <w:spacing w:after="0" w:line="288" w:lineRule="auto"/>
        <w:ind w:left="567" w:hanging="56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roboty kontraktowe, sprzęt i wyposażenie budowlane, zaplecze budowy, maszyny budowlane, materiały i narzędzia budowlane, uprzątnięcie pozostałości po szkodzie; </w:t>
      </w:r>
    </w:p>
    <w:p w14:paraId="31D21AB0" w14:textId="77777777" w:rsidR="002E6E0F" w:rsidRPr="00B074C9" w:rsidRDefault="002E6E0F" w:rsidP="00391A06">
      <w:pPr>
        <w:numPr>
          <w:ilvl w:val="0"/>
          <w:numId w:val="34"/>
        </w:numPr>
        <w:spacing w:after="0" w:line="288" w:lineRule="auto"/>
        <w:ind w:left="567" w:hanging="56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odpowiedzialność cywilną związaną z prowadzeniem prac budowlano-montażowych z tytułu szkód osobowych i rzeczowych wyrządzonych na terenie budowy lub w jego sąsiedztwie w związku z prowadzeniem prac budowlano-montażowych osobom trzecim;</w:t>
      </w:r>
    </w:p>
    <w:p w14:paraId="645694FF" w14:textId="77777777" w:rsidR="002E6E0F" w:rsidRPr="00B074C9" w:rsidRDefault="002E6E0F" w:rsidP="00391A06">
      <w:pPr>
        <w:numPr>
          <w:ilvl w:val="0"/>
          <w:numId w:val="34"/>
        </w:numPr>
        <w:spacing w:after="0" w:line="288" w:lineRule="auto"/>
        <w:ind w:left="567" w:hanging="56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odpowiedzialność cywilną z tytułu szkód osobowych wyrządzonych personelowi Wykonawcy;</w:t>
      </w:r>
    </w:p>
    <w:p w14:paraId="689EEA47" w14:textId="77777777" w:rsidR="002E6E0F" w:rsidRPr="00B074C9" w:rsidRDefault="002E6E0F" w:rsidP="00391A06">
      <w:pPr>
        <w:numPr>
          <w:ilvl w:val="0"/>
          <w:numId w:val="34"/>
        </w:numPr>
        <w:spacing w:after="0" w:line="288" w:lineRule="auto"/>
        <w:ind w:left="567" w:hanging="56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ryzyko zawodowe, które obejmie ryzyko zaniedbań zawodowych w projektowaniu robót.</w:t>
      </w:r>
    </w:p>
    <w:p w14:paraId="338E985C"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Ubezpieczenie musi obejmować wszelkie szkody i straty materialne polegające na utracie, uszkodzeniu lub zniszczeniu mienia. Będzie to ubezpieczenie od wszystkich ryzyk, </w:t>
      </w:r>
      <w:r w:rsidRPr="00B074C9">
        <w:rPr>
          <w:rFonts w:ascii="Times New Roman" w:eastAsia="Times New Roman" w:hAnsi="Times New Roman" w:cs="Times New Roman"/>
          <w:sz w:val="24"/>
          <w:szCs w:val="24"/>
        </w:rPr>
        <w:lastRenderedPageBreak/>
        <w:t>w szczególności: pożaru, uderzeń pioruna, eksplozji, katastrof budowlanych, powodzi, huraganu, gradu, osunięcia się ziemi, deszczu nawalnego, trzęsienia ziemi.</w:t>
      </w:r>
    </w:p>
    <w:p w14:paraId="3691ACAE"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75AA914A" w14:textId="3069D584" w:rsidR="002E6E0F" w:rsidRPr="0041640A" w:rsidRDefault="00434932" w:rsidP="0041640A">
      <w:pPr>
        <w:pStyle w:val="Nagwek4"/>
        <w:spacing w:after="240"/>
        <w:ind w:left="811" w:hanging="357"/>
        <w:rPr>
          <w:rFonts w:eastAsia="Times New Roman"/>
          <w:b/>
          <w:bCs/>
          <w:i w:val="0"/>
          <w:iCs w:val="0"/>
          <w:sz w:val="24"/>
          <w:szCs w:val="24"/>
        </w:rPr>
      </w:pPr>
      <w:bookmarkStart w:id="354" w:name="_Toc128391697"/>
      <w:bookmarkStart w:id="355" w:name="_Toc128391932"/>
      <w:bookmarkStart w:id="356" w:name="_Toc128392148"/>
      <w:bookmarkStart w:id="357" w:name="_Toc128392321"/>
      <w:r w:rsidRPr="0041640A">
        <w:rPr>
          <w:rFonts w:eastAsia="Times New Roman"/>
          <w:b/>
          <w:bCs/>
          <w:i w:val="0"/>
          <w:iCs w:val="0"/>
          <w:sz w:val="24"/>
          <w:szCs w:val="24"/>
        </w:rPr>
        <w:t xml:space="preserve">3.1.11. </w:t>
      </w:r>
      <w:r w:rsidR="002E6E0F" w:rsidRPr="0041640A">
        <w:rPr>
          <w:rFonts w:eastAsia="Times New Roman"/>
          <w:b/>
          <w:bCs/>
          <w:i w:val="0"/>
          <w:iCs w:val="0"/>
          <w:sz w:val="24"/>
          <w:szCs w:val="24"/>
        </w:rPr>
        <w:t>Dokumentacja budowy</w:t>
      </w:r>
      <w:bookmarkEnd w:id="354"/>
      <w:bookmarkEnd w:id="355"/>
      <w:bookmarkEnd w:id="356"/>
      <w:bookmarkEnd w:id="357"/>
    </w:p>
    <w:p w14:paraId="2B94C031"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u w:val="single"/>
        </w:rPr>
        <w:t>Dokumenty Wykonawcy</w:t>
      </w:r>
    </w:p>
    <w:p w14:paraId="049DD878"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przygotuje dokumenty wystarczająco dokładnie, aby pozwoliły uzyskać wszystkie wymagane przepisami zatwierdzenia, aby zapewniły dostawcom i personelowi budowlanemu wystarczające wskazówki do realizacji inwestycji oraz aby opisały eksploatację ukończonych robót. Zamawiający będzie miał prawo dokonywać przeglądów dokumentów Wykonawcy i dokonywać inspekcji ich przygotowania, gdziekolwiek są one sporządzane.</w:t>
      </w:r>
    </w:p>
    <w:p w14:paraId="36861DB4"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Każdy dokument Wykonawcy będzie, po uznaniu go za nadający się do użytku, przedłożony Zamawiającemu do weryfikacji i zatwierdzenia.</w:t>
      </w:r>
    </w:p>
    <w:p w14:paraId="522E5F60"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Na dokumenty Wykonawcy składają się między innymi:</w:t>
      </w:r>
    </w:p>
    <w:p w14:paraId="580DCFAC"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architektoniczno-budowlany,</w:t>
      </w:r>
    </w:p>
    <w:p w14:paraId="24E4E59C"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 techniczny,</w:t>
      </w:r>
    </w:p>
    <w:p w14:paraId="7C494944"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program zapewnienia jakości,</w:t>
      </w:r>
    </w:p>
    <w:p w14:paraId="228CAD5E"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program i plan płatności,</w:t>
      </w:r>
    </w:p>
    <w:p w14:paraId="09E3A5C6"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wszelkie dodatkowe projekty, których konieczność wykonania wyniknie w trakcie wykonywania prac projektowych lub w trakcie robót </w:t>
      </w:r>
    </w:p>
    <w:p w14:paraId="7D5B605D"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dokumenty niezbędne do uzyskania Decyzji pozwolenia na budowę w imieniu Zamawiającego lub zgłoszenia robót budowlanych,</w:t>
      </w:r>
    </w:p>
    <w:p w14:paraId="358CBBE8"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raporty zawierające wyniki testów,</w:t>
      </w:r>
    </w:p>
    <w:p w14:paraId="73119150"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dokumentacja odbiorowa,</w:t>
      </w:r>
    </w:p>
    <w:p w14:paraId="0400A8B2"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dokumentacja powykonawcza </w:t>
      </w:r>
    </w:p>
    <w:p w14:paraId="2854673E"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instrukcje rozruchu,</w:t>
      </w:r>
    </w:p>
    <w:p w14:paraId="4909804D"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instrukcje obsługi i konserwacji,</w:t>
      </w:r>
    </w:p>
    <w:p w14:paraId="0C8BEE74" w14:textId="77777777" w:rsidR="002E6E0F" w:rsidRPr="00B074C9" w:rsidRDefault="002E6E0F" w:rsidP="009818DB">
      <w:pPr>
        <w:numPr>
          <w:ilvl w:val="0"/>
          <w:numId w:val="4"/>
        </w:numPr>
        <w:pBdr>
          <w:top w:val="nil"/>
          <w:left w:val="nil"/>
          <w:bottom w:val="nil"/>
          <w:right w:val="nil"/>
          <w:between w:val="nil"/>
        </w:pBd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materiały szkoleniowe.</w:t>
      </w:r>
    </w:p>
    <w:p w14:paraId="6F47A1DE" w14:textId="77777777" w:rsidR="002E6E0F" w:rsidRPr="00B074C9" w:rsidRDefault="002E6E0F" w:rsidP="00964756">
      <w:pPr>
        <w:pBdr>
          <w:top w:val="nil"/>
          <w:left w:val="nil"/>
          <w:bottom w:val="nil"/>
          <w:right w:val="nil"/>
          <w:between w:val="nil"/>
        </w:pBdr>
        <w:spacing w:after="0" w:line="288" w:lineRule="auto"/>
        <w:ind w:left="1020"/>
        <w:jc w:val="both"/>
        <w:rPr>
          <w:rFonts w:ascii="Times New Roman" w:eastAsia="Times New Roman" w:hAnsi="Times New Roman" w:cs="Times New Roman"/>
          <w:sz w:val="24"/>
          <w:szCs w:val="24"/>
        </w:rPr>
      </w:pPr>
    </w:p>
    <w:p w14:paraId="2A19B7AA"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u w:val="single"/>
        </w:rPr>
        <w:t>Dokumenty Budowy</w:t>
      </w:r>
    </w:p>
    <w:p w14:paraId="37A7AB88"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Dziennik Budowy.</w:t>
      </w:r>
      <w:r w:rsidRPr="00B074C9">
        <w:rPr>
          <w:rFonts w:ascii="Times New Roman" w:eastAsia="Times New Roman" w:hAnsi="Times New Roman" w:cs="Times New Roman"/>
          <w:sz w:val="24"/>
          <w:szCs w:val="24"/>
        </w:rPr>
        <w:t xml:space="preserve"> Dziennik Budowy oznacza dokument, który Wykonawca na podstawie upoważnienia Zamawiającego winien uzyskać w imieniu Zamawiającego przy rozpoczęciu robót budowlanych. Dziennik Budowy będzie prowadzony przez Wykonawcę na terenie budowy oraz używany zgodnie z wymaganiami </w:t>
      </w:r>
      <w:sdt>
        <w:sdtPr>
          <w:rPr>
            <w:rFonts w:ascii="Times New Roman" w:eastAsia="Times New Roman" w:hAnsi="Times New Roman" w:cs="Times New Roman"/>
            <w:sz w:val="24"/>
            <w:szCs w:val="24"/>
          </w:rPr>
          <w:tag w:val="LE_LI_T=U&amp;U=871c953b-bd92-47d3-9b13-faff41020f4d&amp;I=0&amp;S=eyJGb250Q29sb3IiOi0xNjc3NzIxNiwiQmFja2dyb3VuZENvbG9yIjotMTY3NzcyMTYsIlVuZGVybGluZUNvbG9yIjotMTY3NzcyMTYsIlVuZGVybGluZVR5cGUiOjB9"/>
          <w:id w:val="572780038"/>
          <w:temporary/>
          <w15:color w:val="36B04B"/>
          <w15:appearance w15:val="hidden"/>
        </w:sdtPr>
        <w:sdtEndPr/>
        <w:sdtContent>
          <w:r w:rsidRPr="00236960">
            <w:rPr>
              <w:rFonts w:ascii="Times New Roman" w:eastAsia="Times New Roman" w:hAnsi="Times New Roman" w:cs="Times New Roman"/>
              <w:sz w:val="24"/>
              <w:szCs w:val="24"/>
            </w:rPr>
            <w:t>art. 45</w:t>
          </w:r>
        </w:sdtContent>
      </w:sdt>
      <w:r>
        <w:rPr>
          <w:rFonts w:ascii="Times New Roman" w:eastAsia="Times New Roman" w:hAnsi="Times New Roman" w:cs="Times New Roman"/>
          <w:sz w:val="24"/>
          <w:szCs w:val="24"/>
        </w:rPr>
        <w:t xml:space="preserve"> polskiego </w:t>
      </w:r>
      <w:sdt>
        <w:sdtPr>
          <w:rPr>
            <w:rFonts w:ascii="Times New Roman" w:eastAsia="Times New Roman" w:hAnsi="Times New Roman" w:cs="Times New Roman"/>
            <w:sz w:val="24"/>
            <w:szCs w:val="24"/>
          </w:rPr>
          <w:tag w:val="LE_LI_T=S&amp;U=871c953b-bd92-47d3-9b13-faff41020f4d&amp;I=0&amp;S=eyJGb250Q29sb3IiOi0xNjc3NzIxNiwiQmFja2dyb3VuZENvbG9yIjotMTY3NzcyMTYsIlVuZGVybGluZUNvbG9yIjotMTY3NzcyMTYsIlVuZGVybGluZVR5cGUiOjB9"/>
          <w:id w:val="-1090465243"/>
          <w:temporary/>
          <w15:appearance w15:val="hidden"/>
        </w:sdtPr>
        <w:sdtEndPr/>
        <w:sdtContent>
          <w:r w:rsidRPr="00B074C9">
            <w:rPr>
              <w:rFonts w:ascii="Times New Roman" w:eastAsia="Times New Roman" w:hAnsi="Times New Roman" w:cs="Times New Roman"/>
              <w:sz w:val="24"/>
              <w:szCs w:val="24"/>
            </w:rPr>
            <w:t>Prawa Budowlanego</w:t>
          </w:r>
        </w:sdtContent>
      </w:sdt>
      <w:r>
        <w:rPr>
          <w:rFonts w:ascii="Times New Roman" w:eastAsia="Times New Roman" w:hAnsi="Times New Roman" w:cs="Times New Roman"/>
          <w:sz w:val="24"/>
          <w:szCs w:val="24"/>
        </w:rPr>
        <w:t xml:space="preserve">. </w:t>
      </w:r>
    </w:p>
    <w:p w14:paraId="366C51C7"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Dokumenty laboratoryjne, deklaracje, certyfikaty, itp.</w:t>
      </w:r>
      <w:r w:rsidRPr="00B074C9">
        <w:rPr>
          <w:rFonts w:ascii="Times New Roman" w:eastAsia="Times New Roman" w:hAnsi="Times New Roman" w:cs="Times New Roman"/>
          <w:sz w:val="24"/>
          <w:szCs w:val="24"/>
        </w:rPr>
        <w:t xml:space="preserv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Zamawiającego.</w:t>
      </w:r>
    </w:p>
    <w:p w14:paraId="748A232B"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Inne dokumenty budowy.</w:t>
      </w:r>
      <w:r w:rsidRPr="00B074C9">
        <w:rPr>
          <w:rFonts w:ascii="Times New Roman" w:eastAsia="Times New Roman" w:hAnsi="Times New Roman" w:cs="Times New Roman"/>
          <w:sz w:val="24"/>
          <w:szCs w:val="24"/>
        </w:rPr>
        <w:t xml:space="preserve"> Do dokumentów budowy zalicza się, oprócz wymienionych powyżej następujące dokumenty:</w:t>
      </w:r>
    </w:p>
    <w:p w14:paraId="72742DB1"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polecenie rozpoczęcia robót,</w:t>
      </w:r>
    </w:p>
    <w:p w14:paraId="6E09CFEA"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protokoły przekazania Terenu Budowy,</w:t>
      </w:r>
    </w:p>
    <w:p w14:paraId="097A4483"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ewentualne umowy cywilno-prawne,</w:t>
      </w:r>
    </w:p>
    <w:p w14:paraId="32A31CD9"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świadectwa odbioru robót,</w:t>
      </w:r>
    </w:p>
    <w:p w14:paraId="369680B5"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z narad i ustaleń,</w:t>
      </w:r>
    </w:p>
    <w:p w14:paraId="46D46B5B" w14:textId="77777777" w:rsidR="002E6E0F" w:rsidRPr="00B074C9" w:rsidRDefault="002E6E0F" w:rsidP="009818DB">
      <w:pPr>
        <w:numPr>
          <w:ilvl w:val="0"/>
          <w:numId w:val="4"/>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korespondencję na budowie.</w:t>
      </w:r>
    </w:p>
    <w:p w14:paraId="5E276676"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sz w:val="24"/>
          <w:szCs w:val="24"/>
          <w:u w:val="single"/>
        </w:rPr>
        <w:t>Przechowywanie dokumentów budowy.</w:t>
      </w:r>
    </w:p>
    <w:p w14:paraId="2892A5FE"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Dokumenty budowy będą przechowywane na terenie budowy w miejscu odpowiednio zabezpieczonym. Wszystkie próbki i protokoły, przechowywane w uporządkowany sposób i oznaczone według wskazań Zamawiającego powinny być przechowywane tak długo, jak to zostanie przez niego zalecone. Wykonawca winien dokonywać w ustalonych z Zamawiającym okresach czasu archiwizacji, również na nośnikach elektronicznych (na nośniku CD/DVD lub innym nośniku pamięci, np. pendrive USB). </w:t>
      </w:r>
    </w:p>
    <w:p w14:paraId="1CF6D50C"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Zamawiający będzie miał pełne prawo dostępu do wszystkich dokumentów budowy. Zaginięcie któregokolwiek z dokumentów budowy spowoduje jego natychmiastowe odtworzenie w formie przewidzianej prawem. Wszelkie dokumenty budowy będą zawsze dostępne dla Zamawiającego.</w:t>
      </w:r>
    </w:p>
    <w:p w14:paraId="2BEFCABE" w14:textId="77777777" w:rsidR="002E6E0F" w:rsidRPr="00B074C9" w:rsidRDefault="002E6E0F" w:rsidP="00964756">
      <w:pPr>
        <w:spacing w:after="0" w:line="288" w:lineRule="auto"/>
        <w:jc w:val="both"/>
        <w:rPr>
          <w:rFonts w:ascii="Times New Roman" w:hAnsi="Times New Roman" w:cs="Times New Roman"/>
          <w:sz w:val="24"/>
          <w:szCs w:val="24"/>
        </w:rPr>
      </w:pPr>
    </w:p>
    <w:p w14:paraId="592BCF4D" w14:textId="78663C3C" w:rsidR="002E6E0F" w:rsidRPr="0041640A" w:rsidRDefault="00434932" w:rsidP="0041640A">
      <w:pPr>
        <w:pStyle w:val="Nagwek4"/>
        <w:spacing w:after="240"/>
        <w:ind w:left="811" w:hanging="357"/>
        <w:rPr>
          <w:rFonts w:eastAsia="Times New Roman"/>
          <w:b/>
          <w:bCs/>
          <w:i w:val="0"/>
          <w:iCs w:val="0"/>
          <w:sz w:val="24"/>
          <w:szCs w:val="24"/>
        </w:rPr>
      </w:pPr>
      <w:bookmarkStart w:id="358" w:name="_Toc128391698"/>
      <w:bookmarkStart w:id="359" w:name="_Toc128391933"/>
      <w:bookmarkStart w:id="360" w:name="_Toc128392149"/>
      <w:bookmarkStart w:id="361" w:name="_Toc128392322"/>
      <w:r w:rsidRPr="0041640A">
        <w:rPr>
          <w:rFonts w:eastAsia="Times New Roman"/>
          <w:b/>
          <w:bCs/>
          <w:i w:val="0"/>
          <w:iCs w:val="0"/>
          <w:sz w:val="24"/>
          <w:szCs w:val="24"/>
        </w:rPr>
        <w:t xml:space="preserve">3.1.12. </w:t>
      </w:r>
      <w:r w:rsidR="002E6E0F" w:rsidRPr="0041640A">
        <w:rPr>
          <w:rFonts w:eastAsia="Times New Roman"/>
          <w:b/>
          <w:bCs/>
          <w:i w:val="0"/>
          <w:iCs w:val="0"/>
          <w:sz w:val="24"/>
          <w:szCs w:val="24"/>
        </w:rPr>
        <w:t>Zgodność robót z DT i Programem Funkcjonalno-Użytkowym</w:t>
      </w:r>
      <w:bookmarkEnd w:id="358"/>
      <w:bookmarkEnd w:id="359"/>
      <w:bookmarkEnd w:id="360"/>
      <w:bookmarkEnd w:id="361"/>
    </w:p>
    <w:p w14:paraId="00BC9B7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prowadzić roboty na podstawie i w zgodności z wykonaną przez niego dokumentacją projektową, zgodnie z Programem Funkcjonalno-Użytkowym i dodatkowymi opracowaniami niezbędnymi do realizacji robót. Wymagania wyszczególnione choćby w jednym z opracowań wymienionych powyżej są obowiązujące dla Wykonawcy.</w:t>
      </w:r>
    </w:p>
    <w:p w14:paraId="5EA4B33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nie może wykorzystywać błędów lub braków w dokumentach i dokumentacjach, a po ich wykryciu winien natychmiast powiadomić Zamawiającego, który dokona odpowiednich zmian lub poprawek.</w:t>
      </w:r>
    </w:p>
    <w:p w14:paraId="6F7C2B6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Przyjmuje się jako zasadę, którą będzie stosował Wykonawca przy realizacji projektu, że w przypadku rozbieżności opis wymiarów ważniejszy jest od odczytu ze skali rysunków. Dane określone w dokumentacji projektowej i w Programie Funkcjonalno-Użytkowym będą uważane za wartości docelowe, od których dopuszczalne są odchylenia w ramach określonego przedziału tolerancji. Cechy materiałów i elementów budowli muszą być jednorodne i wykazywać zgodność z określonymi wymaganiami, a rozrzuty tych cech nie mogą przekraczać dopuszczalnego przedziału tolerancji.</w:t>
      </w:r>
    </w:p>
    <w:p w14:paraId="2AE97E7D" w14:textId="26C2E984" w:rsidR="001E5C4F"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przypadku, gdy materiały lub roboty nie będą w pełni zgodne z dokumentacją projektową lub Programem Funkcjonalno-Użytkowym i wpłynie to na niezadowalającą jakość elementu budowli, to takie materiały będą niezwłocznie zastąpione innymi, a roboty rozebrane na koszt Wykonawcy.</w:t>
      </w:r>
    </w:p>
    <w:p w14:paraId="1E853543" w14:textId="77777777" w:rsidR="0064089D" w:rsidRPr="00B074C9" w:rsidRDefault="0064089D" w:rsidP="00964756">
      <w:pPr>
        <w:spacing w:after="0" w:line="288" w:lineRule="auto"/>
        <w:jc w:val="both"/>
        <w:rPr>
          <w:rFonts w:ascii="Times New Roman" w:eastAsia="Times New Roman" w:hAnsi="Times New Roman" w:cs="Times New Roman"/>
          <w:sz w:val="24"/>
          <w:szCs w:val="24"/>
        </w:rPr>
      </w:pPr>
    </w:p>
    <w:p w14:paraId="48BFA533" w14:textId="27659671" w:rsidR="002E6E0F" w:rsidRPr="00D01248" w:rsidRDefault="00434932" w:rsidP="00D01248">
      <w:pPr>
        <w:pStyle w:val="Nagwek4"/>
        <w:spacing w:after="240"/>
        <w:ind w:left="811" w:hanging="357"/>
        <w:rPr>
          <w:rFonts w:eastAsia="Times New Roman"/>
          <w:b/>
          <w:bCs/>
          <w:i w:val="0"/>
          <w:iCs w:val="0"/>
          <w:sz w:val="24"/>
          <w:szCs w:val="24"/>
        </w:rPr>
      </w:pPr>
      <w:bookmarkStart w:id="362" w:name="_Toc128391699"/>
      <w:bookmarkStart w:id="363" w:name="_Toc128391934"/>
      <w:bookmarkStart w:id="364" w:name="_Toc128392150"/>
      <w:bookmarkStart w:id="365" w:name="_Toc128392323"/>
      <w:r w:rsidRPr="00D01248">
        <w:rPr>
          <w:rFonts w:eastAsia="Times New Roman"/>
          <w:b/>
          <w:bCs/>
          <w:i w:val="0"/>
          <w:iCs w:val="0"/>
          <w:sz w:val="24"/>
          <w:szCs w:val="24"/>
        </w:rPr>
        <w:t xml:space="preserve">3.1.13. </w:t>
      </w:r>
      <w:r w:rsidR="002E6E0F" w:rsidRPr="00D01248">
        <w:rPr>
          <w:rFonts w:eastAsia="Times New Roman"/>
          <w:b/>
          <w:bCs/>
          <w:i w:val="0"/>
          <w:iCs w:val="0"/>
          <w:sz w:val="24"/>
          <w:szCs w:val="24"/>
        </w:rPr>
        <w:t>Zaplecze Wykonawcy</w:t>
      </w:r>
      <w:bookmarkEnd w:id="362"/>
      <w:bookmarkEnd w:id="363"/>
      <w:bookmarkEnd w:id="364"/>
      <w:bookmarkEnd w:id="365"/>
    </w:p>
    <w:p w14:paraId="7B31651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w ramach Kontraktu/Umowy jest zobowiązany zorganizować zaplecze przestrzegając obowiązujących przepisów prawa, szczególnie w zakresie BHP, zabezpieczeń </w:t>
      </w:r>
      <w:r w:rsidRPr="00B074C9">
        <w:rPr>
          <w:rFonts w:ascii="Times New Roman" w:eastAsia="Times New Roman" w:hAnsi="Times New Roman" w:cs="Times New Roman"/>
          <w:sz w:val="24"/>
          <w:szCs w:val="24"/>
        </w:rPr>
        <w:lastRenderedPageBreak/>
        <w:t>p.poż, wymogów Państwowej Inspekcji Pracy i Państwowej Inspekcji Sanitarnej. Zaplecze Wykonawcy winno spełniać wszelkie wymagania w zakresie sanitarnym, technicznym, gospodarczym, administracyjnym itp. Częścią zaplecza Wykonawcy jest także zaplecze magazynowania materiałów.</w:t>
      </w:r>
    </w:p>
    <w:p w14:paraId="31006C8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we własnym zakresie i na własny koszt, w ramach Ceny Kontraktowej/Umownej, zorganizuje niezbędny teren oraz zaplecze Budowy. W ramach kosztów Robót Wykonawca zapewni:</w:t>
      </w:r>
    </w:p>
    <w:p w14:paraId="7850B8BB" w14:textId="77777777" w:rsidR="002E6E0F" w:rsidRPr="00B074C9" w:rsidRDefault="002E6E0F" w:rsidP="00391A06">
      <w:pPr>
        <w:numPr>
          <w:ilvl w:val="0"/>
          <w:numId w:val="39"/>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Organizację zaplecza</w:t>
      </w:r>
      <w:r w:rsidRPr="00B074C9">
        <w:rPr>
          <w:rFonts w:ascii="Times New Roman" w:eastAsia="Times New Roman" w:hAnsi="Times New Roman" w:cs="Times New Roman"/>
          <w:sz w:val="24"/>
          <w:szCs w:val="24"/>
        </w:rPr>
        <w:t>, w tym m. in.:</w:t>
      </w:r>
    </w:p>
    <w:p w14:paraId="4BCBCC87" w14:textId="77777777" w:rsidR="002E6E0F" w:rsidRPr="00B074C9" w:rsidRDefault="002E6E0F" w:rsidP="00391A06">
      <w:pPr>
        <w:numPr>
          <w:ilvl w:val="0"/>
          <w:numId w:val="16"/>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dostawę, montaż, wyposażenie zaplecza Wykonawcy z zachowaniem warunków określonych prawem,</w:t>
      </w:r>
    </w:p>
    <w:p w14:paraId="647234C7" w14:textId="77777777" w:rsidR="002E6E0F" w:rsidRPr="00B074C9" w:rsidRDefault="002E6E0F" w:rsidP="00391A06">
      <w:pPr>
        <w:numPr>
          <w:ilvl w:val="0"/>
          <w:numId w:val="16"/>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wydzielenie zaplecza magazynowania materiałów,</w:t>
      </w:r>
    </w:p>
    <w:p w14:paraId="0C5F990D" w14:textId="77777777" w:rsidR="002E6E0F" w:rsidRPr="00B074C9" w:rsidRDefault="002E6E0F" w:rsidP="00391A06">
      <w:pPr>
        <w:numPr>
          <w:ilvl w:val="0"/>
          <w:numId w:val="16"/>
        </w:num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wynajęcie, dzierżawę i zajęcia terenów niezbędnych do realizacji budowy;</w:t>
      </w:r>
    </w:p>
    <w:p w14:paraId="4A7F4AA2" w14:textId="77777777" w:rsidR="002E6E0F" w:rsidRPr="00B074C9" w:rsidRDefault="002E6E0F" w:rsidP="00391A06">
      <w:pPr>
        <w:numPr>
          <w:ilvl w:val="0"/>
          <w:numId w:val="39"/>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Utrzymanie zaplecza budowy</w:t>
      </w:r>
      <w:r w:rsidRPr="00B074C9">
        <w:rPr>
          <w:rFonts w:ascii="Times New Roman" w:eastAsia="Times New Roman" w:hAnsi="Times New Roman" w:cs="Times New Roman"/>
          <w:sz w:val="24"/>
          <w:szCs w:val="24"/>
        </w:rPr>
        <w:t>, w tym m. in.:</w:t>
      </w:r>
    </w:p>
    <w:p w14:paraId="105F0A90" w14:textId="77777777"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utrzymanie wyposażenia w dobrym stanie a w razie konieczności, jego wymianę na nowy,</w:t>
      </w:r>
    </w:p>
    <w:p w14:paraId="2924E465" w14:textId="4813BE5C"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utrzymanie pomieszczeń, instalacji i urządzeń w należytej sprawności wraz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eksploatacją,</w:t>
      </w:r>
    </w:p>
    <w:p w14:paraId="075AC55F" w14:textId="77777777"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zabezpieczenie przed kradzieżą oraz zapewnienie dobrych warunków BHP i ppoż.,</w:t>
      </w:r>
    </w:p>
    <w:p w14:paraId="40527659" w14:textId="77777777"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utrzymanie czystości pomieszczeń i placów,</w:t>
      </w:r>
    </w:p>
    <w:p w14:paraId="36930DF2" w14:textId="77777777"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zapewnienie potrzebnych materiałów, środków czystości, ochrony indywidualnej itp.,</w:t>
      </w:r>
    </w:p>
    <w:p w14:paraId="428AE00B" w14:textId="77777777" w:rsidR="002E6E0F" w:rsidRPr="00B074C9" w:rsidRDefault="002E6E0F" w:rsidP="00391A06">
      <w:pPr>
        <w:numPr>
          <w:ilvl w:val="0"/>
          <w:numId w:val="19"/>
        </w:numPr>
        <w:spacing w:after="0" w:line="288" w:lineRule="auto"/>
        <w:ind w:left="426" w:hanging="36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zapewnienie odpowiedniego sposobu magazynowania i ochrony materiałów i urządzeń;</w:t>
      </w:r>
    </w:p>
    <w:p w14:paraId="64C1EBBF" w14:textId="77777777" w:rsidR="002E6E0F" w:rsidRPr="00B074C9" w:rsidRDefault="002E6E0F" w:rsidP="00391A06">
      <w:pPr>
        <w:numPr>
          <w:ilvl w:val="0"/>
          <w:numId w:val="39"/>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Likwidację zaplecza budowy</w:t>
      </w:r>
      <w:r w:rsidRPr="00B074C9">
        <w:rPr>
          <w:rFonts w:ascii="Times New Roman" w:eastAsia="Times New Roman" w:hAnsi="Times New Roman" w:cs="Times New Roman"/>
          <w:sz w:val="24"/>
          <w:szCs w:val="24"/>
        </w:rPr>
        <w:t>, w tym m. in.:</w:t>
      </w:r>
    </w:p>
    <w:p w14:paraId="7E7DF1D9" w14:textId="77777777" w:rsidR="002E6E0F" w:rsidRPr="00B074C9" w:rsidRDefault="002E6E0F" w:rsidP="00391A06">
      <w:pPr>
        <w:numPr>
          <w:ilvl w:val="0"/>
          <w:numId w:val="17"/>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oczyszczenie terenu,</w:t>
      </w:r>
    </w:p>
    <w:p w14:paraId="40B40E83" w14:textId="77777777" w:rsidR="002E6E0F" w:rsidRPr="00B074C9" w:rsidRDefault="002E6E0F" w:rsidP="00391A06">
      <w:pPr>
        <w:numPr>
          <w:ilvl w:val="0"/>
          <w:numId w:val="17"/>
        </w:numP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doprowadzenie terenu do stanu pierwotnego.</w:t>
      </w:r>
    </w:p>
    <w:p w14:paraId="569D9B05"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4CB11CC7" w14:textId="4F03FD07" w:rsidR="002E6E0F" w:rsidRPr="00D01248" w:rsidRDefault="00434932" w:rsidP="00D01248">
      <w:pPr>
        <w:pStyle w:val="Nagwek4"/>
        <w:spacing w:after="240"/>
        <w:ind w:left="811" w:hanging="357"/>
        <w:rPr>
          <w:rFonts w:eastAsia="Times New Roman"/>
          <w:b/>
          <w:bCs/>
          <w:i w:val="0"/>
          <w:iCs w:val="0"/>
          <w:sz w:val="24"/>
          <w:szCs w:val="24"/>
        </w:rPr>
      </w:pPr>
      <w:bookmarkStart w:id="366" w:name="_Toc128391700"/>
      <w:bookmarkStart w:id="367" w:name="_Toc128391935"/>
      <w:bookmarkStart w:id="368" w:name="_Toc128392151"/>
      <w:bookmarkStart w:id="369" w:name="_Toc128392324"/>
      <w:r w:rsidRPr="00D01248">
        <w:rPr>
          <w:rFonts w:eastAsia="Times New Roman"/>
          <w:b/>
          <w:bCs/>
          <w:i w:val="0"/>
          <w:iCs w:val="0"/>
          <w:sz w:val="24"/>
          <w:szCs w:val="24"/>
        </w:rPr>
        <w:t xml:space="preserve">3.1.14. </w:t>
      </w:r>
      <w:r w:rsidR="002E6E0F" w:rsidRPr="00D01248">
        <w:rPr>
          <w:rFonts w:eastAsia="Times New Roman"/>
          <w:b/>
          <w:bCs/>
          <w:i w:val="0"/>
          <w:iCs w:val="0"/>
          <w:sz w:val="24"/>
          <w:szCs w:val="24"/>
        </w:rPr>
        <w:t>Informacje o terenie budowy</w:t>
      </w:r>
      <w:bookmarkEnd w:id="366"/>
      <w:bookmarkEnd w:id="367"/>
      <w:bookmarkEnd w:id="368"/>
      <w:bookmarkEnd w:id="369"/>
    </w:p>
    <w:p w14:paraId="41A9DAA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zobowiązany jest zaplanować, przygotować oraz wykonać wszystkie wymagane prace związane z przygotowaniem budowy tj.:</w:t>
      </w:r>
    </w:p>
    <w:p w14:paraId="2C371DA1"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rozbiórkę zbędnych istniejących elementów zagospodarowania terenu budowy,</w:t>
      </w:r>
    </w:p>
    <w:p w14:paraId="597869DA"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wykonania na własny koszt zasilania placu budowy w energię elektryczną pobór wody, oraz odprowadzania ścieków,</w:t>
      </w:r>
    </w:p>
    <w:p w14:paraId="7B81AB28"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przygotować we własnym zakresie i na własny koszt zaplecza budowy.</w:t>
      </w:r>
    </w:p>
    <w:p w14:paraId="38900B01" w14:textId="77777777" w:rsidR="002E6E0F" w:rsidRPr="00DA54F5" w:rsidRDefault="002E6E0F" w:rsidP="00964756"/>
    <w:p w14:paraId="4F7328B0" w14:textId="77959520" w:rsidR="002E6E0F" w:rsidRPr="00D01248" w:rsidRDefault="00CC4215" w:rsidP="00D01248">
      <w:pPr>
        <w:pStyle w:val="Nagwek4"/>
        <w:spacing w:after="240"/>
        <w:ind w:left="811" w:hanging="357"/>
        <w:rPr>
          <w:rFonts w:eastAsia="Times New Roman"/>
          <w:b/>
          <w:bCs/>
          <w:i w:val="0"/>
          <w:iCs w:val="0"/>
          <w:sz w:val="24"/>
          <w:szCs w:val="24"/>
        </w:rPr>
      </w:pPr>
      <w:bookmarkStart w:id="370" w:name="_Toc128391701"/>
      <w:bookmarkStart w:id="371" w:name="_Toc128391936"/>
      <w:bookmarkStart w:id="372" w:name="_Toc128392152"/>
      <w:bookmarkStart w:id="373" w:name="_Toc128392325"/>
      <w:r w:rsidRPr="00D01248">
        <w:rPr>
          <w:rFonts w:eastAsia="Times New Roman"/>
          <w:b/>
          <w:bCs/>
          <w:i w:val="0"/>
          <w:iCs w:val="0"/>
          <w:sz w:val="24"/>
          <w:szCs w:val="24"/>
        </w:rPr>
        <w:t xml:space="preserve">3.1.15. </w:t>
      </w:r>
      <w:r w:rsidR="002E6E0F" w:rsidRPr="00D01248">
        <w:rPr>
          <w:rFonts w:eastAsia="Times New Roman"/>
          <w:b/>
          <w:bCs/>
          <w:i w:val="0"/>
          <w:iCs w:val="0"/>
          <w:sz w:val="24"/>
          <w:szCs w:val="24"/>
        </w:rPr>
        <w:t>Organizacja robót budowlanych</w:t>
      </w:r>
      <w:bookmarkEnd w:id="370"/>
      <w:bookmarkEnd w:id="371"/>
      <w:bookmarkEnd w:id="372"/>
      <w:bookmarkEnd w:id="373"/>
    </w:p>
    <w:p w14:paraId="0FECC77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zobowiązany jest zaplanować, przygotować oraz wykonać wszystkie wymagane prace związane z wykonaniem budowy.</w:t>
      </w:r>
    </w:p>
    <w:p w14:paraId="09AD3724" w14:textId="77777777" w:rsidR="002E6E0F" w:rsidRPr="00B074C9" w:rsidRDefault="002E6E0F" w:rsidP="00964756">
      <w:pPr>
        <w:spacing w:after="0" w:line="288" w:lineRule="auto"/>
        <w:jc w:val="both"/>
        <w:rPr>
          <w:rFonts w:ascii="Times New Roman" w:hAnsi="Times New Roman" w:cs="Times New Roman"/>
          <w:sz w:val="24"/>
          <w:szCs w:val="24"/>
        </w:rPr>
      </w:pPr>
    </w:p>
    <w:p w14:paraId="22DD4BE6" w14:textId="2BBAC1CA" w:rsidR="002E6E0F" w:rsidRPr="00D01248" w:rsidRDefault="00CC4215" w:rsidP="00D01248">
      <w:pPr>
        <w:pStyle w:val="Nagwek4"/>
        <w:spacing w:after="240"/>
        <w:ind w:left="811" w:hanging="357"/>
        <w:rPr>
          <w:rFonts w:eastAsia="Times New Roman"/>
          <w:b/>
          <w:bCs/>
          <w:i w:val="0"/>
          <w:iCs w:val="0"/>
          <w:sz w:val="24"/>
          <w:szCs w:val="24"/>
        </w:rPr>
      </w:pPr>
      <w:bookmarkStart w:id="374" w:name="_Toc128391702"/>
      <w:bookmarkStart w:id="375" w:name="_Toc128391937"/>
      <w:bookmarkStart w:id="376" w:name="_Toc128392153"/>
      <w:bookmarkStart w:id="377" w:name="_Toc128392326"/>
      <w:r w:rsidRPr="00D01248">
        <w:rPr>
          <w:rFonts w:eastAsia="Times New Roman"/>
          <w:b/>
          <w:bCs/>
          <w:i w:val="0"/>
          <w:iCs w:val="0"/>
          <w:sz w:val="24"/>
          <w:szCs w:val="24"/>
        </w:rPr>
        <w:t xml:space="preserve">3.1.16. </w:t>
      </w:r>
      <w:r w:rsidR="002E6E0F" w:rsidRPr="00D01248">
        <w:rPr>
          <w:rFonts w:eastAsia="Times New Roman"/>
          <w:b/>
          <w:bCs/>
          <w:i w:val="0"/>
          <w:iCs w:val="0"/>
          <w:sz w:val="24"/>
          <w:szCs w:val="24"/>
        </w:rPr>
        <w:t>Zabezpieczenia interesów osób trzecich</w:t>
      </w:r>
      <w:bookmarkEnd w:id="374"/>
      <w:bookmarkEnd w:id="375"/>
      <w:bookmarkEnd w:id="376"/>
      <w:bookmarkEnd w:id="377"/>
    </w:p>
    <w:p w14:paraId="1EB58335" w14:textId="77777777" w:rsidR="002E6E0F" w:rsidRPr="00B074C9" w:rsidRDefault="002E6E0F" w:rsidP="00964756">
      <w:pPr>
        <w:pBdr>
          <w:top w:val="nil"/>
          <w:left w:val="nil"/>
          <w:bottom w:val="nil"/>
          <w:right w:val="nil"/>
          <w:between w:val="nil"/>
        </w:pBd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będzie zobowiązany zaprojektować i wykonać inwestycję w sposób zapewniający ochronę uzasadnionych interesów osób trzecich. </w:t>
      </w:r>
    </w:p>
    <w:p w14:paraId="34775B20" w14:textId="77777777" w:rsidR="002E6E0F" w:rsidRPr="00B074C9" w:rsidRDefault="002E6E0F" w:rsidP="00964756">
      <w:pPr>
        <w:pBdr>
          <w:top w:val="nil"/>
          <w:left w:val="nil"/>
          <w:bottom w:val="nil"/>
          <w:right w:val="nil"/>
          <w:between w:val="nil"/>
        </w:pBd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Wykonawca uzyska zgody na wejście w teren, na którym projektowane będą roboty budowlane od władających tymi nieruchomościami. </w:t>
      </w:r>
    </w:p>
    <w:p w14:paraId="61EFB06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zapewni właściwe zabezpieczenie budynku w czasie robót. W przypadku wystąpienia uszkodzenia Wykonawca będzie zobowiązany do natychmiastowego powiadamiania o uszkodzeniu Zamawiającego oraz właściwego gestora. Uszkodzenia będą usuwane na koszt Wykonawcy. Wykonawca będzie odpowiedzialny za ewentualne szkody powstałe z winy Wykonawcy w związku z prowadzonymi robotami.</w:t>
      </w:r>
    </w:p>
    <w:p w14:paraId="434FD1E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zabezpieczy i oznakuje strefy prowadzonych robót zgodnie z obowiązującymi przepisami. Wykonawca zapewni poręcze zaopatrzone w napis „Osobom postronnym wstęp wzbroniony”, a w nocy w czerwone światła ostrzegawcze.</w:t>
      </w:r>
    </w:p>
    <w:p w14:paraId="6833C336" w14:textId="77777777" w:rsidR="002E6E0F" w:rsidRPr="00B074C9" w:rsidRDefault="002E6E0F" w:rsidP="00964756">
      <w:pPr>
        <w:pBdr>
          <w:top w:val="nil"/>
          <w:left w:val="nil"/>
          <w:bottom w:val="nil"/>
          <w:right w:val="nil"/>
          <w:between w:val="nil"/>
        </w:pBdr>
        <w:tabs>
          <w:tab w:val="left" w:pos="0"/>
        </w:tabs>
        <w:spacing w:after="0" w:line="288" w:lineRule="auto"/>
        <w:jc w:val="both"/>
        <w:rPr>
          <w:rFonts w:ascii="Times New Roman" w:eastAsia="Times New Roman" w:hAnsi="Times New Roman" w:cs="Times New Roman"/>
          <w:sz w:val="24"/>
          <w:szCs w:val="24"/>
        </w:rPr>
      </w:pPr>
    </w:p>
    <w:p w14:paraId="131516ED" w14:textId="03073DD0" w:rsidR="002E6E0F" w:rsidRPr="00D01248" w:rsidRDefault="00CC4215" w:rsidP="00D01248">
      <w:pPr>
        <w:pStyle w:val="Nagwek4"/>
        <w:spacing w:after="240"/>
        <w:ind w:left="811" w:hanging="357"/>
        <w:rPr>
          <w:rFonts w:eastAsia="Times New Roman"/>
          <w:b/>
          <w:bCs/>
          <w:i w:val="0"/>
          <w:iCs w:val="0"/>
          <w:sz w:val="24"/>
          <w:szCs w:val="24"/>
        </w:rPr>
      </w:pPr>
      <w:bookmarkStart w:id="378" w:name="_Toc128391703"/>
      <w:bookmarkStart w:id="379" w:name="_Toc128391938"/>
      <w:bookmarkStart w:id="380" w:name="_Toc128392154"/>
      <w:bookmarkStart w:id="381" w:name="_Toc128392327"/>
      <w:r w:rsidRPr="00D01248">
        <w:rPr>
          <w:rFonts w:eastAsia="Times New Roman"/>
          <w:b/>
          <w:bCs/>
          <w:i w:val="0"/>
          <w:iCs w:val="0"/>
          <w:sz w:val="24"/>
          <w:szCs w:val="24"/>
        </w:rPr>
        <w:t xml:space="preserve">3.1.17. </w:t>
      </w:r>
      <w:r w:rsidR="002E6E0F" w:rsidRPr="00D01248">
        <w:rPr>
          <w:rFonts w:eastAsia="Times New Roman"/>
          <w:b/>
          <w:bCs/>
          <w:i w:val="0"/>
          <w:iCs w:val="0"/>
          <w:sz w:val="24"/>
          <w:szCs w:val="24"/>
        </w:rPr>
        <w:t>Ochrona środowiska</w:t>
      </w:r>
      <w:bookmarkEnd w:id="378"/>
      <w:bookmarkEnd w:id="379"/>
      <w:bookmarkEnd w:id="380"/>
      <w:bookmarkEnd w:id="381"/>
    </w:p>
    <w:p w14:paraId="2B1D4E3A" w14:textId="68F847E9"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Podczas realizacji robót Wykonawca zobowiązany jest do przestrzegania wymagań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zakresie ochrony środowiska stawiane przez normę PN-EN ISO 14001:2005.</w:t>
      </w:r>
    </w:p>
    <w:p w14:paraId="1E4ECF8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zobowiązany jest do:</w:t>
      </w:r>
    </w:p>
    <w:p w14:paraId="507C3A5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opracowanie planu BIOZ,</w:t>
      </w:r>
    </w:p>
    <w:p w14:paraId="48D6322E" w14:textId="17EBB1E1"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ustawienia na budowie pojemników na selektywną zbiórkę wytwarzanych odpadów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(ze szczególnym uwzględnieniem odpadów niebezpiecznych),</w:t>
      </w:r>
    </w:p>
    <w:p w14:paraId="5C4FF91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wykonania prac w sposób jak najmniej naruszający istniejący stan środowiska naturalnego.</w:t>
      </w:r>
    </w:p>
    <w:p w14:paraId="03147E5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Zamawiający ma prawo do okresowego monitorowania budowy pod kątem ochrony środowiska naturalnego przez własne służby ochrony środowiska.</w:t>
      </w:r>
    </w:p>
    <w:p w14:paraId="443EA66B"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6D1BE85C" w14:textId="40892AC8" w:rsidR="002E6E0F" w:rsidRPr="00D01248" w:rsidRDefault="00CC4215" w:rsidP="00D01248">
      <w:pPr>
        <w:pStyle w:val="Nagwek4"/>
        <w:spacing w:after="240"/>
        <w:ind w:left="811" w:hanging="357"/>
        <w:rPr>
          <w:rFonts w:eastAsia="Times New Roman"/>
          <w:b/>
          <w:bCs/>
          <w:i w:val="0"/>
          <w:iCs w:val="0"/>
          <w:sz w:val="24"/>
          <w:szCs w:val="24"/>
        </w:rPr>
      </w:pPr>
      <w:bookmarkStart w:id="382" w:name="_Toc128391704"/>
      <w:bookmarkStart w:id="383" w:name="_Toc128391939"/>
      <w:bookmarkStart w:id="384" w:name="_Toc128392155"/>
      <w:bookmarkStart w:id="385" w:name="_Toc128392328"/>
      <w:r w:rsidRPr="00D01248">
        <w:rPr>
          <w:rFonts w:eastAsia="Times New Roman"/>
          <w:b/>
          <w:bCs/>
          <w:i w:val="0"/>
          <w:iCs w:val="0"/>
          <w:sz w:val="24"/>
          <w:szCs w:val="24"/>
        </w:rPr>
        <w:t xml:space="preserve">3.1.18. </w:t>
      </w:r>
      <w:r w:rsidR="002E6E0F" w:rsidRPr="00D01248">
        <w:rPr>
          <w:rFonts w:eastAsia="Times New Roman"/>
          <w:b/>
          <w:bCs/>
          <w:i w:val="0"/>
          <w:iCs w:val="0"/>
          <w:sz w:val="24"/>
          <w:szCs w:val="24"/>
        </w:rPr>
        <w:t>Warunki bezpieczeństwa pracy</w:t>
      </w:r>
      <w:bookmarkEnd w:id="382"/>
      <w:bookmarkEnd w:id="383"/>
      <w:bookmarkEnd w:id="384"/>
      <w:bookmarkEnd w:id="385"/>
    </w:p>
    <w:p w14:paraId="62AE0629" w14:textId="69367375"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Podczas realizacji robót Wykonawca ma obowiązek przestrzegania przepisów dotyczących bezpieczeństwa i higieny pracy stawiane przez normę </w:t>
      </w:r>
      <w:sdt>
        <w:sdtPr>
          <w:rPr>
            <w:rFonts w:ascii="Times New Roman" w:eastAsia="Times New Roman" w:hAnsi="Times New Roman" w:cs="Times New Roman"/>
            <w:sz w:val="24"/>
            <w:szCs w:val="24"/>
          </w:rPr>
          <w:tag w:val="LE_LI_T=S&amp;U=db446595-086f-4091-9a9d-f9b1e51dc4a1&amp;I=0&amp;S=eyJGb250Q29sb3IiOi0xNjc3NzIxNiwiQmFja2dyb3VuZENvbG9yIjotMTY3NzcyMTYsIlVuZGVybGluZUNvbG9yIjotMTY3NzcyMTYsIlVuZGVybGluZVR5cGUiOjB9"/>
          <w:id w:val="815063369"/>
          <w:temporary/>
          <w15:color w:val="36B04B"/>
          <w15:appearance w15:val="hidden"/>
        </w:sdtPr>
        <w:sdtEndPr/>
        <w:sdtContent>
          <w:r w:rsidRPr="00236960">
            <w:rPr>
              <w:rFonts w:ascii="Times New Roman" w:eastAsia="Times New Roman" w:hAnsi="Times New Roman" w:cs="Times New Roman"/>
              <w:sz w:val="24"/>
              <w:szCs w:val="24"/>
            </w:rPr>
            <w:t>PN-N-18001</w:t>
          </w:r>
        </w:sdtContent>
      </w:sdt>
      <w:r>
        <w:rPr>
          <w:rFonts w:ascii="Times New Roman" w:eastAsia="Times New Roman" w:hAnsi="Times New Roman" w:cs="Times New Roman"/>
          <w:sz w:val="24"/>
          <w:szCs w:val="24"/>
        </w:rPr>
        <w:t xml:space="preserve">:2004. W szczególności Wykonawca ma obowiązek zadbać, aby personel wykonywał pracę w warunkach bezpiecznych i nieszkodliwych dla zdrowia oraz spełniających wymagania sanitarne </w:t>
      </w:r>
      <w:r w:rsidR="009F6D00">
        <w:rPr>
          <w:rFonts w:ascii="Times New Roman" w:eastAsia="Times New Roman" w:hAnsi="Times New Roman" w:cs="Times New Roman"/>
          <w:sz w:val="24"/>
          <w:szCs w:val="24"/>
        </w:rPr>
        <w:br/>
      </w:r>
      <w:r>
        <w:rPr>
          <w:rFonts w:ascii="Times New Roman" w:eastAsia="Times New Roman" w:hAnsi="Times New Roman" w:cs="Times New Roman"/>
          <w:sz w:val="24"/>
          <w:szCs w:val="24"/>
        </w:rPr>
        <w:t>i socjalne.</w:t>
      </w:r>
    </w:p>
    <w:p w14:paraId="492F2CB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zobowiązany jest do:</w:t>
      </w:r>
    </w:p>
    <w:p w14:paraId="31D3F9F8"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zaopatrzenie osób zatrudnionych na budowie we właściwy sprzęt, urządzenia zabezpieczające, odpowiednią odzież  dla  ochrony zdrowia  i  życia  (zapewnienie środków zapobiegawczych  i ochronnych, w odniesieniu do zidentyfikowanych zagrożeń),</w:t>
      </w:r>
    </w:p>
    <w:p w14:paraId="2C29787C"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utrzymywania sprzętu i urządzeń w stanie pełnej sprawności,</w:t>
      </w:r>
    </w:p>
    <w:p w14:paraId="4DFFFB46"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przeszkolenia osób zatrudnionych na budowie w zakresie przestrzegania przepisów bhp, ochrony ppoż. oraz udzielania pierwszej pomocy,</w:t>
      </w:r>
    </w:p>
    <w:p w14:paraId="7057782E" w14:textId="77777777" w:rsidR="002E6E0F" w:rsidRPr="00B074C9" w:rsidRDefault="002E6E0F" w:rsidP="009818DB">
      <w:pPr>
        <w:numPr>
          <w:ilvl w:val="3"/>
          <w:numId w:val="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zgłaszania Zamawiającemu wystąpienia wypadków przy pracy, chorób zawodowych i zdarzeń potencjalnie wypadkowych wśród swoich pracowników podczas wykonywania pracy.</w:t>
      </w:r>
    </w:p>
    <w:p w14:paraId="66AA6F0D" w14:textId="78FEFCD5"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Wyposażenie zapewniające bezpieczeństwo powinno być  regularnie  kontrolowane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utrzymywane w pełnej sprawności i gotowości do działania.</w:t>
      </w:r>
    </w:p>
    <w:p w14:paraId="337326C2" w14:textId="4AE97374"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Zamawiający ma prawo do okresowego monitorowania budowy pod kątem bezpieczeństwa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higieny pracy przez własne służby bhp.</w:t>
      </w:r>
    </w:p>
    <w:p w14:paraId="63A29C91" w14:textId="5E24F575"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Pracownicy, którzy zostali wyznaczeni przez Kierownika Budowy do wykonywania robót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w strefach niebezpiecznych powinni: </w:t>
      </w:r>
    </w:p>
    <w:p w14:paraId="705D5A7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odbyć szkolenie z zakresu bhp na budowie, </w:t>
      </w:r>
    </w:p>
    <w:p w14:paraId="48636CE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legitymować się aktualnym zaświadczeniem lekarskim dopuszczającym do pracy „na wysokościach”. </w:t>
      </w:r>
    </w:p>
    <w:p w14:paraId="2954C6B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4570456" w14:textId="06DCC2AC" w:rsidR="002E6E0F" w:rsidRPr="00B074C9" w:rsidRDefault="002E6E0F" w:rsidP="00964756">
      <w:pPr>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 xml:space="preserve">Środki techniczne i organizacyjne zapobiegające niebezpieczeństwom związanym </w:t>
      </w:r>
      <w:r w:rsidR="009F6D00">
        <w:rPr>
          <w:rFonts w:ascii="Times New Roman" w:eastAsia="Times New Roman" w:hAnsi="Times New Roman" w:cs="Times New Roman"/>
          <w:sz w:val="24"/>
          <w:szCs w:val="24"/>
          <w:u w:val="single"/>
        </w:rPr>
        <w:br/>
      </w:r>
      <w:r w:rsidRPr="00B074C9">
        <w:rPr>
          <w:rFonts w:ascii="Times New Roman" w:eastAsia="Times New Roman" w:hAnsi="Times New Roman" w:cs="Times New Roman"/>
          <w:sz w:val="24"/>
          <w:szCs w:val="24"/>
          <w:u w:val="single"/>
        </w:rPr>
        <w:t xml:space="preserve">z wykonywaniem robót w strefach szczególnego zagrożenia zdrowia lub w ich sąsiedztwie: </w:t>
      </w:r>
    </w:p>
    <w:p w14:paraId="094E2C2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Rusztowania. Długość podestów &lt;3.07 m, dopuszczalne obciążenie pomostów roboczych 2.0kN/m2. Przekazanie rusztowania do użytkowania protokółem odbioru technicznego. Rusztowania na całej wysokości wyposażone od strony zewnętrznej w siatki i plandeki ochronne. </w:t>
      </w:r>
    </w:p>
    <w:p w14:paraId="17000CD7" w14:textId="406F3F50"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Bariery ochronne odgradzające strefy szczególnego zagrożenia od ciągów komunikacyjnych, o wys. 1,10 m z prętów i rur stalowych ocynkowanych wyposażone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w stojaki utrudniające ich przesunięcie i przewrócenie. </w:t>
      </w:r>
    </w:p>
    <w:p w14:paraId="77F94A9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Sygnalizacja świetlna w miejscach, w których elementy rusztowań, barier ochronnych lub elementy zagospodarowania zaplecza budowy ograniczają komunikację. </w:t>
      </w:r>
    </w:p>
    <w:p w14:paraId="31AEEBA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Tablice: informujące o prowadzeniu robót na rusztowaniach, zakazujące wstępu na teren robót osobom niezatrudnionym, wyznaczające strefę bezpieczną dla ruchu pieszego lub ruchu pojazdów, wyznaczające drogi i kierunki ewakuacji. </w:t>
      </w:r>
    </w:p>
    <w:p w14:paraId="1E924DA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Prace będą prowadzone zgodnie z Rozporządzeniem Ministra Infrastruktury z dnia 6 lutego 2003 r. w sprawie bezpieczeństwa i higieny pracy podczas wykonywania robót budowlanych ochrony zdrowia oraz planu bezpieczeństwa i ochrony zdrowia (</w:t>
      </w:r>
      <w:sdt>
        <w:sdtPr>
          <w:rPr>
            <w:rFonts w:ascii="Times New Roman" w:eastAsia="Times New Roman" w:hAnsi="Times New Roman" w:cs="Times New Roman"/>
            <w:sz w:val="24"/>
            <w:szCs w:val="24"/>
          </w:rPr>
          <w:tag w:val="LE_LI_T=S&amp;U=715af397-8282-4d0a-aa40-43aea78503a2&amp;I=0&amp;S=eyJGb250Q29sb3IiOi0xNjc3NzIxNiwiQmFja2dyb3VuZENvbG9yIjotMTY3NzcyMTYsIlVuZGVybGluZUNvbG9yIjotMTY3NzcyMTYsIlVuZGVybGluZVR5cGUiOjB9"/>
          <w:id w:val="302891001"/>
          <w:temporary/>
          <w15:color w:val="36B04B"/>
          <w15:appearance w15:val="hidden"/>
        </w:sdtPr>
        <w:sdtEndPr/>
        <w:sdtContent>
          <w:r w:rsidRPr="00236960">
            <w:rPr>
              <w:rFonts w:ascii="Times New Roman" w:eastAsia="Times New Roman" w:hAnsi="Times New Roman" w:cs="Times New Roman"/>
              <w:sz w:val="24"/>
              <w:szCs w:val="24"/>
            </w:rPr>
            <w:t>Dz.U.03.47.401</w:t>
          </w:r>
        </w:sdtContent>
      </w:sdt>
      <w:r>
        <w:rPr>
          <w:rFonts w:ascii="Times New Roman" w:eastAsia="Times New Roman" w:hAnsi="Times New Roman" w:cs="Times New Roman"/>
          <w:sz w:val="24"/>
          <w:szCs w:val="24"/>
        </w:rPr>
        <w:t xml:space="preserve">). </w:t>
      </w:r>
    </w:p>
    <w:p w14:paraId="6DB9515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Opracowanie harmonogramu robót. </w:t>
      </w:r>
    </w:p>
    <w:p w14:paraId="79732CE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Wyznaczenie, zagospodarowanie i ogrodzenie zaplecza budowy. </w:t>
      </w:r>
    </w:p>
    <w:p w14:paraId="528DBAA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Przygotowanie pomieszczenia socjalnego, umywalni i sanitariatu dla pracowników zatrudnionych na budowie.</w:t>
      </w:r>
    </w:p>
    <w:p w14:paraId="223FAAA9" w14:textId="2E2444C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Wyposażenie zaplecza budowy i pomieszczeń socjalnych w podręczne środki gaśnicze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w ilości odpowiedniej do przewidywanego obciążenia ogniowego obiektu. </w:t>
      </w:r>
    </w:p>
    <w:p w14:paraId="7F82DC2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Wyposażenie zaplecza socjalnego w apteczki pierwszej pomocy. </w:t>
      </w:r>
    </w:p>
    <w:p w14:paraId="5A43A372" w14:textId="18C3E491"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Wyposażenie zaplecza budowy w instrukcje p-poż, ewakuacji i tablicę informacyjną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z numerami telefonów Straży Pożarnej, Policji i służb gminnych. </w:t>
      </w:r>
    </w:p>
    <w:p w14:paraId="6FE234F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20AA5A1" w14:textId="1ECAC135" w:rsidR="002E6E0F" w:rsidRPr="00D01248" w:rsidRDefault="00CC4215" w:rsidP="00D01248">
      <w:pPr>
        <w:pStyle w:val="Nagwek4"/>
        <w:spacing w:after="240"/>
        <w:ind w:left="811" w:hanging="357"/>
        <w:rPr>
          <w:rFonts w:eastAsia="Times New Roman"/>
          <w:b/>
          <w:bCs/>
          <w:i w:val="0"/>
          <w:iCs w:val="0"/>
          <w:sz w:val="24"/>
          <w:szCs w:val="24"/>
        </w:rPr>
      </w:pPr>
      <w:bookmarkStart w:id="386" w:name="_Toc128391705"/>
      <w:bookmarkStart w:id="387" w:name="_Toc128391940"/>
      <w:bookmarkStart w:id="388" w:name="_Toc128392156"/>
      <w:bookmarkStart w:id="389" w:name="_Toc128392329"/>
      <w:r w:rsidRPr="00D01248">
        <w:rPr>
          <w:rFonts w:eastAsia="Times New Roman"/>
          <w:b/>
          <w:bCs/>
          <w:i w:val="0"/>
          <w:iCs w:val="0"/>
          <w:sz w:val="24"/>
          <w:szCs w:val="24"/>
        </w:rPr>
        <w:t xml:space="preserve">3.1.19. </w:t>
      </w:r>
      <w:r w:rsidR="002E6E0F" w:rsidRPr="00D01248">
        <w:rPr>
          <w:rFonts w:eastAsia="Times New Roman"/>
          <w:b/>
          <w:bCs/>
          <w:i w:val="0"/>
          <w:iCs w:val="0"/>
          <w:sz w:val="24"/>
          <w:szCs w:val="24"/>
        </w:rPr>
        <w:t>Materiały szkodliwe dla otoczenia</w:t>
      </w:r>
      <w:bookmarkEnd w:id="386"/>
      <w:bookmarkEnd w:id="387"/>
      <w:bookmarkEnd w:id="388"/>
      <w:bookmarkEnd w:id="389"/>
    </w:p>
    <w:p w14:paraId="4D80EA5A" w14:textId="77777777" w:rsidR="002E6E0F" w:rsidRPr="00B074C9" w:rsidRDefault="002E6E0F" w:rsidP="00964756">
      <w:pPr>
        <w:tabs>
          <w:tab w:val="left" w:pos="0"/>
        </w:tabs>
        <w:spacing w:line="288" w:lineRule="auto"/>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Materiały, które w sposób trwały są szkodliwe dla otoczenia, nie będą dopuszczone do użycia. Nie dopuszcza się użycia materiałów wywołujących szkodliwe promieniowanie o stężeniu większym od dopuszczalnego, określonego odpowiednimi przepisami.</w:t>
      </w:r>
    </w:p>
    <w:p w14:paraId="65AB68D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CE7619B" w14:textId="5F940BF0" w:rsidR="002E6E0F" w:rsidRPr="00D01248" w:rsidRDefault="00CC4215" w:rsidP="00D01248">
      <w:pPr>
        <w:pStyle w:val="Nagwek4"/>
        <w:spacing w:after="240"/>
        <w:ind w:left="811" w:hanging="357"/>
        <w:rPr>
          <w:rFonts w:eastAsia="Times New Roman"/>
          <w:b/>
          <w:bCs/>
          <w:i w:val="0"/>
          <w:iCs w:val="0"/>
          <w:sz w:val="24"/>
          <w:szCs w:val="24"/>
        </w:rPr>
      </w:pPr>
      <w:bookmarkStart w:id="390" w:name="_Toc128391706"/>
      <w:bookmarkStart w:id="391" w:name="_Toc128391941"/>
      <w:bookmarkStart w:id="392" w:name="_Toc128392157"/>
      <w:bookmarkStart w:id="393" w:name="_Toc128392330"/>
      <w:r w:rsidRPr="00D01248">
        <w:rPr>
          <w:rFonts w:eastAsia="Times New Roman"/>
          <w:b/>
          <w:bCs/>
          <w:i w:val="0"/>
          <w:iCs w:val="0"/>
          <w:sz w:val="24"/>
          <w:szCs w:val="24"/>
        </w:rPr>
        <w:lastRenderedPageBreak/>
        <w:t xml:space="preserve">3.1.20. </w:t>
      </w:r>
      <w:r w:rsidR="002E6E0F" w:rsidRPr="00D01248">
        <w:rPr>
          <w:rFonts w:eastAsia="Times New Roman"/>
          <w:b/>
          <w:bCs/>
          <w:i w:val="0"/>
          <w:iCs w:val="0"/>
          <w:sz w:val="24"/>
          <w:szCs w:val="24"/>
        </w:rPr>
        <w:t>Ochrona przeciwpożarowa</w:t>
      </w:r>
      <w:bookmarkEnd w:id="390"/>
      <w:bookmarkEnd w:id="391"/>
      <w:bookmarkEnd w:id="392"/>
      <w:bookmarkEnd w:id="393"/>
    </w:p>
    <w:p w14:paraId="63984A8D"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będzie przestrzegał przepisów ochrony przeciwpożarowej. Wykonawca będzie utrzymywać sprawny sprzęt przeciwpożarowy, wymagany przez odpowiednie przepisy, na terenie, w pomieszczeniach oraz w maszynach i pojazdach. </w:t>
      </w:r>
    </w:p>
    <w:p w14:paraId="6470FBDB" w14:textId="039F7E7B"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Materiały łatwopalne będą składowane w sposób zgodny z odpowiednimi przepisami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zabezpieczone przed dostępem osób trzecich. </w:t>
      </w:r>
    </w:p>
    <w:p w14:paraId="5D7AEB54" w14:textId="77777777" w:rsidR="002E6E0F" w:rsidRPr="00B074C9" w:rsidRDefault="002E6E0F" w:rsidP="00964756">
      <w:p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będzie odpowiedzialny za wszelkie straty spowodowane pożarem, wywołanym jako rezultat realizacji robót albo przez personel Wykonawcy.</w:t>
      </w:r>
    </w:p>
    <w:p w14:paraId="4FA2EF8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Termomodernizacja obiektu nie wpłynie na zmiany elementów konstrukcyjnych budynku. Izolacja przegród zostanie przeprowadzona niepalnymi, atestowanymi materiałami. Klasa odporności ogniowej elementów budynków pozostanie niezmieniona.</w:t>
      </w:r>
    </w:p>
    <w:p w14:paraId="38CAD04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93DC75D" w14:textId="5EFB8F4C" w:rsidR="002E6E0F" w:rsidRPr="00D01248" w:rsidRDefault="00CC4215" w:rsidP="00D01248">
      <w:pPr>
        <w:pStyle w:val="Nagwek4"/>
        <w:spacing w:after="240"/>
        <w:ind w:left="811" w:hanging="357"/>
        <w:rPr>
          <w:rFonts w:eastAsia="Times New Roman"/>
          <w:b/>
          <w:bCs/>
          <w:i w:val="0"/>
          <w:iCs w:val="0"/>
          <w:sz w:val="24"/>
          <w:szCs w:val="24"/>
        </w:rPr>
      </w:pPr>
      <w:bookmarkStart w:id="394" w:name="_Toc128391707"/>
      <w:bookmarkStart w:id="395" w:name="_Toc128391942"/>
      <w:bookmarkStart w:id="396" w:name="_Toc128392158"/>
      <w:bookmarkStart w:id="397" w:name="_Toc128392331"/>
      <w:r w:rsidRPr="00D01248">
        <w:rPr>
          <w:rFonts w:eastAsia="Times New Roman"/>
          <w:b/>
          <w:bCs/>
          <w:i w:val="0"/>
          <w:iCs w:val="0"/>
          <w:sz w:val="24"/>
          <w:szCs w:val="24"/>
        </w:rPr>
        <w:t xml:space="preserve">3.1.21. </w:t>
      </w:r>
      <w:r w:rsidR="002E6E0F" w:rsidRPr="00D01248">
        <w:rPr>
          <w:rFonts w:eastAsia="Times New Roman"/>
          <w:b/>
          <w:bCs/>
          <w:i w:val="0"/>
          <w:iCs w:val="0"/>
          <w:sz w:val="24"/>
          <w:szCs w:val="24"/>
        </w:rPr>
        <w:t>Zaplecze dla Wykonawcy</w:t>
      </w:r>
      <w:bookmarkEnd w:id="394"/>
      <w:bookmarkEnd w:id="395"/>
      <w:bookmarkEnd w:id="396"/>
      <w:bookmarkEnd w:id="397"/>
    </w:p>
    <w:p w14:paraId="62161E4A" w14:textId="77777777" w:rsidR="002E6E0F" w:rsidRPr="00B074C9" w:rsidRDefault="002E6E0F" w:rsidP="00964756">
      <w:pPr>
        <w:widowControl w:val="0"/>
        <w:pBdr>
          <w:top w:val="nil"/>
          <w:left w:val="nil"/>
          <w:bottom w:val="nil"/>
          <w:right w:val="nil"/>
          <w:between w:val="nil"/>
        </w:pBdr>
        <w:spacing w:after="0" w:line="288" w:lineRule="auto"/>
        <w:ind w:right="19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Zaplecze budowy powinno posiadać estetyczny wygląd i zapewnioną czystość pomieszczeń szatni, umywalni i  WC.  Pomieszczenia  do  przebywania  ludzi  muszą  być  regularnie  sprzątane,  a  odpady regularnie usuwane. Wykonawca zobowiązany jest do ustawienia na zapleczu pojemników na selektywną zbiórkę odpadów.</w:t>
      </w:r>
    </w:p>
    <w:p w14:paraId="280304B7" w14:textId="73B530D2" w:rsidR="00CC4215" w:rsidRPr="00B074C9" w:rsidRDefault="002E6E0F"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 likwidacji zaplecza budowy teren  musi zostać uporządkowany. Koszty związane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wykonaniem i utrzymaniem zaplecza budowy oraz jego likwidacji ponosi w całości Wykonawca.</w:t>
      </w:r>
    </w:p>
    <w:p w14:paraId="3B403A65" w14:textId="77777777" w:rsidR="002E6E0F" w:rsidRPr="00B074C9" w:rsidRDefault="002E6E0F"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p>
    <w:p w14:paraId="51B40BEC" w14:textId="08BAD15A" w:rsidR="002E6E0F" w:rsidRPr="00D01248" w:rsidRDefault="00CC4215" w:rsidP="00D01248">
      <w:pPr>
        <w:pStyle w:val="Nagwek4"/>
        <w:spacing w:after="240"/>
        <w:ind w:left="811" w:hanging="357"/>
        <w:rPr>
          <w:rFonts w:eastAsia="Times New Roman"/>
          <w:b/>
          <w:bCs/>
          <w:i w:val="0"/>
          <w:iCs w:val="0"/>
          <w:sz w:val="24"/>
          <w:szCs w:val="24"/>
        </w:rPr>
      </w:pPr>
      <w:bookmarkStart w:id="398" w:name="_Toc128391708"/>
      <w:bookmarkStart w:id="399" w:name="_Toc128391943"/>
      <w:bookmarkStart w:id="400" w:name="_Toc128392159"/>
      <w:bookmarkStart w:id="401" w:name="_Toc128392332"/>
      <w:r w:rsidRPr="00D01248">
        <w:rPr>
          <w:rFonts w:eastAsia="Times New Roman"/>
          <w:b/>
          <w:bCs/>
          <w:i w:val="0"/>
          <w:iCs w:val="0"/>
          <w:sz w:val="24"/>
          <w:szCs w:val="24"/>
        </w:rPr>
        <w:t xml:space="preserve">3.1.22. </w:t>
      </w:r>
      <w:r w:rsidR="002E6E0F" w:rsidRPr="00D01248">
        <w:rPr>
          <w:rFonts w:eastAsia="Times New Roman"/>
          <w:b/>
          <w:bCs/>
          <w:i w:val="0"/>
          <w:iCs w:val="0"/>
          <w:sz w:val="24"/>
          <w:szCs w:val="24"/>
        </w:rPr>
        <w:t>Ochrona i utrzymanie robót</w:t>
      </w:r>
      <w:bookmarkEnd w:id="398"/>
      <w:bookmarkEnd w:id="399"/>
      <w:bookmarkEnd w:id="400"/>
      <w:bookmarkEnd w:id="401"/>
    </w:p>
    <w:p w14:paraId="033A4411"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Z chwilą przejęcia terenu budowy Wykonawca odpowiada przed właścicielami nieruchomości, których teren przekazany został pod budowę, za wszystkie szkody powstałe na tym terenie. Wykonawca zobowiązany jest również do przyjmowania i wyjaśniania skarg i wniosków wszystkich właścicieli lub dzierżawców terenu przekazanego czasowo pod budowę. </w:t>
      </w:r>
    </w:p>
    <w:p w14:paraId="6D51DFCB"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opisze udostępniony teren łącznie z dokumentacją fotograficzną, sposobem zabezpieczenia wykopów, istniejącej zieleni, urządzeń nadziemnych, wykonania dróg montażowych, a także opisze wszelkie szczegółowe ustalenia dla danego terenu. </w:t>
      </w:r>
    </w:p>
    <w:p w14:paraId="7903619C"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zobowiązany do przestrzegania warunków wydanych przez jednostki uzgadniające, opiniujące oraz właścicieli terenów, na których prowadzone będą prace. </w:t>
      </w:r>
    </w:p>
    <w:p w14:paraId="11C49FFA"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Uznaje się, że wszelkie koszty związane z wypełnieniem wymagań określonych powyżej nie podlegają odrębnej zapłacie i są uwzględnione w Zatwierdzonej Kwocie Kontraktowej. </w:t>
      </w:r>
    </w:p>
    <w:p w14:paraId="3F39E880"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będzie odpowiedzialny za ochronę robót  i za wszelkie materiały i urządzenia używane do robót a w szczególności:</w:t>
      </w:r>
    </w:p>
    <w:p w14:paraId="2B99568F" w14:textId="2CE64A35" w:rsidR="002E6E0F" w:rsidRPr="00B074C9" w:rsidRDefault="002E6E0F" w:rsidP="00391A06">
      <w:pPr>
        <w:numPr>
          <w:ilvl w:val="0"/>
          <w:numId w:val="46"/>
        </w:numP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Utrzyma warunki bezpiecznej pracy i pobytu osób wykonujących czynności związane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budową i nienaruszalność ich mienia służącego do pracy a także zabezpieczy Teren Budowy przed dostępem osób nieupoważnionych.</w:t>
      </w:r>
    </w:p>
    <w:p w14:paraId="349A808B" w14:textId="77777777" w:rsidR="002E6E0F" w:rsidRPr="00B074C9" w:rsidRDefault="002E6E0F" w:rsidP="00391A06">
      <w:pPr>
        <w:numPr>
          <w:ilvl w:val="0"/>
          <w:numId w:val="46"/>
        </w:numP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Przed przystąpieniem do Robót Wykonawca przedstawi Inspektorowi Nadzoru do zatwierdzenia uzgodniony z odpowiednim zarządem drogi i organem zarządzającym ruchem projekt organizacji ruchu i zabezpieczenia Robót w okresie trwania budowy. W zależności od potrzeb i postępu Robót projekt organizacji ruchu powinien być aktualizowany przez Wykonawcę na bieżąco. </w:t>
      </w:r>
    </w:p>
    <w:p w14:paraId="2642311C" w14:textId="77777777" w:rsidR="002E6E0F" w:rsidRPr="00B074C9" w:rsidRDefault="002E6E0F" w:rsidP="00391A06">
      <w:pPr>
        <w:numPr>
          <w:ilvl w:val="0"/>
          <w:numId w:val="46"/>
        </w:numP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utrzymania ruchu publicznego na terenie budowy zgodnie z „Prawem o ruchu drogowym” i innymi przepisami związanymi, w okresie trwania realizacji Kontraktu /Umowy , aż do zakończenia i odbioru ostatecznego Robót.</w:t>
      </w:r>
    </w:p>
    <w:p w14:paraId="5462C621" w14:textId="77777777" w:rsidR="002E6E0F" w:rsidRPr="00B074C9" w:rsidRDefault="002E6E0F" w:rsidP="00391A06">
      <w:pPr>
        <w:numPr>
          <w:ilvl w:val="0"/>
          <w:numId w:val="46"/>
        </w:numP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czasie wykonywania Robót Wykonawca zorganizuje ewentualne drogi dojazdowe,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Inspektora Nadzoru.</w:t>
      </w:r>
    </w:p>
    <w:p w14:paraId="26C607F5" w14:textId="77777777" w:rsidR="00CC4215" w:rsidRPr="00B074C9" w:rsidRDefault="00CC4215"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p>
    <w:p w14:paraId="77FFDDA2" w14:textId="33D35D58" w:rsidR="002E6E0F" w:rsidRPr="00D01248" w:rsidRDefault="00CC4215" w:rsidP="00D01248">
      <w:pPr>
        <w:pStyle w:val="Nagwek4"/>
        <w:spacing w:after="240"/>
        <w:ind w:left="811" w:hanging="357"/>
        <w:rPr>
          <w:rFonts w:eastAsia="Times New Roman"/>
          <w:b/>
          <w:bCs/>
          <w:i w:val="0"/>
          <w:iCs w:val="0"/>
          <w:sz w:val="24"/>
          <w:szCs w:val="24"/>
        </w:rPr>
      </w:pPr>
      <w:bookmarkStart w:id="402" w:name="_Toc128391709"/>
      <w:bookmarkStart w:id="403" w:name="_Toc128391944"/>
      <w:bookmarkStart w:id="404" w:name="_Toc128392160"/>
      <w:bookmarkStart w:id="405" w:name="_Toc128392333"/>
      <w:r w:rsidRPr="00D01248">
        <w:rPr>
          <w:rFonts w:eastAsia="Times New Roman"/>
          <w:b/>
          <w:bCs/>
          <w:i w:val="0"/>
          <w:iCs w:val="0"/>
          <w:sz w:val="24"/>
          <w:szCs w:val="24"/>
        </w:rPr>
        <w:t>3.1.23.</w:t>
      </w:r>
      <w:r w:rsidR="002E6E0F" w:rsidRPr="00D01248">
        <w:rPr>
          <w:rFonts w:eastAsia="Times New Roman"/>
          <w:b/>
          <w:bCs/>
          <w:i w:val="0"/>
          <w:iCs w:val="0"/>
          <w:sz w:val="24"/>
          <w:szCs w:val="24"/>
        </w:rPr>
        <w:t>Materiały</w:t>
      </w:r>
      <w:bookmarkEnd w:id="402"/>
      <w:bookmarkEnd w:id="403"/>
      <w:bookmarkEnd w:id="404"/>
      <w:bookmarkEnd w:id="405"/>
      <w:r w:rsidR="002E6E0F" w:rsidRPr="00D01248">
        <w:rPr>
          <w:rFonts w:eastAsia="Times New Roman"/>
          <w:b/>
          <w:bCs/>
          <w:i w:val="0"/>
          <w:iCs w:val="0"/>
          <w:sz w:val="24"/>
          <w:szCs w:val="24"/>
        </w:rPr>
        <w:t xml:space="preserve"> </w:t>
      </w:r>
    </w:p>
    <w:p w14:paraId="44A7C285" w14:textId="5C0DE459" w:rsidR="0064089D" w:rsidRPr="00D01248" w:rsidRDefault="00CC4215" w:rsidP="00D01248">
      <w:pPr>
        <w:pStyle w:val="Nagwek5"/>
        <w:spacing w:after="240"/>
        <w:ind w:left="924" w:hanging="357"/>
        <w:rPr>
          <w:rFonts w:eastAsia="Times New Roman"/>
          <w:b/>
          <w:bCs/>
          <w:color w:val="auto"/>
          <w:sz w:val="24"/>
          <w:szCs w:val="24"/>
        </w:rPr>
      </w:pPr>
      <w:bookmarkStart w:id="406" w:name="_Toc128391710"/>
      <w:bookmarkStart w:id="407" w:name="_Toc128391945"/>
      <w:bookmarkStart w:id="408" w:name="_Toc128392161"/>
      <w:bookmarkStart w:id="409" w:name="_Toc128392334"/>
      <w:r>
        <w:rPr>
          <w:rFonts w:eastAsia="Times New Roman"/>
          <w:b/>
          <w:bCs/>
          <w:color w:val="auto"/>
          <w:sz w:val="24"/>
          <w:szCs w:val="24"/>
        </w:rPr>
        <w:t xml:space="preserve">3.1.23.1. </w:t>
      </w:r>
      <w:r w:rsidR="002E6E0F" w:rsidRPr="0064089D">
        <w:rPr>
          <w:rFonts w:eastAsia="Times New Roman"/>
          <w:b/>
          <w:bCs/>
          <w:color w:val="auto"/>
          <w:sz w:val="24"/>
          <w:szCs w:val="24"/>
        </w:rPr>
        <w:t>Wymagania formalne</w:t>
      </w:r>
      <w:bookmarkEnd w:id="406"/>
      <w:bookmarkEnd w:id="407"/>
      <w:bookmarkEnd w:id="408"/>
      <w:bookmarkEnd w:id="409"/>
    </w:p>
    <w:p w14:paraId="00E67E33"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Przy wykonywaniu robót budowlanych należy stosować wyłącznie te wyroby budowlane (materiały i urządzenia), które zostały wprowadzone do obrotu zgodnie z przepisami, i które posiadają właściwości użytkowe umożliwiające prawidłowo zaprojektowanym i wykonanym obiektom budowlanym spełnienie podstawowych wymagań. </w:t>
      </w:r>
    </w:p>
    <w:p w14:paraId="25841C95" w14:textId="77777777" w:rsidR="002E6E0F" w:rsidRPr="00B074C9" w:rsidRDefault="002E6E0F" w:rsidP="00964756">
      <w:pPr>
        <w:tabs>
          <w:tab w:val="left" w:pos="0"/>
        </w:tabs>
        <w:spacing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 wykonywaniu robót budowlanych należy stosować:</w:t>
      </w:r>
    </w:p>
    <w:p w14:paraId="5849407E" w14:textId="77777777" w:rsidR="002E6E0F" w:rsidRPr="00B074C9" w:rsidRDefault="002E6E0F" w:rsidP="00391A06">
      <w:pPr>
        <w:numPr>
          <w:ilvl w:val="0"/>
          <w:numId w:val="29"/>
        </w:numPr>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Wyroby budowlane dla których:</w:t>
      </w:r>
    </w:p>
    <w:p w14:paraId="0D3C083E" w14:textId="77777777" w:rsidR="002E6E0F" w:rsidRPr="00B074C9" w:rsidRDefault="002E6E0F" w:rsidP="00391A06">
      <w:pPr>
        <w:numPr>
          <w:ilvl w:val="0"/>
          <w:numId w:val="5"/>
        </w:numPr>
        <w:tabs>
          <w:tab w:val="left" w:pos="851"/>
        </w:tabs>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wydano certyfikat na znak bezpieczeństwa, wykazujący, że zapewniono zgodność z kryteriami technicznymi określonymi na podstawie Polskich Norm, aprobat technicznych oraz właściwych przepisów i dokumentów technicznych – w odniesieniu do wyrobów podlegających tej certyfikacji,</w:t>
      </w:r>
    </w:p>
    <w:p w14:paraId="5314E1E1" w14:textId="77777777" w:rsidR="002E6E0F" w:rsidRPr="00B074C9" w:rsidRDefault="002E6E0F" w:rsidP="00391A06">
      <w:pPr>
        <w:numPr>
          <w:ilvl w:val="0"/>
          <w:numId w:val="5"/>
        </w:numPr>
        <w:tabs>
          <w:tab w:val="left" w:pos="851"/>
        </w:tabs>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dokonano oceny zgodności i wydano certyfikat zgodności lub deklarację zgodności z Polską Normą lub z aprobatą techniczną – w odniesieniu do wyrobów nie objętych certyfikacją określoną w lit. a, mających istotny wpływ na spełnienie co najmniej jednego z wymagań podstawowych;</w:t>
      </w:r>
    </w:p>
    <w:p w14:paraId="632A46C8" w14:textId="77777777" w:rsidR="002E6E0F" w:rsidRPr="00B074C9" w:rsidRDefault="002E6E0F" w:rsidP="00391A06">
      <w:pPr>
        <w:numPr>
          <w:ilvl w:val="0"/>
          <w:numId w:val="29"/>
        </w:numPr>
        <w:pBdr>
          <w:top w:val="nil"/>
          <w:left w:val="nil"/>
          <w:bottom w:val="nil"/>
          <w:right w:val="nil"/>
          <w:between w:val="nil"/>
        </w:pBd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Wyroby budowlane umieszczone w wykazie wyrobów nie mających istotnego wpływu na spełnianie wymagań podstawowych oraz wyrobów wytwarzanych i stosowanych według tradycyjnie uznanych zasad sztuki budowlanej,</w:t>
      </w:r>
    </w:p>
    <w:p w14:paraId="67EA62E3" w14:textId="77777777" w:rsidR="002E6E0F" w:rsidRPr="00B074C9" w:rsidRDefault="002E6E0F" w:rsidP="00391A06">
      <w:pPr>
        <w:numPr>
          <w:ilvl w:val="0"/>
          <w:numId w:val="29"/>
        </w:numPr>
        <w:tabs>
          <w:tab w:val="left" w:pos="0"/>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Wyroby budowlane:</w:t>
      </w:r>
    </w:p>
    <w:p w14:paraId="25E07E73" w14:textId="77777777" w:rsidR="002E6E0F" w:rsidRPr="00B074C9" w:rsidRDefault="002E6E0F" w:rsidP="00391A06">
      <w:pPr>
        <w:numPr>
          <w:ilvl w:val="0"/>
          <w:numId w:val="10"/>
        </w:numPr>
        <w:tabs>
          <w:tab w:val="left" w:pos="-3261"/>
        </w:tabs>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oznaczone znakowaniem CE, dla których zgodnie z odrębnymi przepisami dokonano oceny zgodności ze zharmonizowaną normą europejską wprowadzoną do zbioru Polskich Norm, z europejską aprobatą techniczną lub krajową specyfikacją techniczną państwa członkowskiego Unii Europejskiej uznaną przez Komisję Europejską za zgodną z wymaganiami podstawowymi,</w:t>
      </w:r>
    </w:p>
    <w:p w14:paraId="305FCF68" w14:textId="77777777" w:rsidR="002E6E0F" w:rsidRPr="00B074C9" w:rsidRDefault="002E6E0F" w:rsidP="00391A06">
      <w:pPr>
        <w:numPr>
          <w:ilvl w:val="0"/>
          <w:numId w:val="10"/>
        </w:numPr>
        <w:tabs>
          <w:tab w:val="left" w:pos="-3261"/>
          <w:tab w:val="left" w:pos="993"/>
        </w:tabs>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wyroby znajdujące się w określonym przez Komisję Europejską wykazie wyrobów mających niewielkie znaczenie dla zdrowia i bezpieczeństwa, dla których producent wydał deklaracje zgodności z uznanymi regułami sztuki budowlanej.</w:t>
      </w:r>
    </w:p>
    <w:p w14:paraId="66A48326" w14:textId="77777777" w:rsidR="002E6E0F" w:rsidRPr="00B074C9" w:rsidRDefault="002E6E0F" w:rsidP="00391A06">
      <w:pPr>
        <w:numPr>
          <w:ilvl w:val="0"/>
          <w:numId w:val="7"/>
        </w:numPr>
        <w:pBdr>
          <w:top w:val="nil"/>
          <w:left w:val="nil"/>
          <w:bottom w:val="nil"/>
          <w:right w:val="nil"/>
          <w:between w:val="nil"/>
        </w:pBd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Dopuszczone do jednostkowego stosowania w obiekcie budowlanym są wyroby wykonane według indywidualnej DT sporządzonej przez projektanta obiektu lub z nim uzgodnionej, dla których dostawca wydał oświadczenie wskazujące, że zapewniono zgodność wyrobu z tą dokumentacją oraz z przepisami i obowiązującymi normami.</w:t>
      </w:r>
    </w:p>
    <w:p w14:paraId="504835C0" w14:textId="77777777" w:rsidR="002E6E0F" w:rsidRPr="00B074C9" w:rsidRDefault="002E6E0F" w:rsidP="00964756">
      <w:pPr>
        <w:tabs>
          <w:tab w:val="left" w:pos="426"/>
        </w:tabs>
        <w:spacing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ab/>
        <w:t xml:space="preserve">Dopuszczalne stężenia i natężenia czynników szkodliwych dla zdrowia wydzielanych przez materiały budowlane, urządzenia i elementy wyposażenia w pomieszczeniach przeznaczonych na pobyt ludzi określa Zarządzenie Ministra Zdrowia i Opieki Społecznej z dnia 12.03.1996 r. (M.P. 1996 nr 19 poz. 231). </w:t>
      </w:r>
    </w:p>
    <w:p w14:paraId="7D42E4A2" w14:textId="5A1C7AFF" w:rsidR="002E6E0F" w:rsidRDefault="002E6E0F" w:rsidP="00D01248">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Wszystkie materiały i urządzenia przewidywane do wbudowania będą zgodne z postanowieniami i poleceniami Zamawiającego. W oznaczonym czasie przed wbudowaniem Wykonawca przedstawi szczegółowe informacje dotyczące źródła wytwarzania i wydobywania materiałów oraz odpowiednie świadectwa badań, dokumenty dopuszczenia do obrotu i stosowania w budownictwie i próbki do zatwierdzenia Zamawiającemu. </w:t>
      </w:r>
    </w:p>
    <w:p w14:paraId="11A7712A" w14:textId="77777777" w:rsidR="00D01248" w:rsidRPr="00B074C9" w:rsidRDefault="00D01248" w:rsidP="00964756">
      <w:pPr>
        <w:tabs>
          <w:tab w:val="left" w:pos="0"/>
        </w:tabs>
        <w:spacing w:line="288" w:lineRule="auto"/>
        <w:jc w:val="both"/>
        <w:rPr>
          <w:rFonts w:ascii="Times New Roman" w:eastAsia="Times New Roman" w:hAnsi="Times New Roman" w:cs="Times New Roman"/>
          <w:sz w:val="24"/>
          <w:szCs w:val="24"/>
        </w:rPr>
      </w:pPr>
    </w:p>
    <w:p w14:paraId="55A9B487" w14:textId="5934D000" w:rsidR="002E6E0F" w:rsidRPr="00D01248" w:rsidRDefault="00CC4215" w:rsidP="00D01248">
      <w:pPr>
        <w:pStyle w:val="Nagwek5"/>
        <w:spacing w:after="240"/>
        <w:ind w:left="924" w:hanging="357"/>
        <w:rPr>
          <w:rFonts w:eastAsia="Times New Roman"/>
          <w:b/>
          <w:bCs/>
          <w:color w:val="auto"/>
          <w:sz w:val="24"/>
          <w:szCs w:val="24"/>
        </w:rPr>
      </w:pPr>
      <w:bookmarkStart w:id="410" w:name="_Toc128391711"/>
      <w:bookmarkStart w:id="411" w:name="_Toc128391946"/>
      <w:bookmarkStart w:id="412" w:name="_Toc128392162"/>
      <w:bookmarkStart w:id="413" w:name="_Toc128392335"/>
      <w:r w:rsidRPr="00CC4215">
        <w:rPr>
          <w:rFonts w:eastAsia="Times New Roman"/>
          <w:b/>
          <w:bCs/>
          <w:color w:val="auto"/>
          <w:sz w:val="24"/>
          <w:szCs w:val="24"/>
        </w:rPr>
        <w:t>3.1.23.</w:t>
      </w:r>
      <w:r w:rsidR="00D01248">
        <w:rPr>
          <w:rFonts w:eastAsia="Times New Roman"/>
          <w:b/>
          <w:bCs/>
          <w:color w:val="auto"/>
          <w:sz w:val="24"/>
          <w:szCs w:val="24"/>
        </w:rPr>
        <w:t>2</w:t>
      </w:r>
      <w:r w:rsidRPr="00CC4215">
        <w:rPr>
          <w:rFonts w:eastAsia="Times New Roman"/>
          <w:b/>
          <w:bCs/>
          <w:color w:val="auto"/>
          <w:sz w:val="24"/>
          <w:szCs w:val="24"/>
        </w:rPr>
        <w:t xml:space="preserve">. </w:t>
      </w:r>
      <w:r>
        <w:rPr>
          <w:rFonts w:eastAsia="Times New Roman"/>
          <w:b/>
          <w:bCs/>
          <w:color w:val="auto"/>
          <w:sz w:val="24"/>
          <w:szCs w:val="24"/>
        </w:rPr>
        <w:t xml:space="preserve"> </w:t>
      </w:r>
      <w:r w:rsidR="002E6E0F" w:rsidRPr="0082038A">
        <w:rPr>
          <w:rFonts w:eastAsia="Times New Roman"/>
          <w:b/>
          <w:bCs/>
          <w:color w:val="auto"/>
          <w:sz w:val="24"/>
          <w:szCs w:val="24"/>
        </w:rPr>
        <w:t>Źródła szukania materiałów</w:t>
      </w:r>
      <w:bookmarkEnd w:id="410"/>
      <w:bookmarkEnd w:id="411"/>
      <w:bookmarkEnd w:id="412"/>
      <w:bookmarkEnd w:id="413"/>
    </w:p>
    <w:p w14:paraId="6A7F817F" w14:textId="1C33771A" w:rsidR="002E6E0F" w:rsidRDefault="002E6E0F" w:rsidP="00D01248">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Co najmniej na dwa tygodnie przed zaplanowanym wykorzystaniem jakichkolwiek materiałów przeznaczonych do Robót, Wykonawca przedstawi szczegółowe informacje dotyczące proponowanego wytwórcy, zamawiania lub wydobywania tych materiałów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odpowiednie świadectwa badań laboratoryjnych oraz próbki dla Inspektora Nadzoru. Zatwierdzenie przez Inspektora Nadzoru konkretnych materiałów z danego źródła nie oznacza automatycznie, że wszelkie materiały z danego źródła uzyskają zatwierdzenie. Wykonawca zobowiązany jest do prowadzenia badań materiałów w celu udokumentowania, że materiały pozyskane z dopuszczonego źródła w sposób ciągły spełniają wymagania PFU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czasie postępu Robót. Materiały łatwopalne, dopuszczone do zastosowania przez Inspektora Nadzoru przed wbudowaniem muszą być zabezpieczone środkami trudnopalnymi.</w:t>
      </w:r>
    </w:p>
    <w:p w14:paraId="7D6CD8B7" w14:textId="77777777" w:rsidR="00D01248" w:rsidRPr="00B074C9" w:rsidRDefault="00D01248" w:rsidP="00964756">
      <w:pPr>
        <w:tabs>
          <w:tab w:val="left" w:pos="0"/>
        </w:tabs>
        <w:spacing w:line="288" w:lineRule="auto"/>
        <w:jc w:val="both"/>
        <w:rPr>
          <w:rFonts w:ascii="Times New Roman" w:eastAsia="Times New Roman" w:hAnsi="Times New Roman" w:cs="Times New Roman"/>
          <w:sz w:val="24"/>
          <w:szCs w:val="24"/>
        </w:rPr>
      </w:pPr>
    </w:p>
    <w:p w14:paraId="3468E1BF" w14:textId="280B37BB" w:rsidR="002E6E0F" w:rsidRPr="00D01248" w:rsidRDefault="00003280" w:rsidP="00D01248">
      <w:pPr>
        <w:pStyle w:val="Nagwek5"/>
        <w:spacing w:after="240"/>
        <w:ind w:left="924" w:hanging="357"/>
        <w:rPr>
          <w:rFonts w:eastAsia="Times New Roman"/>
          <w:b/>
          <w:bCs/>
          <w:color w:val="auto"/>
          <w:sz w:val="24"/>
          <w:szCs w:val="24"/>
        </w:rPr>
      </w:pPr>
      <w:bookmarkStart w:id="414" w:name="_Toc128391712"/>
      <w:bookmarkStart w:id="415" w:name="_Toc128391947"/>
      <w:bookmarkStart w:id="416" w:name="_Toc128392163"/>
      <w:bookmarkStart w:id="417" w:name="_Toc128392336"/>
      <w:r w:rsidRPr="00003280">
        <w:rPr>
          <w:rFonts w:eastAsia="Times New Roman"/>
          <w:b/>
          <w:bCs/>
          <w:color w:val="auto"/>
          <w:sz w:val="24"/>
          <w:szCs w:val="24"/>
        </w:rPr>
        <w:t>3.1.23.</w:t>
      </w:r>
      <w:r w:rsidR="00D01248">
        <w:rPr>
          <w:rFonts w:eastAsia="Times New Roman"/>
          <w:b/>
          <w:bCs/>
          <w:color w:val="auto"/>
          <w:sz w:val="24"/>
          <w:szCs w:val="24"/>
        </w:rPr>
        <w:t>3</w:t>
      </w:r>
      <w:r>
        <w:rPr>
          <w:rFonts w:eastAsia="Times New Roman"/>
          <w:b/>
          <w:bCs/>
          <w:color w:val="auto"/>
          <w:sz w:val="24"/>
          <w:szCs w:val="24"/>
        </w:rPr>
        <w:t xml:space="preserve">. </w:t>
      </w:r>
      <w:r w:rsidR="002E6E0F" w:rsidRPr="0082038A">
        <w:rPr>
          <w:rFonts w:eastAsia="Times New Roman"/>
          <w:b/>
          <w:bCs/>
          <w:color w:val="auto"/>
          <w:sz w:val="24"/>
          <w:szCs w:val="24"/>
        </w:rPr>
        <w:t>Materiały nie odpowiadające wymaganiom i szkodliwe dla otoczenia</w:t>
      </w:r>
      <w:bookmarkEnd w:id="414"/>
      <w:bookmarkEnd w:id="415"/>
      <w:bookmarkEnd w:id="416"/>
      <w:bookmarkEnd w:id="417"/>
    </w:p>
    <w:p w14:paraId="36A92F5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Materiały nie odpowiadające wymaganiom zostaną przez Wykonawcę wywiezione z terenu budowy, bądź złożone w miejscu wskazanym przez Zamawiającego. Jeśli Zamawiający zezwoli Wykonawcy na użycie tych materiałów do innych robót, niż te dla których zostały zakupione, to koszt tych materiałów zostanie przewartościowany przez Zamawiającego.</w:t>
      </w:r>
    </w:p>
    <w:p w14:paraId="1389ACA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Każdy rodzaj robót, w którym znajdują się niezbadane i nie zaakceptowane materiały, Wykonawca wykonuje na własne ryzyko, licząc się z jego nieprzyjęciem i niezapłaceniem. </w:t>
      </w:r>
    </w:p>
    <w:p w14:paraId="23B0E479" w14:textId="36F365FE"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Materiały, które w sposób trwały są szkodliwe dla otoczenia, nie będą dopuszczone do użycia. Nie  dopuszcza się użycia materiałów wywołujących szkodliwe promieniowanie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o stężeniu większym od dopuszczalnego. Wszelkie materiały odpadowe użyte do Robót będą miały świadectwa dopuszczenia, wydane przez uprawnioną jednostkę, jednoznacznie określające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 </w:t>
      </w:r>
    </w:p>
    <w:p w14:paraId="5439C81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4C81B54F" w14:textId="71706E7C" w:rsidR="002E6E0F" w:rsidRPr="00D01248" w:rsidRDefault="00003280" w:rsidP="00D01248">
      <w:pPr>
        <w:pStyle w:val="Nagwek5"/>
        <w:spacing w:after="240"/>
        <w:ind w:left="924" w:hanging="357"/>
        <w:rPr>
          <w:rFonts w:eastAsia="Times New Roman"/>
          <w:b/>
          <w:bCs/>
          <w:color w:val="auto"/>
          <w:sz w:val="24"/>
          <w:szCs w:val="24"/>
        </w:rPr>
      </w:pPr>
      <w:bookmarkStart w:id="418" w:name="_Toc128391713"/>
      <w:bookmarkStart w:id="419" w:name="_Toc128391948"/>
      <w:bookmarkStart w:id="420" w:name="_Toc128392164"/>
      <w:bookmarkStart w:id="421" w:name="_Toc128392337"/>
      <w:r>
        <w:rPr>
          <w:rFonts w:eastAsia="Times New Roman"/>
          <w:b/>
          <w:bCs/>
          <w:color w:val="auto"/>
          <w:sz w:val="24"/>
          <w:szCs w:val="24"/>
        </w:rPr>
        <w:t>3.1.23.</w:t>
      </w:r>
      <w:r w:rsidR="00D01248">
        <w:rPr>
          <w:rFonts w:eastAsia="Times New Roman"/>
          <w:b/>
          <w:bCs/>
          <w:color w:val="auto"/>
          <w:sz w:val="24"/>
          <w:szCs w:val="24"/>
        </w:rPr>
        <w:t>4</w:t>
      </w:r>
      <w:r>
        <w:rPr>
          <w:rFonts w:eastAsia="Times New Roman"/>
          <w:b/>
          <w:bCs/>
          <w:color w:val="auto"/>
          <w:sz w:val="24"/>
          <w:szCs w:val="24"/>
        </w:rPr>
        <w:t xml:space="preserve">. </w:t>
      </w:r>
      <w:r w:rsidR="002E6E0F" w:rsidRPr="0082038A">
        <w:rPr>
          <w:rFonts w:eastAsia="Times New Roman"/>
          <w:b/>
          <w:bCs/>
          <w:color w:val="auto"/>
          <w:sz w:val="24"/>
          <w:szCs w:val="24"/>
        </w:rPr>
        <w:t>Przechowywanie i składowanie materiałów</w:t>
      </w:r>
      <w:bookmarkEnd w:id="418"/>
      <w:bookmarkEnd w:id="419"/>
      <w:bookmarkEnd w:id="420"/>
      <w:bookmarkEnd w:id="421"/>
    </w:p>
    <w:p w14:paraId="271565B4" w14:textId="77777777" w:rsidR="002E6E0F" w:rsidRPr="00B074C9" w:rsidRDefault="002E6E0F"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zapewni aby tymczasowo składowane materiały, do czasu gdy będą one potrzebne do robót, były zabezpieczone przed zanieczyszczeniem, zachowały swoją jakość i właściwości do robót i były dostępne do kontroli przez Zamawiającego.</w:t>
      </w:r>
    </w:p>
    <w:p w14:paraId="7AEB613C" w14:textId="77777777" w:rsidR="002E6E0F" w:rsidRPr="00B074C9" w:rsidRDefault="002E6E0F"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Miejsca czasowego składowania będą zlokalizowane w obrębie terenu budowy w miejscach uzgodnionych z Zamawiającym lub poza placem budowy w miejscach zorganizowanych przez Wykonawcę.</w:t>
      </w:r>
    </w:p>
    <w:p w14:paraId="32FE3980" w14:textId="77777777" w:rsidR="002E6E0F" w:rsidRPr="00B074C9" w:rsidRDefault="002E6E0F" w:rsidP="00964756">
      <w:pPr>
        <w:widowControl w:val="0"/>
        <w:pBdr>
          <w:top w:val="nil"/>
          <w:left w:val="nil"/>
          <w:bottom w:val="nil"/>
          <w:right w:val="nil"/>
          <w:between w:val="nil"/>
        </w:pBdr>
        <w:spacing w:after="0" w:line="288" w:lineRule="auto"/>
        <w:ind w:right="192"/>
        <w:jc w:val="both"/>
        <w:rPr>
          <w:rFonts w:ascii="Times New Roman" w:eastAsia="Times New Roman" w:hAnsi="Times New Roman" w:cs="Times New Roman"/>
          <w:sz w:val="24"/>
          <w:szCs w:val="24"/>
        </w:rPr>
      </w:pPr>
    </w:p>
    <w:p w14:paraId="788279EE" w14:textId="42F26746" w:rsidR="002E6E0F" w:rsidRPr="00D01248" w:rsidRDefault="00003280" w:rsidP="00D01248">
      <w:pPr>
        <w:pStyle w:val="Nagwek5"/>
        <w:spacing w:after="240"/>
        <w:ind w:left="924" w:hanging="357"/>
        <w:rPr>
          <w:rFonts w:eastAsia="Times New Roman"/>
          <w:b/>
          <w:bCs/>
          <w:color w:val="auto"/>
          <w:sz w:val="24"/>
          <w:szCs w:val="24"/>
        </w:rPr>
      </w:pPr>
      <w:bookmarkStart w:id="422" w:name="_Toc128391714"/>
      <w:bookmarkStart w:id="423" w:name="_Toc128391949"/>
      <w:bookmarkStart w:id="424" w:name="_Toc128392165"/>
      <w:bookmarkStart w:id="425" w:name="_Toc128392338"/>
      <w:r>
        <w:rPr>
          <w:rFonts w:eastAsia="Times New Roman"/>
          <w:b/>
          <w:bCs/>
          <w:color w:val="auto"/>
          <w:sz w:val="24"/>
          <w:szCs w:val="24"/>
        </w:rPr>
        <w:t>3.1.23.</w:t>
      </w:r>
      <w:r w:rsidR="00D01248">
        <w:rPr>
          <w:rFonts w:eastAsia="Times New Roman"/>
          <w:b/>
          <w:bCs/>
          <w:color w:val="auto"/>
          <w:sz w:val="24"/>
          <w:szCs w:val="24"/>
        </w:rPr>
        <w:t>5</w:t>
      </w:r>
      <w:r>
        <w:rPr>
          <w:rFonts w:eastAsia="Times New Roman"/>
          <w:b/>
          <w:bCs/>
          <w:color w:val="auto"/>
          <w:sz w:val="24"/>
          <w:szCs w:val="24"/>
        </w:rPr>
        <w:t xml:space="preserve">. </w:t>
      </w:r>
      <w:r w:rsidR="002E6E0F" w:rsidRPr="0082038A">
        <w:rPr>
          <w:rFonts w:eastAsia="Times New Roman"/>
          <w:b/>
          <w:bCs/>
          <w:color w:val="auto"/>
          <w:sz w:val="24"/>
          <w:szCs w:val="24"/>
        </w:rPr>
        <w:t>Wariantowe stosowanie materiałów</w:t>
      </w:r>
      <w:bookmarkEnd w:id="422"/>
      <w:bookmarkEnd w:id="423"/>
      <w:bookmarkEnd w:id="424"/>
      <w:bookmarkEnd w:id="425"/>
    </w:p>
    <w:p w14:paraId="408C8870"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Jeśli DP lub WWiORB przewidują możliwość wariantowego zastosowania rodzaju materiałów w wykonywanych robotach, Wykonawca powiadomi Zamawiającego o swoim zamiarze co najmniej 2 tygodnie przed użyciem materiału, albo w okresie dłuższym, jeśli będzie to wymagane dla badań prowadzonych przez Zamawiającego. Wybrany i zaakceptowany rodzaj materiału nie może być później zmieniany bez zgody Zamawiającego.</w:t>
      </w:r>
    </w:p>
    <w:p w14:paraId="6A5AF69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76A474F3" w14:textId="08F4768A" w:rsidR="002E6E0F" w:rsidRPr="00D01248" w:rsidRDefault="00003280" w:rsidP="00D01248">
      <w:pPr>
        <w:pStyle w:val="Nagwek5"/>
        <w:spacing w:after="240"/>
        <w:ind w:left="924" w:hanging="357"/>
        <w:rPr>
          <w:rFonts w:eastAsia="Times New Roman"/>
          <w:b/>
          <w:bCs/>
          <w:color w:val="auto"/>
          <w:sz w:val="24"/>
          <w:szCs w:val="24"/>
        </w:rPr>
      </w:pPr>
      <w:bookmarkStart w:id="426" w:name="_Toc128391715"/>
      <w:bookmarkStart w:id="427" w:name="_Toc128391950"/>
      <w:bookmarkStart w:id="428" w:name="_Toc128392166"/>
      <w:bookmarkStart w:id="429" w:name="_Toc128392339"/>
      <w:r>
        <w:rPr>
          <w:rFonts w:eastAsia="Times New Roman"/>
          <w:b/>
          <w:bCs/>
          <w:color w:val="auto"/>
          <w:sz w:val="24"/>
          <w:szCs w:val="24"/>
        </w:rPr>
        <w:t>3.1.23.</w:t>
      </w:r>
      <w:r w:rsidR="00D01248">
        <w:rPr>
          <w:rFonts w:eastAsia="Times New Roman"/>
          <w:b/>
          <w:bCs/>
          <w:color w:val="auto"/>
          <w:sz w:val="24"/>
          <w:szCs w:val="24"/>
        </w:rPr>
        <w:t>6</w:t>
      </w:r>
      <w:r>
        <w:rPr>
          <w:rFonts w:eastAsia="Times New Roman"/>
          <w:b/>
          <w:bCs/>
          <w:color w:val="auto"/>
          <w:sz w:val="24"/>
          <w:szCs w:val="24"/>
        </w:rPr>
        <w:t xml:space="preserve">. </w:t>
      </w:r>
      <w:r w:rsidR="002E6E0F" w:rsidRPr="0082038A">
        <w:rPr>
          <w:rFonts w:eastAsia="Times New Roman"/>
          <w:b/>
          <w:bCs/>
          <w:color w:val="auto"/>
          <w:sz w:val="24"/>
          <w:szCs w:val="24"/>
        </w:rPr>
        <w:t>Akceptacja materiałów i urządzeń przez Zamawiającego</w:t>
      </w:r>
      <w:bookmarkEnd w:id="426"/>
      <w:bookmarkEnd w:id="427"/>
      <w:bookmarkEnd w:id="428"/>
      <w:bookmarkEnd w:id="429"/>
    </w:p>
    <w:p w14:paraId="1E27924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Wszystkie materiały i urządzenia przeznaczone dla robót muszą zostać zatwierdzone przez Zamawiającego przed ich dostarczeniem. Zamawiający może polecić przeprowadzenie testów na materiałach, urządzeniach przed ich dostarczeniem na plac budowy oraz może on polecić przeprowadzenie dalszych testów o ile uzna to za właściwe już po ich dostawie. Wykonawca jest zobowiązany do dostarczenia materiałów, urządzeń do jakichkolwiek części robót odpowiednio wcześnie w celu przeprowadzenia inspekcji i testów. Wykonawca przedstawi na życzenie Zamawiającego próbki do jego akceptacji, a przed przedstawieniem próbek Wykonawca upewni się, że są one faktycznie reprezentatywne pod względem jakości dla materiału, z którego takie próbki zostają pobrane, a wszelkie materiały i inne rzeczy wykorzystane podczas prac będą równe pod względem jakości zatwierdzonym próbkom. </w:t>
      </w:r>
    </w:p>
    <w:p w14:paraId="6F246FE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 xml:space="preserve">Materiały i urządzenia muszą posiadać wymagane dla nich prawem świadectwa dopuszczenia do obrotu i stosowania, certyfikaty na znak bezpieczeństwa, atesty, aprobaty, świadectwa itp. Wykonawca jest zobowiązany do dostarczenie polskich tłumaczeń dokumentów związanych z materiałami, a istniejących w innych językach. </w:t>
      </w:r>
    </w:p>
    <w:p w14:paraId="63E6129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Chociaż inwestycja będzie oparta o polskie wytyczne projektowania, akceptację otrzymają również urządzenia skonstruowane według innych standardów międzynarodowych i spełniające kryteria konstrukcyjne oraz wymagania eksploatacyjne zawarte w niniejszym dokumencie. Dostawca i Wykonawca są zobowiązani do dostarczenia dowodów potwierdzających powyższą zgodność. Akceptacja takiego urządzenia nie zwalnia Wykonawcy z jego zobowiązań wynikających z tego Kontraktu i różnych gwarancji zawartych w niniejszym dokumencie.</w:t>
      </w:r>
    </w:p>
    <w:p w14:paraId="0C64EA4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D6507A0" w14:textId="56BD5CC4" w:rsidR="002E6E0F" w:rsidRPr="00D01248" w:rsidRDefault="00003280" w:rsidP="00D01248">
      <w:pPr>
        <w:pStyle w:val="Nagwek5"/>
        <w:spacing w:after="240"/>
        <w:ind w:left="924" w:hanging="357"/>
        <w:rPr>
          <w:rFonts w:eastAsia="Times New Roman"/>
          <w:b/>
          <w:bCs/>
          <w:color w:val="auto"/>
          <w:sz w:val="24"/>
          <w:szCs w:val="24"/>
        </w:rPr>
      </w:pPr>
      <w:bookmarkStart w:id="430" w:name="_Toc128391716"/>
      <w:bookmarkStart w:id="431" w:name="_Toc128391951"/>
      <w:bookmarkStart w:id="432" w:name="_Toc128392167"/>
      <w:bookmarkStart w:id="433" w:name="_Toc128392340"/>
      <w:r>
        <w:rPr>
          <w:rFonts w:eastAsia="Times New Roman"/>
          <w:b/>
          <w:bCs/>
          <w:color w:val="auto"/>
          <w:sz w:val="24"/>
          <w:szCs w:val="24"/>
        </w:rPr>
        <w:t>3.1.23.</w:t>
      </w:r>
      <w:r w:rsidR="00D01248">
        <w:rPr>
          <w:rFonts w:eastAsia="Times New Roman"/>
          <w:b/>
          <w:bCs/>
          <w:color w:val="auto"/>
          <w:sz w:val="24"/>
          <w:szCs w:val="24"/>
        </w:rPr>
        <w:t>7</w:t>
      </w:r>
      <w:r>
        <w:rPr>
          <w:rFonts w:eastAsia="Times New Roman"/>
          <w:b/>
          <w:bCs/>
          <w:color w:val="auto"/>
          <w:sz w:val="24"/>
          <w:szCs w:val="24"/>
        </w:rPr>
        <w:t xml:space="preserve">. </w:t>
      </w:r>
      <w:r w:rsidR="002E6E0F" w:rsidRPr="0082038A">
        <w:rPr>
          <w:rFonts w:eastAsia="Times New Roman"/>
          <w:b/>
          <w:bCs/>
          <w:color w:val="auto"/>
          <w:sz w:val="24"/>
          <w:szCs w:val="24"/>
        </w:rPr>
        <w:t>Sprzęt i maszyny budowlane</w:t>
      </w:r>
      <w:bookmarkEnd w:id="430"/>
      <w:bookmarkEnd w:id="431"/>
      <w:bookmarkEnd w:id="432"/>
      <w:bookmarkEnd w:id="433"/>
    </w:p>
    <w:p w14:paraId="67E2505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DT WWiORB, Programie Zapewnienia Jakości lub Projekcie Organizacji Robót, zaakceptowanym przez Zamawiającego. W przypadku braku ustaleń w takich dokumentach sprzęt powinien być uzgodniony i zaakceptowany przez Zamawiającego.</w:t>
      </w:r>
    </w:p>
    <w:p w14:paraId="7031749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Liczba i wydajność sprzętu będzie gwarantować przeprowadzenie robót, zgodnie z zasadami określonymi w Kontrakcie  i wskazaniach Zamawiającego w terminie przewidzianym Kontraktem.</w:t>
      </w:r>
    </w:p>
    <w:p w14:paraId="3453CF2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Sprzęt będący własnością Wykonawcy lub wynajęty do wykonania robót ma być utrzymywany w dobrym stanie i gotowości do pracy. Będzie on zgodny z normami ochrony środowiska i przepisami dotyczącymi jego użytkowania.</w:t>
      </w:r>
    </w:p>
    <w:p w14:paraId="0E3DF70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dostarczy Zamawiającemu kopie dokumentów potwierdzających dopuszczenie sprzętu do użytkowania, tam gdzie jest to wymagane przepisami.</w:t>
      </w:r>
    </w:p>
    <w:p w14:paraId="7A3AEA22" w14:textId="5AA63DE0" w:rsidR="002E6E0F"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Jeżeli WWiORB przewidują możliwość wariantowego użycia sprzętu przy wykonywanych robotach, Wykonawca powiadomi Zamawiającego o swoim zamiarze wyboru i uzyska jego akceptację przed użyciem sprzętu. Wybrany sprzęt, po akceptacji Zamawiającego, nie może być później zmieniany bez jego zgody.  Jakikolwiek sprzęt, maszyny, urządzenia i narzędzia niegwarantujące zachowania warunków Kontraktu, zostanie przez Zamawiającego zdyskwalifikowane i niedopuszczone do robót.</w:t>
      </w:r>
    </w:p>
    <w:p w14:paraId="413520B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5A40746" w14:textId="46CFA7C5" w:rsidR="002E6E0F" w:rsidRPr="00D01248" w:rsidRDefault="00003280" w:rsidP="00D01248">
      <w:pPr>
        <w:pStyle w:val="Nagwek4"/>
        <w:spacing w:after="240"/>
        <w:ind w:left="811" w:hanging="357"/>
        <w:rPr>
          <w:rFonts w:eastAsia="Times New Roman"/>
          <w:b/>
          <w:bCs/>
          <w:i w:val="0"/>
          <w:iCs w:val="0"/>
          <w:sz w:val="24"/>
          <w:szCs w:val="24"/>
        </w:rPr>
      </w:pPr>
      <w:bookmarkStart w:id="434" w:name="_Toc128391717"/>
      <w:bookmarkStart w:id="435" w:name="_Toc128391952"/>
      <w:bookmarkStart w:id="436" w:name="_Toc128392168"/>
      <w:bookmarkStart w:id="437" w:name="_Toc128392341"/>
      <w:r w:rsidRPr="00D01248">
        <w:rPr>
          <w:rFonts w:eastAsia="Times New Roman"/>
          <w:b/>
          <w:bCs/>
          <w:i w:val="0"/>
          <w:iCs w:val="0"/>
          <w:sz w:val="24"/>
          <w:szCs w:val="24"/>
        </w:rPr>
        <w:t>3.1.24.</w:t>
      </w:r>
      <w:r w:rsidR="002E6E0F" w:rsidRPr="00D01248">
        <w:rPr>
          <w:rFonts w:eastAsia="Times New Roman"/>
          <w:b/>
          <w:bCs/>
          <w:i w:val="0"/>
          <w:iCs w:val="0"/>
          <w:sz w:val="24"/>
          <w:szCs w:val="24"/>
        </w:rPr>
        <w:t>Transport</w:t>
      </w:r>
      <w:bookmarkEnd w:id="434"/>
      <w:bookmarkEnd w:id="435"/>
      <w:bookmarkEnd w:id="436"/>
      <w:bookmarkEnd w:id="437"/>
    </w:p>
    <w:p w14:paraId="20B7CAE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stosowania jedynie takich środków transportu, które nie wpłyną niekorzystnie na jakość wykonywanych robót i właściwości przewożonych materiałów.</w:t>
      </w:r>
    </w:p>
    <w:p w14:paraId="5867CFAF" w14:textId="69F81136" w:rsidR="002E6E0F" w:rsidRDefault="002E6E0F" w:rsidP="0082038A">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Liczba środków transportu będzie zapewniać prowadzenie robót zgodnie z zasadami określonymi w Kontrakcie i wskazaniach Zamawiającego, w terminie przewidzianym Kontraktem.</w:t>
      </w:r>
    </w:p>
    <w:p w14:paraId="6CB927E5" w14:textId="77777777" w:rsidR="0082038A" w:rsidRPr="0082038A" w:rsidRDefault="0082038A" w:rsidP="0082038A">
      <w:pPr>
        <w:spacing w:after="0" w:line="288" w:lineRule="auto"/>
        <w:jc w:val="both"/>
        <w:rPr>
          <w:rFonts w:ascii="Times New Roman" w:eastAsia="Times New Roman" w:hAnsi="Times New Roman" w:cs="Times New Roman"/>
          <w:sz w:val="24"/>
          <w:szCs w:val="24"/>
        </w:rPr>
      </w:pPr>
    </w:p>
    <w:p w14:paraId="52CB1B6E" w14:textId="1C421100" w:rsidR="0082038A" w:rsidRPr="00D01248" w:rsidRDefault="00003280" w:rsidP="00D01248">
      <w:pPr>
        <w:pStyle w:val="Nagwek5"/>
        <w:spacing w:after="240"/>
        <w:ind w:left="924" w:hanging="357"/>
        <w:rPr>
          <w:rFonts w:eastAsia="Times New Roman"/>
          <w:b/>
          <w:bCs/>
          <w:color w:val="auto"/>
          <w:sz w:val="24"/>
          <w:szCs w:val="24"/>
        </w:rPr>
      </w:pPr>
      <w:bookmarkStart w:id="438" w:name="_Toc128391718"/>
      <w:bookmarkStart w:id="439" w:name="_Toc128391953"/>
      <w:bookmarkStart w:id="440" w:name="_Toc128392169"/>
      <w:bookmarkStart w:id="441" w:name="_Toc128392342"/>
      <w:r>
        <w:rPr>
          <w:rFonts w:eastAsia="Times New Roman"/>
          <w:b/>
          <w:bCs/>
          <w:color w:val="auto"/>
          <w:sz w:val="24"/>
          <w:szCs w:val="24"/>
        </w:rPr>
        <w:t xml:space="preserve">3.1.24.1. </w:t>
      </w:r>
      <w:r w:rsidR="002E6E0F" w:rsidRPr="0082038A">
        <w:rPr>
          <w:rFonts w:eastAsia="Times New Roman"/>
          <w:b/>
          <w:bCs/>
          <w:color w:val="auto"/>
          <w:sz w:val="24"/>
          <w:szCs w:val="24"/>
        </w:rPr>
        <w:t>Wymagania ogólne</w:t>
      </w:r>
      <w:bookmarkEnd w:id="438"/>
      <w:bookmarkEnd w:id="439"/>
      <w:bookmarkEnd w:id="440"/>
      <w:bookmarkEnd w:id="441"/>
    </w:p>
    <w:p w14:paraId="4507901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 ruchu na drogach publicznych pojazdy będą, spełniać wymagania dotyczące przepisów ruchu drogowego w odniesieniu do dopuszczalnych obciążeń na osie i innych parametrów technicznych. Wykonawca uzyska wszelkie niezbędne zezwolenia od władz, co do przewozu nietypowych wagowo ładunków i w sposób ciągły będzie o każdym takim przewozie powiadamiał Zamawiającego.</w:t>
      </w:r>
    </w:p>
    <w:p w14:paraId="4E2F00C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Środki transportu nieodpowiadające warunkom Kontraktu na polecenie Zamawiającego będą usunięte z placu budowy. Wykonawca będzie usuwać na bieżąco, na własny koszt, wszelkie zanieczyszczenia spowodowane jego pojazdami na drogach publicznych oraz dojazdach do placu budowy.</w:t>
      </w:r>
    </w:p>
    <w:p w14:paraId="7C3E480E" w14:textId="77777777" w:rsidR="002E6E0F" w:rsidRPr="00B074C9" w:rsidRDefault="002E6E0F" w:rsidP="00964756">
      <w:pPr>
        <w:keepNext/>
        <w:keepLines/>
        <w:pBdr>
          <w:top w:val="nil"/>
          <w:left w:val="nil"/>
          <w:bottom w:val="nil"/>
          <w:right w:val="nil"/>
          <w:between w:val="nil"/>
        </w:pBdr>
        <w:tabs>
          <w:tab w:val="left" w:pos="1843"/>
        </w:tabs>
        <w:spacing w:after="0"/>
        <w:ind w:left="1134"/>
        <w:jc w:val="both"/>
        <w:rPr>
          <w:rFonts w:ascii="Times New Roman" w:eastAsia="Times New Roman" w:hAnsi="Times New Roman" w:cs="Times New Roman"/>
          <w:b/>
          <w:sz w:val="24"/>
          <w:szCs w:val="24"/>
        </w:rPr>
      </w:pPr>
    </w:p>
    <w:p w14:paraId="6C16941D" w14:textId="68650FF2" w:rsidR="002E6E0F" w:rsidRPr="00D01248" w:rsidRDefault="00003280" w:rsidP="00D01248">
      <w:pPr>
        <w:pStyle w:val="Nagwek5"/>
        <w:spacing w:after="240"/>
        <w:ind w:left="924" w:hanging="357"/>
        <w:rPr>
          <w:rFonts w:eastAsia="Times New Roman"/>
          <w:b/>
          <w:bCs/>
          <w:color w:val="auto"/>
          <w:sz w:val="24"/>
          <w:szCs w:val="24"/>
        </w:rPr>
      </w:pPr>
      <w:bookmarkStart w:id="442" w:name="_Toc128391719"/>
      <w:bookmarkStart w:id="443" w:name="_Toc128391954"/>
      <w:bookmarkStart w:id="444" w:name="_Toc128392170"/>
      <w:bookmarkStart w:id="445" w:name="_Toc128392343"/>
      <w:r>
        <w:rPr>
          <w:rFonts w:eastAsia="Times New Roman"/>
          <w:b/>
          <w:bCs/>
          <w:color w:val="auto"/>
          <w:sz w:val="24"/>
          <w:szCs w:val="24"/>
        </w:rPr>
        <w:t xml:space="preserve">3.1.24.2. </w:t>
      </w:r>
      <w:r w:rsidR="002E6E0F" w:rsidRPr="0082038A">
        <w:rPr>
          <w:rFonts w:eastAsia="Times New Roman"/>
          <w:b/>
          <w:bCs/>
          <w:color w:val="auto"/>
          <w:sz w:val="24"/>
          <w:szCs w:val="24"/>
        </w:rPr>
        <w:t>Wymagania dotyczące przewozu po drogach publicznych</w:t>
      </w:r>
      <w:bookmarkEnd w:id="442"/>
      <w:bookmarkEnd w:id="443"/>
      <w:bookmarkEnd w:id="444"/>
      <w:bookmarkEnd w:id="445"/>
    </w:p>
    <w:p w14:paraId="393CFE2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 ruchu na drogach publicznych pojazdy będą spełniać wymagania dotyczące przepisów ruchu drogowego w odniesieniu do dopuszczalnych obciążeń na osie i innych parametrów technicznych. Wszelkie użyte środki transportu winny spełniać wymagania określone w </w:t>
      </w:r>
      <w:r w:rsidRPr="00293679">
        <w:rPr>
          <w:rFonts w:ascii="Times New Roman" w:eastAsia="Times New Roman" w:hAnsi="Times New Roman" w:cs="Times New Roman"/>
          <w:sz w:val="24"/>
          <w:szCs w:val="24"/>
        </w:rPr>
        <w:t>Ustawie z dnia 6 września 2001 roku o transporcie drogowym</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a55dc110-5564-447b-8edb-ef8569ab8a3e&amp;I=0&amp;S=eyJGb250Q29sb3IiOi0xNjc3NzIxNiwiQmFja2dyb3VuZENvbG9yIjotMTY3NzcyMTYsIlVuZGVybGluZUNvbG9yIjotMTY3NzcyMTYsIlVuZGVybGluZVR5cGUiOjB9"/>
          <w:id w:val="720717177"/>
          <w:temporary/>
          <w15:color w:val="36B04B"/>
          <w15:appearance w15:val="hidden"/>
        </w:sdtPr>
        <w:sdtEndPr/>
        <w:sdtContent>
          <w:r w:rsidRPr="00236960">
            <w:rPr>
              <w:rFonts w:ascii="Times New Roman" w:eastAsia="Times New Roman" w:hAnsi="Times New Roman" w:cs="Times New Roman"/>
              <w:sz w:val="24"/>
              <w:szCs w:val="24"/>
            </w:rPr>
            <w:t>Dz.U.2022.2201</w:t>
          </w:r>
        </w:sdtContent>
      </w:sdt>
      <w:r>
        <w:rPr>
          <w:rFonts w:ascii="Times New Roman" w:eastAsia="Times New Roman" w:hAnsi="Times New Roman" w:cs="Times New Roman"/>
          <w:sz w:val="24"/>
          <w:szCs w:val="24"/>
        </w:rPr>
        <w:t xml:space="preserve"> t.j. z dnia 2022.10.27) </w:t>
      </w:r>
      <w:r w:rsidRPr="00B074C9">
        <w:rPr>
          <w:rFonts w:ascii="Times New Roman" w:eastAsia="Times New Roman" w:hAnsi="Times New Roman" w:cs="Times New Roman"/>
          <w:sz w:val="24"/>
          <w:szCs w:val="24"/>
        </w:rPr>
        <w:t xml:space="preserve">oraz </w:t>
      </w:r>
      <w:r w:rsidRPr="00B64CFE">
        <w:rPr>
          <w:rFonts w:ascii="Times New Roman" w:eastAsia="Times New Roman" w:hAnsi="Times New Roman" w:cs="Times New Roman"/>
          <w:sz w:val="24"/>
          <w:szCs w:val="24"/>
        </w:rPr>
        <w:t>ustawy z dnia 20 czerwca 1997 roku prawo o ruchu drogowym</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79759c51-fbeb-47fc-ac42-e65f993d13b3&amp;I=0&amp;S=eyJGb250Q29sb3IiOi0xNjc3NzIxNiwiQmFja2dyb3VuZENvbG9yIjotMTY3NzcyMTYsIlVuZGVybGluZUNvbG9yIjotMTY3NzcyMTYsIlVuZGVybGluZVR5cGUiOjB9"/>
          <w:id w:val="-1981675719"/>
          <w:temporary/>
          <w15:color w:val="36B04B"/>
          <w15:appearance w15:val="hidden"/>
        </w:sdtPr>
        <w:sdtEndPr/>
        <w:sdtContent>
          <w:r w:rsidRPr="00236960">
            <w:rPr>
              <w:rFonts w:ascii="Times New Roman" w:eastAsia="Times New Roman" w:hAnsi="Times New Roman" w:cs="Times New Roman"/>
              <w:sz w:val="24"/>
              <w:szCs w:val="24"/>
            </w:rPr>
            <w:t>Dz.U.2022.988</w:t>
          </w:r>
        </w:sdtContent>
      </w:sdt>
      <w:r>
        <w:rPr>
          <w:rFonts w:ascii="Times New Roman" w:eastAsia="Times New Roman" w:hAnsi="Times New Roman" w:cs="Times New Roman"/>
          <w:sz w:val="24"/>
          <w:szCs w:val="24"/>
        </w:rPr>
        <w:t xml:space="preserve"> t.j. z dnia 2022.05.11). </w:t>
      </w:r>
    </w:p>
    <w:p w14:paraId="73EF852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Środki transportu nieodpowiadające warunkom dopuszczalnych obciążeń na osie mogą być dopuszczone przez właściwy zarząd drogi pod warunkiem przywrócenia stanu pierwotnego użytkowanych odcinków dróg na koszt Wykonawcy.</w:t>
      </w:r>
    </w:p>
    <w:p w14:paraId="46D4C2C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446" w:name="_heading=h.1664s55" w:colFirst="0" w:colLast="0"/>
      <w:bookmarkEnd w:id="446"/>
      <w:r w:rsidRPr="00B074C9">
        <w:rPr>
          <w:rFonts w:ascii="Times New Roman" w:eastAsia="Times New Roman" w:hAnsi="Times New Roman" w:cs="Times New Roman"/>
          <w:sz w:val="24"/>
          <w:szCs w:val="24"/>
        </w:rPr>
        <w:t>Wykonawca będzie usuwać na bieżąco, na własny koszt, wszelkie zanieczyszczenia spowodowane jego pojazdami na drogach publicznych oraz dojazdach do terenu budowy.</w:t>
      </w:r>
    </w:p>
    <w:p w14:paraId="6B400A9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1A47CABD" w14:textId="6D2646D4" w:rsidR="002E6E0F" w:rsidRPr="00D01248" w:rsidRDefault="00003280" w:rsidP="00D01248">
      <w:pPr>
        <w:pStyle w:val="Nagwek4"/>
        <w:spacing w:after="240"/>
        <w:ind w:left="811" w:hanging="357"/>
        <w:rPr>
          <w:rFonts w:eastAsia="Times New Roman"/>
          <w:b/>
          <w:bCs/>
          <w:i w:val="0"/>
          <w:iCs w:val="0"/>
          <w:sz w:val="24"/>
          <w:szCs w:val="24"/>
        </w:rPr>
      </w:pPr>
      <w:bookmarkStart w:id="447" w:name="_Toc128391720"/>
      <w:bookmarkStart w:id="448" w:name="_Toc128391955"/>
      <w:bookmarkStart w:id="449" w:name="_Toc128392171"/>
      <w:bookmarkStart w:id="450" w:name="_Toc128392344"/>
      <w:r w:rsidRPr="00D01248">
        <w:rPr>
          <w:rFonts w:eastAsia="Times New Roman"/>
          <w:b/>
          <w:bCs/>
          <w:i w:val="0"/>
          <w:iCs w:val="0"/>
          <w:sz w:val="24"/>
          <w:szCs w:val="24"/>
        </w:rPr>
        <w:t>3.1.25.</w:t>
      </w:r>
      <w:r w:rsidR="002E6E0F" w:rsidRPr="00D01248">
        <w:rPr>
          <w:rFonts w:eastAsia="Times New Roman"/>
          <w:b/>
          <w:bCs/>
          <w:i w:val="0"/>
          <w:iCs w:val="0"/>
          <w:sz w:val="24"/>
          <w:szCs w:val="24"/>
        </w:rPr>
        <w:t>Wykonanie robót budowlanych</w:t>
      </w:r>
      <w:bookmarkEnd w:id="447"/>
      <w:bookmarkEnd w:id="448"/>
      <w:bookmarkEnd w:id="449"/>
      <w:bookmarkEnd w:id="450"/>
    </w:p>
    <w:p w14:paraId="4F3985F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zaprojektowania (w granicach określonych w Kontrakcie), zrealizowania i ukończenia Robót określonych zgodnie z Kontraktem oraz poleceniami Inwestora i do usunięcia wszelkich wad.</w:t>
      </w:r>
    </w:p>
    <w:p w14:paraId="10945E9E" w14:textId="0E1FA093" w:rsidR="0082038A" w:rsidRDefault="002E6E0F" w:rsidP="009F7E24">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odpowiedzialny za prowadzenie Robót, zgodnie z Kontraktem, oraz za jakość zastosowanych materiałów i wykonywanych Robót, za ich zgodność z Dokumentacją Projektową, wymaganiami PFU. </w:t>
      </w:r>
    </w:p>
    <w:p w14:paraId="6E5FEA50" w14:textId="77777777" w:rsidR="009F7E24" w:rsidRPr="009F7E24" w:rsidRDefault="009F7E24" w:rsidP="009F7E24">
      <w:pPr>
        <w:spacing w:after="0" w:line="288" w:lineRule="auto"/>
        <w:jc w:val="both"/>
        <w:rPr>
          <w:rFonts w:ascii="Times New Roman" w:eastAsia="Times New Roman" w:hAnsi="Times New Roman" w:cs="Times New Roman"/>
          <w:sz w:val="24"/>
          <w:szCs w:val="24"/>
        </w:rPr>
      </w:pPr>
    </w:p>
    <w:p w14:paraId="06078011" w14:textId="570F3FFF" w:rsidR="002E6E0F" w:rsidRPr="009F7E24" w:rsidRDefault="00003280" w:rsidP="009F7E24">
      <w:pPr>
        <w:pStyle w:val="Nagwek5"/>
        <w:spacing w:after="240"/>
        <w:ind w:left="924" w:hanging="357"/>
        <w:rPr>
          <w:rFonts w:eastAsia="Times New Roman"/>
          <w:b/>
          <w:bCs/>
          <w:color w:val="auto"/>
          <w:sz w:val="24"/>
          <w:szCs w:val="24"/>
        </w:rPr>
      </w:pPr>
      <w:bookmarkStart w:id="451" w:name="_Toc128391721"/>
      <w:bookmarkStart w:id="452" w:name="_Toc128391956"/>
      <w:bookmarkStart w:id="453" w:name="_Toc128392172"/>
      <w:bookmarkStart w:id="454" w:name="_Toc128392345"/>
      <w:r>
        <w:rPr>
          <w:rFonts w:eastAsia="Times New Roman"/>
          <w:b/>
          <w:bCs/>
          <w:color w:val="auto"/>
          <w:sz w:val="24"/>
          <w:szCs w:val="24"/>
        </w:rPr>
        <w:t xml:space="preserve">3.1.25.1. </w:t>
      </w:r>
      <w:r w:rsidR="002E6E0F" w:rsidRPr="0082038A">
        <w:rPr>
          <w:rFonts w:eastAsia="Times New Roman"/>
          <w:b/>
          <w:bCs/>
          <w:color w:val="auto"/>
          <w:sz w:val="24"/>
          <w:szCs w:val="24"/>
        </w:rPr>
        <w:t>Ogólne zasady wykonywania robót</w:t>
      </w:r>
      <w:bookmarkEnd w:id="451"/>
      <w:bookmarkEnd w:id="452"/>
      <w:bookmarkEnd w:id="453"/>
      <w:bookmarkEnd w:id="454"/>
    </w:p>
    <w:p w14:paraId="68C8B157" w14:textId="10FC37BF"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dostarczy na Teren Budowy Materiały, Urządzenia i Dokumenty Wykonawcy wyspecyfikowane w Kontrakcie oraz niezbędny Personel Wykonawcy i inne rzeczy, dobra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usługi (tymczasowe lub stałe) konieczne do wykonania Robót. Wykonawca będzie </w:t>
      </w:r>
      <w:r w:rsidRPr="00B074C9">
        <w:rPr>
          <w:rFonts w:ascii="Times New Roman" w:eastAsia="Times New Roman" w:hAnsi="Times New Roman" w:cs="Times New Roman"/>
          <w:sz w:val="24"/>
          <w:szCs w:val="24"/>
        </w:rPr>
        <w:lastRenderedPageBreak/>
        <w:t xml:space="preserve">odpowiedzialny za stosowność, stabilność i bezpieczeństwo wszystkich działań prowadzonych na Terenie Budowy i wszystkich metod budowy oraz będzie odpowiedzialny za wszystkie Dokumenty Wykonawcy, Roboty Tymczasowe oraz takie projekty każdej części składowej Urządzeń i Materiałów, jakie będą wymagane, aby ta część była zgodna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Kontraktem.</w:t>
      </w:r>
    </w:p>
    <w:p w14:paraId="7648340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ograniczy prowadzenie swoich działań do Terenu Budowy i do wszelkich dodatkowych obszarów, jakie mogą być uzyskane przez Wykonawcę jako obszary robocze.</w:t>
      </w:r>
    </w:p>
    <w:p w14:paraId="4B0150E1" w14:textId="4CEB72C6"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Podczas realizacji Robót Wykonawca będzie utrzymywał Teren Budowy w stanie wolnym od wszelkich niepotrzebnych przeszkód oraz będzie przechowywał w magazynie lub odpowiednio rozmieści wszelki Sprzęt i nadmiar materiałów. Wykonawca będzie uprzątał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i usuwał z Terenu Budowy wszelki złom, odpady i niepotrzebne dłużej Roboty Tymczasowe. </w:t>
      </w:r>
    </w:p>
    <w:p w14:paraId="0C889B49" w14:textId="6866DAF9"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Na Wykonawcy spoczywa obowiązek odtworzenia Terenu Budowy do stanu pierwotnego </w:t>
      </w:r>
      <w:r w:rsidR="009F6D00">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przypadku udokumentowanych zniszczeń wynikających z prowadzenia Robót.</w:t>
      </w:r>
    </w:p>
    <w:p w14:paraId="6FBA074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wytyczy Roboty w nawiązaniu do punktów, linii i poziomów odniesienia sprecyzowanych w Kontrakcie. Wykonawca będzie odpowiedzialny za poprawne usytuowanie wszystkich części Robót i naprawi każdy błąd w usytuowaniu, poziomach, wymiarach Robót.</w:t>
      </w:r>
    </w:p>
    <w:p w14:paraId="4EB6EF43" w14:textId="77777777" w:rsidR="002E6E0F" w:rsidRPr="00B074C9" w:rsidRDefault="002E6E0F" w:rsidP="00964756">
      <w:pPr>
        <w:spacing w:after="0" w:line="288" w:lineRule="auto"/>
        <w:jc w:val="both"/>
        <w:rPr>
          <w:rFonts w:ascii="Times New Roman" w:hAnsi="Times New Roman" w:cs="Times New Roman"/>
          <w:sz w:val="24"/>
          <w:szCs w:val="24"/>
        </w:rPr>
      </w:pPr>
    </w:p>
    <w:p w14:paraId="049EF968" w14:textId="2A33A8E9" w:rsidR="002E6E0F" w:rsidRPr="009F7E24" w:rsidRDefault="00003280" w:rsidP="009F7E24">
      <w:pPr>
        <w:pStyle w:val="Nagwek5"/>
        <w:spacing w:after="240"/>
        <w:ind w:left="924" w:hanging="357"/>
        <w:rPr>
          <w:rFonts w:eastAsia="Times New Roman"/>
          <w:b/>
          <w:bCs/>
          <w:color w:val="auto"/>
          <w:sz w:val="24"/>
          <w:szCs w:val="24"/>
        </w:rPr>
      </w:pPr>
      <w:bookmarkStart w:id="455" w:name="_Toc128391722"/>
      <w:bookmarkStart w:id="456" w:name="_Toc128391957"/>
      <w:bookmarkStart w:id="457" w:name="_Toc128392173"/>
      <w:bookmarkStart w:id="458" w:name="_Toc128392346"/>
      <w:r>
        <w:rPr>
          <w:rFonts w:eastAsia="Times New Roman"/>
          <w:b/>
          <w:bCs/>
          <w:color w:val="auto"/>
          <w:sz w:val="24"/>
          <w:szCs w:val="24"/>
        </w:rPr>
        <w:t xml:space="preserve">3.1.25.2. </w:t>
      </w:r>
      <w:r w:rsidR="002E6E0F" w:rsidRPr="0082038A">
        <w:rPr>
          <w:rFonts w:eastAsia="Times New Roman"/>
          <w:b/>
          <w:bCs/>
          <w:color w:val="auto"/>
          <w:sz w:val="24"/>
          <w:szCs w:val="24"/>
        </w:rPr>
        <w:t>Organizacja przed rozpoczęciem robót</w:t>
      </w:r>
      <w:bookmarkEnd w:id="455"/>
      <w:bookmarkEnd w:id="456"/>
      <w:bookmarkEnd w:id="457"/>
      <w:bookmarkEnd w:id="458"/>
    </w:p>
    <w:p w14:paraId="61D2B0C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Przed rozpoczęciem robót i określonych czynności Wykonawca jest zobowiązany powiadomić pisemnie wszystkie zainteresowane strony o terminie rozpoczęcia prac oraz o przewidywanym terminie zakończenia. Wykonawca powiadomi, zgodnie z uzgodnieniami, opiniami i decyzjami zawartymi w dokumentach budowy, wszystkie organy i instytucje oraz właścicieli i dzierżawców terenu objętego budową.</w:t>
      </w:r>
    </w:p>
    <w:p w14:paraId="6AD452ED" w14:textId="77777777" w:rsidR="002E6E0F" w:rsidRPr="00B074C9" w:rsidRDefault="002E6E0F" w:rsidP="00964756">
      <w:pPr>
        <w:tabs>
          <w:tab w:val="left" w:pos="709"/>
        </w:tabs>
        <w:spacing w:line="288" w:lineRule="auto"/>
        <w:rPr>
          <w:rFonts w:ascii="Times New Roman" w:hAnsi="Times New Roman" w:cs="Times New Roman"/>
          <w:sz w:val="24"/>
          <w:szCs w:val="24"/>
        </w:rPr>
      </w:pPr>
    </w:p>
    <w:p w14:paraId="7AAC1E77" w14:textId="2D994C1C" w:rsidR="002E6E0F" w:rsidRPr="009F7E24" w:rsidRDefault="00003280" w:rsidP="009F7E24">
      <w:pPr>
        <w:pStyle w:val="Nagwek5"/>
        <w:spacing w:after="240"/>
        <w:ind w:left="924" w:hanging="357"/>
        <w:rPr>
          <w:rFonts w:eastAsia="Times New Roman"/>
          <w:b/>
          <w:bCs/>
          <w:color w:val="auto"/>
          <w:sz w:val="24"/>
          <w:szCs w:val="24"/>
        </w:rPr>
      </w:pPr>
      <w:bookmarkStart w:id="459" w:name="_Toc128391723"/>
      <w:bookmarkStart w:id="460" w:name="_Toc128391958"/>
      <w:bookmarkStart w:id="461" w:name="_Toc128392174"/>
      <w:bookmarkStart w:id="462" w:name="_Toc128392347"/>
      <w:r>
        <w:rPr>
          <w:rFonts w:eastAsia="Times New Roman"/>
          <w:b/>
          <w:bCs/>
          <w:color w:val="auto"/>
          <w:sz w:val="24"/>
          <w:szCs w:val="24"/>
        </w:rPr>
        <w:t xml:space="preserve">3.1.25.3. </w:t>
      </w:r>
      <w:r w:rsidR="002E6E0F" w:rsidRPr="0082038A">
        <w:rPr>
          <w:rFonts w:eastAsia="Times New Roman"/>
          <w:b/>
          <w:bCs/>
          <w:color w:val="auto"/>
          <w:sz w:val="24"/>
          <w:szCs w:val="24"/>
        </w:rPr>
        <w:t>Zgodność robót z obowiązującymi przepisami</w:t>
      </w:r>
      <w:bookmarkEnd w:id="459"/>
      <w:bookmarkEnd w:id="460"/>
      <w:bookmarkEnd w:id="461"/>
      <w:bookmarkEnd w:id="462"/>
    </w:p>
    <w:p w14:paraId="3819A21C"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zobowiązany Ustawą – </w:t>
      </w:r>
      <w:sdt>
        <w:sdtPr>
          <w:rPr>
            <w:rFonts w:ascii="Times New Roman" w:eastAsia="Times New Roman" w:hAnsi="Times New Roman" w:cs="Times New Roman"/>
            <w:sz w:val="24"/>
            <w:szCs w:val="24"/>
          </w:rPr>
          <w:tag w:val="LE_LI_T=S&amp;U=68b12c54-0d25-46c3-a577-0dbd5cc415f7&amp;I=0&amp;S=eyJGb250Q29sb3IiOi0xNjc3NzIxNiwiQmFja2dyb3VuZENvbG9yIjotMTY3NzcyMTYsIlVuZGVybGluZUNvbG9yIjotMTY3NzcyMTYsIlVuZGVybGluZVR5cGUiOjB9"/>
          <w:id w:val="1507790527"/>
          <w:temporary/>
          <w15:color w:val="36B04B"/>
          <w15:appearance w15:val="hidden"/>
        </w:sdtPr>
        <w:sdtEndPr/>
        <w:sdtContent>
          <w:r w:rsidRPr="00236960">
            <w:rPr>
              <w:rFonts w:ascii="Times New Roman" w:eastAsia="Times New Roman" w:hAnsi="Times New Roman" w:cs="Times New Roman"/>
              <w:sz w:val="24"/>
              <w:szCs w:val="24"/>
            </w:rPr>
            <w:t>Prawo Budowlane</w:t>
          </w:r>
        </w:sdtContent>
      </w:sdt>
      <w:r>
        <w:rPr>
          <w:rFonts w:ascii="Times New Roman" w:eastAsia="Times New Roman" w:hAnsi="Times New Roman" w:cs="Times New Roman"/>
          <w:sz w:val="24"/>
          <w:szCs w:val="24"/>
        </w:rPr>
        <w:t xml:space="preserve"> oraz postanowieniami Kontraktu do wybudowania obiektów budowlanych w sposób określony w przepisach, w tym techniczno-budowlanych oraz zgodnie z zasadami wiedzy technicznej, zapewniając:</w:t>
      </w:r>
    </w:p>
    <w:p w14:paraId="4A6CCEC8" w14:textId="77777777" w:rsidR="002E6E0F" w:rsidRPr="00B074C9" w:rsidRDefault="002E6E0F" w:rsidP="00964756">
      <w:p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1.</w:t>
      </w:r>
      <w:r w:rsidRPr="00B074C9">
        <w:rPr>
          <w:rFonts w:ascii="Times New Roman" w:eastAsia="Times New Roman" w:hAnsi="Times New Roman" w:cs="Times New Roman"/>
          <w:sz w:val="24"/>
          <w:szCs w:val="24"/>
        </w:rPr>
        <w:tab/>
        <w:t>Spełnienie wymagań podstawowych dotyczących:</w:t>
      </w:r>
    </w:p>
    <w:p w14:paraId="4B45BADA"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bezpieczeństwa konstrukcji,</w:t>
      </w:r>
    </w:p>
    <w:p w14:paraId="4D1E2220"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bezpieczeństwa pożarowego,</w:t>
      </w:r>
    </w:p>
    <w:p w14:paraId="180FF2CE"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bezpieczeństwa użytkowania,</w:t>
      </w:r>
    </w:p>
    <w:p w14:paraId="36E27FC2"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odpowiednich warunków higienicznych i zdrowotnych oraz ochrony środowiska,</w:t>
      </w:r>
    </w:p>
    <w:p w14:paraId="2A4C14C9"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ochrony przed hałasem i drganiami,</w:t>
      </w:r>
    </w:p>
    <w:p w14:paraId="43C63EA8" w14:textId="77777777" w:rsidR="002E6E0F" w:rsidRPr="00B074C9" w:rsidRDefault="002E6E0F" w:rsidP="00391A06">
      <w:pPr>
        <w:numPr>
          <w:ilvl w:val="0"/>
          <w:numId w:val="11"/>
        </w:numP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oszczędności energii i odpowiedniej izolacyjności cieplnej przegród.</w:t>
      </w:r>
    </w:p>
    <w:p w14:paraId="275E927E" w14:textId="77777777" w:rsidR="002E6E0F" w:rsidRPr="00B074C9" w:rsidRDefault="002E6E0F" w:rsidP="00964756">
      <w:p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2.</w:t>
      </w:r>
      <w:r w:rsidRPr="00B074C9">
        <w:rPr>
          <w:rFonts w:ascii="Times New Roman" w:eastAsia="Times New Roman" w:hAnsi="Times New Roman" w:cs="Times New Roman"/>
          <w:sz w:val="24"/>
          <w:szCs w:val="24"/>
        </w:rPr>
        <w:tab/>
        <w:t>Warunki użytkowe zgodne z przeznaczeniem obiektu, w szczególności w zakresie:</w:t>
      </w:r>
    </w:p>
    <w:p w14:paraId="7226AEFB" w14:textId="77777777" w:rsidR="002E6E0F" w:rsidRPr="00B074C9" w:rsidRDefault="002E6E0F" w:rsidP="00391A06">
      <w:pPr>
        <w:numPr>
          <w:ilvl w:val="0"/>
          <w:numId w:val="14"/>
        </w:numPr>
        <w:pBdr>
          <w:top w:val="nil"/>
          <w:left w:val="nil"/>
          <w:bottom w:val="nil"/>
          <w:right w:val="nil"/>
          <w:between w:val="nil"/>
        </w:pBdr>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zaopatrzenia w wodę i energię elektryczną oraz, odpowiednio do potrzeb, w energię cieplną i paliwa, przy założeniu efektywnego wykorzystania tych czynników,</w:t>
      </w:r>
    </w:p>
    <w:p w14:paraId="5113D0C3" w14:textId="77777777" w:rsidR="002E6E0F" w:rsidRPr="00B074C9" w:rsidRDefault="002E6E0F" w:rsidP="00391A06">
      <w:pPr>
        <w:numPr>
          <w:ilvl w:val="0"/>
          <w:numId w:val="14"/>
        </w:numPr>
        <w:pBdr>
          <w:top w:val="nil"/>
          <w:left w:val="nil"/>
          <w:bottom w:val="nil"/>
          <w:right w:val="nil"/>
          <w:between w:val="nil"/>
        </w:pBdr>
        <w:tabs>
          <w:tab w:val="left" w:pos="0"/>
          <w:tab w:val="left" w:pos="1778"/>
        </w:tabs>
        <w:spacing w:after="0" w:line="288" w:lineRule="auto"/>
        <w:ind w:left="851" w:hanging="425"/>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usuwania ścieków, wody opadowej i odpadów.</w:t>
      </w:r>
    </w:p>
    <w:p w14:paraId="003CB32B" w14:textId="77777777" w:rsidR="002E6E0F" w:rsidRPr="00B074C9" w:rsidRDefault="002E6E0F" w:rsidP="00964756">
      <w:p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3.</w:t>
      </w:r>
      <w:r w:rsidRPr="00B074C9">
        <w:rPr>
          <w:rFonts w:ascii="Times New Roman" w:eastAsia="Times New Roman" w:hAnsi="Times New Roman" w:cs="Times New Roman"/>
          <w:sz w:val="24"/>
          <w:szCs w:val="24"/>
        </w:rPr>
        <w:tab/>
        <w:t>Możliwość utrzymania właściwego stanu technicznego.</w:t>
      </w:r>
    </w:p>
    <w:p w14:paraId="33B2226F" w14:textId="77777777" w:rsidR="002E6E0F" w:rsidRPr="00B074C9" w:rsidRDefault="002E6E0F" w:rsidP="00964756">
      <w:p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5.</w:t>
      </w:r>
      <w:r w:rsidRPr="00B074C9">
        <w:rPr>
          <w:rFonts w:ascii="Times New Roman" w:eastAsia="Times New Roman" w:hAnsi="Times New Roman" w:cs="Times New Roman"/>
          <w:sz w:val="24"/>
          <w:szCs w:val="24"/>
        </w:rPr>
        <w:tab/>
        <w:t>Warunki bezpieczeństwa i higieny pracy.</w:t>
      </w:r>
    </w:p>
    <w:p w14:paraId="497353FE" w14:textId="0E638739" w:rsidR="002E6E0F" w:rsidRDefault="002E6E0F" w:rsidP="0082038A">
      <w:p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6.</w:t>
      </w:r>
      <w:r w:rsidRPr="00B074C9">
        <w:rPr>
          <w:rFonts w:ascii="Times New Roman" w:eastAsia="Times New Roman" w:hAnsi="Times New Roman" w:cs="Times New Roman"/>
          <w:sz w:val="24"/>
          <w:szCs w:val="24"/>
        </w:rPr>
        <w:tab/>
        <w:t>Ochronę ludności, zgodnie z wymaganiami obrony cywilnej.</w:t>
      </w:r>
    </w:p>
    <w:p w14:paraId="1B474271" w14:textId="77777777" w:rsidR="0082038A" w:rsidRPr="0082038A" w:rsidRDefault="0082038A" w:rsidP="0082038A">
      <w:pPr>
        <w:tabs>
          <w:tab w:val="left" w:pos="426"/>
        </w:tabs>
        <w:spacing w:after="0" w:line="288" w:lineRule="auto"/>
        <w:ind w:left="426" w:hanging="426"/>
        <w:jc w:val="both"/>
        <w:rPr>
          <w:rFonts w:ascii="Times New Roman" w:eastAsia="Times New Roman" w:hAnsi="Times New Roman" w:cs="Times New Roman"/>
          <w:sz w:val="24"/>
          <w:szCs w:val="24"/>
        </w:rPr>
      </w:pPr>
    </w:p>
    <w:p w14:paraId="49EB4284" w14:textId="5294E6F0" w:rsidR="002E6E0F" w:rsidRPr="009F7E24" w:rsidRDefault="00003280" w:rsidP="009F7E24">
      <w:pPr>
        <w:pStyle w:val="Nagwek5"/>
        <w:spacing w:after="240"/>
        <w:ind w:left="924" w:hanging="357"/>
        <w:rPr>
          <w:rFonts w:eastAsia="Times New Roman"/>
          <w:b/>
          <w:bCs/>
          <w:color w:val="auto"/>
          <w:sz w:val="24"/>
          <w:szCs w:val="24"/>
        </w:rPr>
      </w:pPr>
      <w:bookmarkStart w:id="463" w:name="_Toc128391724"/>
      <w:bookmarkStart w:id="464" w:name="_Toc128391959"/>
      <w:bookmarkStart w:id="465" w:name="_Toc128392175"/>
      <w:bookmarkStart w:id="466" w:name="_Toc128392348"/>
      <w:r>
        <w:rPr>
          <w:rFonts w:eastAsia="Times New Roman"/>
          <w:b/>
          <w:bCs/>
          <w:color w:val="auto"/>
          <w:sz w:val="24"/>
          <w:szCs w:val="24"/>
        </w:rPr>
        <w:t xml:space="preserve">3.1.25.4. </w:t>
      </w:r>
      <w:r w:rsidR="002E6E0F" w:rsidRPr="0082038A">
        <w:rPr>
          <w:rFonts w:eastAsia="Times New Roman"/>
          <w:b/>
          <w:bCs/>
          <w:color w:val="auto"/>
          <w:sz w:val="24"/>
          <w:szCs w:val="24"/>
        </w:rPr>
        <w:t>Harmonogram robót</w:t>
      </w:r>
      <w:bookmarkEnd w:id="463"/>
      <w:bookmarkEnd w:id="464"/>
      <w:bookmarkEnd w:id="465"/>
      <w:bookmarkEnd w:id="466"/>
    </w:p>
    <w:p w14:paraId="61639426"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Roboty wykonywane będą według szczegółowego Harmonogramu Realizacji Przedmiotu Zamówienia, który opracuje Wykonawca. Program będzie uwzględniał podział robót na uzasadnione technicznie, technologicznie, lokalizacyjnie i czasowo etapy.</w:t>
      </w:r>
    </w:p>
    <w:p w14:paraId="4437599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przy sporządzaniu Harmonogramu Robót powinien uwzględnić następujące czynniki i warunki:</w:t>
      </w:r>
    </w:p>
    <w:p w14:paraId="1A758D6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a) kolejność realizacji Kontraktu/Umowy z uwzględnieniem etapów projektowania i realizacji Robót,</w:t>
      </w:r>
    </w:p>
    <w:p w14:paraId="2ABEE9E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 czas na uzyskanie zatwierdzeń i pozwoleń wymaganych obowiązującym prawem,</w:t>
      </w:r>
    </w:p>
    <w:p w14:paraId="791F5CC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 dojazdy i wyjazdy z Terenu Budowy muszą być zapewnione przed rozpoczęciem jakichkolwiek robót,</w:t>
      </w:r>
    </w:p>
    <w:p w14:paraId="43379B7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 wszystkie urządzenia związane z bezpieczeństwem i organizacją Ruchu powinny znajdować się w odpowiednim miejscu przed rozpoczęciem robót na danym obszarze,</w:t>
      </w:r>
    </w:p>
    <w:p w14:paraId="47549F5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e) należy określić strefy wpływu pracy ciężkiego sprzętu na istniejącą zabudowę. Przed przystąpieniem do Robót należy dla budynków w tej strefie sporządzić inwentaryzację fotograficzną– w przypadkach budzących wątpliwości należy przeprowadzić ocenę stanu technicznego. Koszt wykonania tych opracowań obciąża Wykonawcę. Wykonawca najpóźniej w dniu podpisania Umowy przedłoży Zamawiającemu wstępny szczegółowy harmonogram, uwzględniający oczekiwania Zamawiającego, w razie konieczności harmonogram będzie modyfikowany, bez zmiany Umowy. </w:t>
      </w:r>
    </w:p>
    <w:p w14:paraId="1470B3E8" w14:textId="77777777" w:rsidR="002E6E0F" w:rsidRPr="00B074C9" w:rsidRDefault="002E6E0F" w:rsidP="00964756">
      <w:pPr>
        <w:keepNext/>
        <w:keepLines/>
        <w:pBdr>
          <w:top w:val="nil"/>
          <w:left w:val="nil"/>
          <w:bottom w:val="nil"/>
          <w:right w:val="nil"/>
          <w:between w:val="nil"/>
        </w:pBdr>
        <w:tabs>
          <w:tab w:val="left" w:pos="1843"/>
        </w:tabs>
        <w:spacing w:after="0" w:line="288" w:lineRule="auto"/>
        <w:ind w:left="1134"/>
        <w:jc w:val="both"/>
        <w:rPr>
          <w:rFonts w:ascii="Times New Roman" w:eastAsia="Times New Roman" w:hAnsi="Times New Roman" w:cs="Times New Roman"/>
          <w:b/>
          <w:sz w:val="24"/>
          <w:szCs w:val="24"/>
        </w:rPr>
      </w:pPr>
    </w:p>
    <w:p w14:paraId="53A7764E" w14:textId="6CB18C5C" w:rsidR="002E6E0F" w:rsidRPr="009F7E24" w:rsidRDefault="00003280" w:rsidP="009F7E24">
      <w:pPr>
        <w:pStyle w:val="Nagwek5"/>
        <w:spacing w:after="240"/>
        <w:ind w:left="924" w:hanging="357"/>
        <w:rPr>
          <w:rFonts w:eastAsia="Times New Roman"/>
          <w:b/>
          <w:bCs/>
          <w:color w:val="auto"/>
          <w:sz w:val="24"/>
          <w:szCs w:val="24"/>
        </w:rPr>
      </w:pPr>
      <w:bookmarkStart w:id="467" w:name="_Toc128391725"/>
      <w:bookmarkStart w:id="468" w:name="_Toc128391960"/>
      <w:bookmarkStart w:id="469" w:name="_Toc128392176"/>
      <w:bookmarkStart w:id="470" w:name="_Toc128392349"/>
      <w:r>
        <w:rPr>
          <w:rFonts w:eastAsia="Times New Roman"/>
          <w:b/>
          <w:bCs/>
          <w:color w:val="auto"/>
          <w:sz w:val="24"/>
          <w:szCs w:val="24"/>
        </w:rPr>
        <w:t xml:space="preserve">3.1.25.5. </w:t>
      </w:r>
      <w:r w:rsidR="002E6E0F" w:rsidRPr="0082038A">
        <w:rPr>
          <w:rFonts w:eastAsia="Times New Roman"/>
          <w:b/>
          <w:bCs/>
          <w:color w:val="auto"/>
          <w:sz w:val="24"/>
          <w:szCs w:val="24"/>
        </w:rPr>
        <w:t>Roboty przygotowawcze</w:t>
      </w:r>
      <w:bookmarkEnd w:id="467"/>
      <w:bookmarkEnd w:id="468"/>
      <w:bookmarkEnd w:id="469"/>
      <w:bookmarkEnd w:id="470"/>
    </w:p>
    <w:p w14:paraId="5A726B78" w14:textId="09D9AF8D"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Prace przygotowawcze po przede wszystkim demontaże wszystkich zbędnych elementów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ich odpowiednie zabezpieczenia na czas trwania prac. Część elementów będzie mocowana ponownie w miejscach ich demontażu.</w:t>
      </w:r>
    </w:p>
    <w:p w14:paraId="5099F975" w14:textId="77777777" w:rsidR="0082038A" w:rsidRPr="00B074C9" w:rsidRDefault="0082038A" w:rsidP="00964756">
      <w:pPr>
        <w:jc w:val="both"/>
        <w:rPr>
          <w:rFonts w:ascii="Times New Roman" w:hAnsi="Times New Roman" w:cs="Times New Roman"/>
          <w:sz w:val="24"/>
          <w:szCs w:val="24"/>
        </w:rPr>
      </w:pPr>
    </w:p>
    <w:p w14:paraId="0601357B" w14:textId="60A569EE" w:rsidR="002E6E0F" w:rsidRPr="009F7E24" w:rsidRDefault="00003280" w:rsidP="009F7E24">
      <w:pPr>
        <w:pStyle w:val="Nagwek5"/>
        <w:spacing w:after="240"/>
        <w:ind w:left="924" w:hanging="357"/>
        <w:rPr>
          <w:rFonts w:eastAsia="Times New Roman"/>
          <w:b/>
          <w:bCs/>
          <w:color w:val="auto"/>
          <w:sz w:val="24"/>
          <w:szCs w:val="24"/>
        </w:rPr>
      </w:pPr>
      <w:bookmarkStart w:id="471" w:name="_Toc128391726"/>
      <w:bookmarkStart w:id="472" w:name="_Toc128391961"/>
      <w:bookmarkStart w:id="473" w:name="_Toc128392177"/>
      <w:bookmarkStart w:id="474" w:name="_Toc128392350"/>
      <w:r>
        <w:rPr>
          <w:rFonts w:eastAsia="Times New Roman"/>
          <w:b/>
          <w:bCs/>
          <w:color w:val="auto"/>
          <w:sz w:val="24"/>
          <w:szCs w:val="24"/>
        </w:rPr>
        <w:t xml:space="preserve">3.1.25.6. </w:t>
      </w:r>
      <w:r w:rsidR="002E6E0F" w:rsidRPr="0082038A">
        <w:rPr>
          <w:rFonts w:eastAsia="Times New Roman"/>
          <w:b/>
          <w:bCs/>
          <w:color w:val="auto"/>
          <w:sz w:val="24"/>
          <w:szCs w:val="24"/>
        </w:rPr>
        <w:t>Kontrola jakości robót</w:t>
      </w:r>
      <w:bookmarkEnd w:id="471"/>
      <w:bookmarkEnd w:id="472"/>
      <w:bookmarkEnd w:id="473"/>
      <w:bookmarkEnd w:id="474"/>
    </w:p>
    <w:p w14:paraId="4C4E0BF4" w14:textId="32DF4E5C" w:rsidR="002E6E0F" w:rsidRDefault="002E6E0F" w:rsidP="0082038A">
      <w:pPr>
        <w:keepNext/>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opracuje i przedstawi Zamawiającemu do zatwierdzenia Program Zapewnienia Jakości.</w:t>
      </w:r>
    </w:p>
    <w:p w14:paraId="3BCDEDF3" w14:textId="77777777" w:rsidR="0082038A" w:rsidRPr="0082038A" w:rsidRDefault="0082038A" w:rsidP="0082038A">
      <w:pPr>
        <w:keepNext/>
        <w:pBdr>
          <w:top w:val="nil"/>
          <w:left w:val="nil"/>
          <w:bottom w:val="nil"/>
          <w:right w:val="nil"/>
          <w:between w:val="nil"/>
        </w:pBdr>
        <w:spacing w:after="0" w:line="288" w:lineRule="auto"/>
        <w:jc w:val="both"/>
        <w:rPr>
          <w:rFonts w:ascii="Times New Roman" w:eastAsia="Times New Roman" w:hAnsi="Times New Roman" w:cs="Times New Roman"/>
          <w:sz w:val="24"/>
          <w:szCs w:val="24"/>
        </w:rPr>
      </w:pPr>
    </w:p>
    <w:p w14:paraId="22AE8CDC" w14:textId="7E0C5AA5" w:rsidR="002E6E0F" w:rsidRPr="009F7E24" w:rsidRDefault="00003280" w:rsidP="009F7E24">
      <w:pPr>
        <w:pStyle w:val="Nagwek5"/>
        <w:spacing w:after="240"/>
        <w:ind w:left="924" w:hanging="357"/>
        <w:rPr>
          <w:rFonts w:eastAsia="Times New Roman"/>
          <w:b/>
          <w:bCs/>
          <w:color w:val="auto"/>
          <w:sz w:val="24"/>
          <w:szCs w:val="24"/>
        </w:rPr>
      </w:pPr>
      <w:bookmarkStart w:id="475" w:name="_Toc128391727"/>
      <w:bookmarkStart w:id="476" w:name="_Toc128391962"/>
      <w:bookmarkStart w:id="477" w:name="_Toc128392178"/>
      <w:bookmarkStart w:id="478" w:name="_Toc128392351"/>
      <w:r>
        <w:rPr>
          <w:rFonts w:eastAsia="Times New Roman"/>
          <w:b/>
          <w:bCs/>
          <w:color w:val="auto"/>
          <w:sz w:val="24"/>
          <w:szCs w:val="24"/>
        </w:rPr>
        <w:t xml:space="preserve">3.1.25.7. </w:t>
      </w:r>
      <w:r w:rsidR="002E6E0F" w:rsidRPr="0082038A">
        <w:rPr>
          <w:rFonts w:eastAsia="Times New Roman"/>
          <w:b/>
          <w:bCs/>
          <w:color w:val="auto"/>
          <w:sz w:val="24"/>
          <w:szCs w:val="24"/>
        </w:rPr>
        <w:t>Program zapewnienia jakości (PZJ)</w:t>
      </w:r>
      <w:bookmarkStart w:id="479" w:name="_heading=h.3hv69ve" w:colFirst="0" w:colLast="0"/>
      <w:bookmarkEnd w:id="475"/>
      <w:bookmarkEnd w:id="476"/>
      <w:bookmarkEnd w:id="477"/>
      <w:bookmarkEnd w:id="478"/>
      <w:bookmarkEnd w:id="479"/>
    </w:p>
    <w:p w14:paraId="1D5E8B8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Program zapewnienia jakości będzie zawierać:</w:t>
      </w:r>
    </w:p>
    <w:p w14:paraId="4F1B3E9D" w14:textId="77777777" w:rsidR="002E6E0F" w:rsidRPr="00B074C9" w:rsidRDefault="002E6E0F" w:rsidP="00391A06">
      <w:pPr>
        <w:numPr>
          <w:ilvl w:val="0"/>
          <w:numId w:val="6"/>
        </w:numPr>
        <w:tabs>
          <w:tab w:val="left" w:pos="426"/>
        </w:tabs>
        <w:spacing w:after="0" w:line="288" w:lineRule="auto"/>
        <w:ind w:left="426" w:hanging="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część ogólną opisującą:</w:t>
      </w:r>
    </w:p>
    <w:p w14:paraId="633DE9F2" w14:textId="77777777" w:rsidR="002E6E0F" w:rsidRPr="00B074C9" w:rsidRDefault="002E6E0F" w:rsidP="00391A06">
      <w:pPr>
        <w:numPr>
          <w:ilvl w:val="0"/>
          <w:numId w:val="38"/>
        </w:numPr>
        <w:tabs>
          <w:tab w:val="left" w:pos="0"/>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organizację wykonania robót, w tym terminy i sposób prowadzenia robót,</w:t>
      </w:r>
    </w:p>
    <w:p w14:paraId="5944CBBE" w14:textId="77777777" w:rsidR="002E6E0F" w:rsidRPr="00B074C9" w:rsidRDefault="002E6E0F" w:rsidP="00391A06">
      <w:pPr>
        <w:numPr>
          <w:ilvl w:val="0"/>
          <w:numId w:val="38"/>
        </w:numPr>
        <w:tabs>
          <w:tab w:val="left" w:pos="0"/>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organizację ruchu na budowie wraz z oznakowaniem robót,</w:t>
      </w:r>
    </w:p>
    <w:p w14:paraId="3F492844"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bezpieczeństwo i higienę pracy - bhp,</w:t>
      </w:r>
    </w:p>
    <w:p w14:paraId="749A9649"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wykaz zespołów roboczych, ich kwalifikacje i przygotowanie praktyczne,</w:t>
      </w:r>
    </w:p>
    <w:p w14:paraId="698469B3"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wykaz osób odpowiedzialnych za jakość i terminowość wykonania poszczególnych elementów robót,</w:t>
      </w:r>
    </w:p>
    <w:p w14:paraId="17D7E98C"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system (sposób i procedurę) proponowanej kontroli sterowania jakością wykonywanych robót,</w:t>
      </w:r>
    </w:p>
    <w:p w14:paraId="51275A74"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wyposażenie w sprzęt i urządzenia do pomiarów i kontroli (opis laboratorium własnego lub laboratorium, któremu Wykonawca zamierza zlecić prowadzenie badań),</w:t>
      </w:r>
    </w:p>
    <w:p w14:paraId="6DC5EFA0" w14:textId="77777777" w:rsidR="002E6E0F" w:rsidRPr="00B074C9" w:rsidRDefault="002E6E0F" w:rsidP="00391A06">
      <w:pPr>
        <w:numPr>
          <w:ilvl w:val="0"/>
          <w:numId w:val="38"/>
        </w:numPr>
        <w:tabs>
          <w:tab w:val="left" w:pos="284"/>
          <w:tab w:val="left" w:pos="113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sposób oraz formę gromadzenia wyników badań laboratoryjnych, zapis pomiarów, nastaw mechanizmów sterujących a także wyciąganych wniosków i zastosowanych korekt w procesie technologicznym, proponowany sposób i formę przekazywania tych informacji Zamawiającemu;</w:t>
      </w:r>
    </w:p>
    <w:p w14:paraId="5D86C502" w14:textId="77777777" w:rsidR="002E6E0F" w:rsidRPr="00B074C9" w:rsidRDefault="002E6E0F" w:rsidP="00391A06">
      <w:pPr>
        <w:numPr>
          <w:ilvl w:val="0"/>
          <w:numId w:val="6"/>
        </w:numPr>
        <w:tabs>
          <w:tab w:val="left" w:pos="284"/>
          <w:tab w:val="left" w:pos="426"/>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część szczegółową opisującą dla każdego asortymentu robót:</w:t>
      </w:r>
    </w:p>
    <w:p w14:paraId="1640CF8C"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wykaz maszyn i urządzeń stosowanych na budowie z ich parametrami technicznymi oraz wyposażeniem w mechanizmy do sterowania i urządzenia pomiarowo-kontrolne,</w:t>
      </w:r>
    </w:p>
    <w:p w14:paraId="4F66DDF6"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rodzaje i ilość środków transportu oraz urządzeń do magazynowania i załadunku materiałów, spoiw, lepiszczy, kruszyw itp.,</w:t>
      </w:r>
    </w:p>
    <w:p w14:paraId="385E17BC"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sposób zabezpieczenia i ochrony ładunków przed utratą ich właściwości w czasie transportu,</w:t>
      </w:r>
    </w:p>
    <w:p w14:paraId="0CC15A52"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sposób i procedurę pomiarów i badań prowadzonych podczas dostaw materiałów, wytwarzania mieszanek i wykonywania poszczególnych elementów robót,</w:t>
      </w:r>
    </w:p>
    <w:p w14:paraId="70B2B927"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sposób postępowania z materiałami i robotami nie odpowiadającymi wymaganiom.</w:t>
      </w:r>
    </w:p>
    <w:p w14:paraId="1376044F" w14:textId="77777777" w:rsidR="002E6E0F" w:rsidRPr="00B074C9" w:rsidRDefault="002E6E0F" w:rsidP="00391A06">
      <w:pPr>
        <w:numPr>
          <w:ilvl w:val="0"/>
          <w:numId w:val="26"/>
        </w:numPr>
        <w:tabs>
          <w:tab w:val="left" w:pos="284"/>
        </w:tabs>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dla każdego typu przeprowadzanych kontroli program zapewnienia jakości powinien opisać typ kontroli, metodę, zakres, czas i częstotliwość przeprowadzania, kryteria dopuszczalności i dokumentację jak również podać kto jest odpowiedzialny za jej wykonanie. (rodzaj i częstotliwość, pobieranie próbek, legalizacja i sprawdzanie urządzeń, itp.).</w:t>
      </w:r>
    </w:p>
    <w:p w14:paraId="261C964A" w14:textId="77777777" w:rsidR="0082038A" w:rsidRPr="00B074C9" w:rsidRDefault="0082038A" w:rsidP="00964756">
      <w:pPr>
        <w:jc w:val="both"/>
        <w:rPr>
          <w:rFonts w:ascii="Times New Roman" w:eastAsia="Times New Roman" w:hAnsi="Times New Roman" w:cs="Times New Roman"/>
          <w:sz w:val="24"/>
          <w:szCs w:val="24"/>
        </w:rPr>
      </w:pPr>
    </w:p>
    <w:p w14:paraId="38B5A1B4" w14:textId="1A4B8C6B" w:rsidR="002E6E0F" w:rsidRPr="009F7E24" w:rsidRDefault="00003280" w:rsidP="009F7E24">
      <w:pPr>
        <w:pStyle w:val="Nagwek5"/>
        <w:spacing w:after="240"/>
        <w:ind w:left="924" w:hanging="357"/>
        <w:rPr>
          <w:rFonts w:eastAsia="Times New Roman"/>
          <w:b/>
          <w:bCs/>
          <w:color w:val="auto"/>
          <w:sz w:val="24"/>
          <w:szCs w:val="24"/>
        </w:rPr>
      </w:pPr>
      <w:bookmarkStart w:id="480" w:name="_Toc128391728"/>
      <w:bookmarkStart w:id="481" w:name="_Toc128391963"/>
      <w:bookmarkStart w:id="482" w:name="_Toc128392179"/>
      <w:bookmarkStart w:id="483" w:name="_Toc128392352"/>
      <w:r>
        <w:rPr>
          <w:rFonts w:eastAsia="Times New Roman"/>
          <w:b/>
          <w:bCs/>
          <w:color w:val="auto"/>
          <w:sz w:val="24"/>
          <w:szCs w:val="24"/>
        </w:rPr>
        <w:t xml:space="preserve">3.1.25.8. </w:t>
      </w:r>
      <w:r w:rsidR="002E6E0F" w:rsidRPr="0082038A">
        <w:rPr>
          <w:rFonts w:eastAsia="Times New Roman"/>
          <w:b/>
          <w:bCs/>
          <w:color w:val="auto"/>
          <w:sz w:val="24"/>
          <w:szCs w:val="24"/>
        </w:rPr>
        <w:t>Zasady kontroli jakości Robót</w:t>
      </w:r>
      <w:bookmarkEnd w:id="480"/>
      <w:bookmarkEnd w:id="481"/>
      <w:bookmarkEnd w:id="482"/>
      <w:bookmarkEnd w:id="483"/>
    </w:p>
    <w:p w14:paraId="2B094717" w14:textId="73972E5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Celem kontroli Robót będzie takie sterowanie ich przygotowaniem i wykonaniem, aby osiągnąć założoną jakość Robót. Wykonawca jest odpowiedzialny za pełną kontrolę Robót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jakości materiałów.</w:t>
      </w:r>
    </w:p>
    <w:p w14:paraId="1DF908E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zapewni odpowiedni system kontroli, włączając personel, laboratorium, sprzęt, zaopatrzenie i wszystkie urządzenia niezbędne do pobierania próbek i badań materiałów oraz Robót.</w:t>
      </w:r>
    </w:p>
    <w:p w14:paraId="0E4A6CC9" w14:textId="6A0597A3" w:rsidR="002E6E0F" w:rsidRDefault="002E6E0F" w:rsidP="0082038A">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Przed zatwierdzeniem systemu kontroli Zamawiający może zażądać od Wykonawcy przeprowadzenia badań w celu zademonstrowania, że poziom ich wykonywania jest zadowalający. Wykonawca będzie przeprowadzać pomiary i badania materiałów oraz Robót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 xml:space="preserve">z częstotliwością zapewniającą stwierdzenie, że Roboty wykonano zgodnie z wymaganiami zawartymi w PFU. Minimalne wymagania co do zakresu badań i ich częstotliwość są określone w PFU, normach i wytycznych. W przypadku, gdy nie zostały one tam określone, Zamawiający ustali jaki zakres kontroli jest konieczny, aby zapewnić wykonanie Robót zgodnie z Kontraktem. Wykonawca dostarczy Zamawiający świadectwa, że wszystkie stosowane urządzenia i sprzęt badawczy posiadają ważną legalizację, zostały prawidłowo </w:t>
      </w:r>
      <w:r w:rsidRPr="00B074C9">
        <w:rPr>
          <w:rFonts w:ascii="Times New Roman" w:eastAsia="Times New Roman" w:hAnsi="Times New Roman" w:cs="Times New Roman"/>
          <w:sz w:val="24"/>
          <w:szCs w:val="24"/>
        </w:rPr>
        <w:lastRenderedPageBreak/>
        <w:t>wykalibrowane i odpowiadają wymaganiom norm określających procedury badań. Zamawiający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Zamawiający natychmiast wstrzyma użycie do Robót badanych materiałów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14:paraId="0FC500D9" w14:textId="77777777" w:rsidR="0082038A" w:rsidRPr="0082038A" w:rsidRDefault="0082038A" w:rsidP="0082038A">
      <w:pPr>
        <w:spacing w:after="0" w:line="288" w:lineRule="auto"/>
        <w:jc w:val="both"/>
        <w:rPr>
          <w:rFonts w:ascii="Times New Roman" w:eastAsia="Times New Roman" w:hAnsi="Times New Roman" w:cs="Times New Roman"/>
          <w:sz w:val="24"/>
          <w:szCs w:val="24"/>
        </w:rPr>
      </w:pPr>
    </w:p>
    <w:p w14:paraId="13162F09" w14:textId="74F4E808" w:rsidR="002E6E0F" w:rsidRPr="009F7E24" w:rsidRDefault="00003280" w:rsidP="009F7E24">
      <w:pPr>
        <w:pStyle w:val="Nagwek5"/>
        <w:spacing w:after="240"/>
        <w:ind w:left="924" w:hanging="357"/>
        <w:rPr>
          <w:rFonts w:eastAsia="Times New Roman"/>
          <w:b/>
          <w:bCs/>
          <w:color w:val="auto"/>
          <w:sz w:val="24"/>
          <w:szCs w:val="24"/>
        </w:rPr>
      </w:pPr>
      <w:bookmarkStart w:id="484" w:name="_Toc128391729"/>
      <w:bookmarkStart w:id="485" w:name="_Toc128391964"/>
      <w:bookmarkStart w:id="486" w:name="_Toc128392180"/>
      <w:bookmarkStart w:id="487" w:name="_Toc128392353"/>
      <w:r>
        <w:rPr>
          <w:rFonts w:eastAsia="Times New Roman"/>
          <w:b/>
          <w:bCs/>
          <w:color w:val="auto"/>
          <w:sz w:val="24"/>
          <w:szCs w:val="24"/>
        </w:rPr>
        <w:t xml:space="preserve">3.1.25.9. </w:t>
      </w:r>
      <w:r w:rsidR="002E6E0F" w:rsidRPr="0082038A">
        <w:rPr>
          <w:rFonts w:eastAsia="Times New Roman"/>
          <w:b/>
          <w:bCs/>
          <w:color w:val="auto"/>
          <w:sz w:val="24"/>
          <w:szCs w:val="24"/>
        </w:rPr>
        <w:t>Pobieranie próbek</w:t>
      </w:r>
      <w:bookmarkEnd w:id="484"/>
      <w:bookmarkEnd w:id="485"/>
      <w:bookmarkEnd w:id="486"/>
      <w:bookmarkEnd w:id="487"/>
    </w:p>
    <w:p w14:paraId="55172CEF"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Próbki będą pobierane losowo. Zaleca się stosowanie statystycznych metod pobierania próbek, opartych na zasadzie, że wszystkie jednostkowe elementy produkcji mogą być z jednakowym prawdopodobieństwem wytypowane do badań. Zamawiający będzie mieć zapewnioną możliwość udziału w pobieraniu próbek.</w:t>
      </w:r>
    </w:p>
    <w:p w14:paraId="75239D4B"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Na zlecenie Zamawiającego Wykonawca będzie przeprowadzać dodatkowe badania tych materiałów, które budzą wątpliwość, co do jakości, o ile kwestionowane materiały nie zostaną przez Wykonawcę usunięte lub ulepszone z własnej woli. Koszty tych dodatkowych badań pokrywa Wykonawca tylko w przypadku stwierdzenia usterek; w przeciwnym przypadku koszty te pokrywa Zamawiający.</w:t>
      </w:r>
    </w:p>
    <w:p w14:paraId="7256499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Pojemniki do pobierania próbek będą, dostarczone przez Wykonawcę i zatwierdzone przez Zamawiającego. Próbki dostarczone przez Wykonawcę do badań wykonywanych przez Zamawiającego będą odpowiednio opisane i oznakowane, w sposób zaakceptowany przez Zamawiającego.</w:t>
      </w:r>
    </w:p>
    <w:p w14:paraId="7352361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667DE632" w14:textId="3EA3E7E3" w:rsidR="002E6E0F" w:rsidRPr="009F7E24" w:rsidRDefault="00003280" w:rsidP="009F7E24">
      <w:pPr>
        <w:pStyle w:val="Nagwek5"/>
        <w:spacing w:after="240"/>
        <w:ind w:left="924" w:hanging="357"/>
        <w:rPr>
          <w:rFonts w:eastAsia="Times New Roman"/>
          <w:b/>
          <w:bCs/>
          <w:color w:val="auto"/>
          <w:sz w:val="24"/>
          <w:szCs w:val="24"/>
        </w:rPr>
      </w:pPr>
      <w:bookmarkStart w:id="488" w:name="_Toc128391730"/>
      <w:bookmarkStart w:id="489" w:name="_Toc128391965"/>
      <w:bookmarkStart w:id="490" w:name="_Toc128392181"/>
      <w:bookmarkStart w:id="491" w:name="_Toc128392354"/>
      <w:r>
        <w:rPr>
          <w:rFonts w:eastAsia="Times New Roman"/>
          <w:b/>
          <w:bCs/>
          <w:color w:val="auto"/>
          <w:sz w:val="24"/>
          <w:szCs w:val="24"/>
        </w:rPr>
        <w:t xml:space="preserve">3.1.25.10. </w:t>
      </w:r>
      <w:r w:rsidR="002E6E0F" w:rsidRPr="0082038A">
        <w:rPr>
          <w:rFonts w:eastAsia="Times New Roman"/>
          <w:b/>
          <w:bCs/>
          <w:color w:val="auto"/>
          <w:sz w:val="24"/>
          <w:szCs w:val="24"/>
        </w:rPr>
        <w:t>Badania i pomiary</w:t>
      </w:r>
      <w:bookmarkEnd w:id="488"/>
      <w:bookmarkEnd w:id="489"/>
      <w:bookmarkEnd w:id="490"/>
      <w:bookmarkEnd w:id="491"/>
    </w:p>
    <w:p w14:paraId="06F5070D" w14:textId="3F17C369" w:rsidR="002E6E0F" w:rsidRDefault="002E6E0F" w:rsidP="009F7E24">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Wszystkie badania i pomiary będą przeprowadzone zgodnie z wymaganiami norm. W przypadku, gdy normy nie obejmują jakiegokolwiek badania wymaganego w WWiORB, stosować można wytyczne krajowe, albo inne procedury, zaakceptowane przez Zamawiającego. Przed przystąpieniem do pomiarów lub badań, Wykonawca powiadomi Zamawiającego o rodzaju miejscu i terminie pomiaru lub badania. Po wykonaniu pomiaru lub badania, Wykonawca przedstawi na piśmie ich wyniki do akceptacji Zamawiającego.</w:t>
      </w:r>
    </w:p>
    <w:p w14:paraId="0DB05708" w14:textId="77777777" w:rsidR="009F7E24" w:rsidRPr="00B074C9" w:rsidRDefault="009F7E24" w:rsidP="00964756">
      <w:pPr>
        <w:tabs>
          <w:tab w:val="left" w:pos="0"/>
        </w:tabs>
        <w:spacing w:line="288" w:lineRule="auto"/>
        <w:jc w:val="both"/>
        <w:rPr>
          <w:rFonts w:ascii="Times New Roman" w:eastAsia="Times New Roman" w:hAnsi="Times New Roman" w:cs="Times New Roman"/>
          <w:sz w:val="24"/>
          <w:szCs w:val="24"/>
        </w:rPr>
      </w:pPr>
    </w:p>
    <w:p w14:paraId="30F74A71" w14:textId="434166F6" w:rsidR="002E6E0F" w:rsidRPr="009F7E24" w:rsidRDefault="00003280" w:rsidP="009F7E24">
      <w:pPr>
        <w:pStyle w:val="Nagwek5"/>
        <w:spacing w:after="240"/>
        <w:ind w:left="924" w:hanging="357"/>
        <w:rPr>
          <w:rFonts w:eastAsia="Times New Roman"/>
          <w:b/>
          <w:bCs/>
          <w:color w:val="auto"/>
          <w:sz w:val="24"/>
          <w:szCs w:val="24"/>
        </w:rPr>
      </w:pPr>
      <w:bookmarkStart w:id="492" w:name="_Toc128391731"/>
      <w:bookmarkStart w:id="493" w:name="_Toc128391966"/>
      <w:bookmarkStart w:id="494" w:name="_Toc128392182"/>
      <w:bookmarkStart w:id="495" w:name="_Toc128392355"/>
      <w:r>
        <w:rPr>
          <w:rFonts w:eastAsia="Times New Roman"/>
          <w:b/>
          <w:bCs/>
          <w:color w:val="auto"/>
          <w:sz w:val="24"/>
          <w:szCs w:val="24"/>
        </w:rPr>
        <w:t xml:space="preserve">3.1.25.11. </w:t>
      </w:r>
      <w:r w:rsidR="002E6E0F" w:rsidRPr="0082038A">
        <w:rPr>
          <w:rFonts w:eastAsia="Times New Roman"/>
          <w:b/>
          <w:bCs/>
          <w:color w:val="auto"/>
          <w:sz w:val="24"/>
          <w:szCs w:val="24"/>
        </w:rPr>
        <w:t>Raporty z badań</w:t>
      </w:r>
      <w:bookmarkEnd w:id="492"/>
      <w:bookmarkEnd w:id="493"/>
      <w:bookmarkEnd w:id="494"/>
      <w:bookmarkEnd w:id="495"/>
    </w:p>
    <w:p w14:paraId="19EFAB0B" w14:textId="77777777" w:rsidR="002E6E0F" w:rsidRPr="00B074C9" w:rsidRDefault="002E6E0F" w:rsidP="00B97D7E">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będzie przekazywać Zamawiającemu kopie raportów z wynikami badań jak najszybciej, nie później jednak niż w terminie określonym w programie zapewnienia jakości.</w:t>
      </w:r>
    </w:p>
    <w:p w14:paraId="1A8189BF" w14:textId="4F6D7461" w:rsidR="002E6E0F" w:rsidRDefault="002E6E0F" w:rsidP="00B97D7E">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Wyniki badań (kopie) będą przekazywane Zamawiającemu na formularzach według dostarczonego przez niego wzoru lub innych, przez niego zaaprobowanych. </w:t>
      </w:r>
    </w:p>
    <w:p w14:paraId="351684FB" w14:textId="3BF85F8F" w:rsidR="00003280" w:rsidRDefault="00003280" w:rsidP="00964756">
      <w:pPr>
        <w:tabs>
          <w:tab w:val="left" w:pos="0"/>
        </w:tabs>
        <w:spacing w:after="0" w:line="288" w:lineRule="auto"/>
        <w:jc w:val="both"/>
        <w:rPr>
          <w:rFonts w:ascii="Times New Roman" w:eastAsia="Times New Roman" w:hAnsi="Times New Roman" w:cs="Times New Roman"/>
          <w:sz w:val="24"/>
          <w:szCs w:val="24"/>
        </w:rPr>
      </w:pPr>
    </w:p>
    <w:p w14:paraId="4276CAA3" w14:textId="6248B950" w:rsidR="00003280" w:rsidRDefault="00003280" w:rsidP="00964756">
      <w:pPr>
        <w:tabs>
          <w:tab w:val="left" w:pos="0"/>
        </w:tabs>
        <w:spacing w:after="0" w:line="288" w:lineRule="auto"/>
        <w:jc w:val="both"/>
        <w:rPr>
          <w:rFonts w:ascii="Times New Roman" w:eastAsia="Times New Roman" w:hAnsi="Times New Roman" w:cs="Times New Roman"/>
          <w:sz w:val="24"/>
          <w:szCs w:val="24"/>
        </w:rPr>
      </w:pPr>
    </w:p>
    <w:p w14:paraId="1AFA13B2" w14:textId="06D26125" w:rsidR="00003280" w:rsidRDefault="00003280" w:rsidP="00964756">
      <w:pPr>
        <w:tabs>
          <w:tab w:val="left" w:pos="0"/>
        </w:tabs>
        <w:spacing w:after="0" w:line="288" w:lineRule="auto"/>
        <w:jc w:val="both"/>
        <w:rPr>
          <w:rFonts w:ascii="Times New Roman" w:eastAsia="Times New Roman" w:hAnsi="Times New Roman" w:cs="Times New Roman"/>
          <w:sz w:val="24"/>
          <w:szCs w:val="24"/>
        </w:rPr>
      </w:pPr>
    </w:p>
    <w:p w14:paraId="768E1DD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30C454BD" w14:textId="4C61E89E" w:rsidR="002E6E0F" w:rsidRPr="009F7E24" w:rsidRDefault="00003280" w:rsidP="009F7E24">
      <w:pPr>
        <w:pStyle w:val="Nagwek5"/>
        <w:spacing w:after="240"/>
        <w:ind w:left="924" w:hanging="357"/>
        <w:rPr>
          <w:rFonts w:eastAsia="Times New Roman"/>
          <w:b/>
          <w:bCs/>
          <w:color w:val="auto"/>
          <w:sz w:val="24"/>
          <w:szCs w:val="24"/>
        </w:rPr>
      </w:pPr>
      <w:bookmarkStart w:id="496" w:name="_Toc128391732"/>
      <w:bookmarkStart w:id="497" w:name="_Toc128391967"/>
      <w:bookmarkStart w:id="498" w:name="_Toc128392183"/>
      <w:bookmarkStart w:id="499" w:name="_Toc128392356"/>
      <w:r>
        <w:rPr>
          <w:rFonts w:eastAsia="Times New Roman"/>
          <w:b/>
          <w:bCs/>
          <w:color w:val="auto"/>
          <w:sz w:val="24"/>
          <w:szCs w:val="24"/>
        </w:rPr>
        <w:t>3.1.25.12.</w:t>
      </w:r>
      <w:r w:rsidR="002E6E0F" w:rsidRPr="0082038A">
        <w:rPr>
          <w:rFonts w:eastAsia="Times New Roman"/>
          <w:b/>
          <w:bCs/>
          <w:color w:val="auto"/>
          <w:sz w:val="24"/>
          <w:szCs w:val="24"/>
        </w:rPr>
        <w:t>Badania prowadzone przez Zamawiającego</w:t>
      </w:r>
      <w:bookmarkEnd w:id="496"/>
      <w:bookmarkEnd w:id="497"/>
      <w:bookmarkEnd w:id="498"/>
      <w:bookmarkEnd w:id="499"/>
    </w:p>
    <w:p w14:paraId="76F3B2F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Dla celów kontroli jakości i zatwierdzenia, Zamawiający uprawniony jest do dokonywania kontroli, pobierania próbek i badania materiałów u źródła ich wytwarzania, i zapewniona mu będzie wszelka potrzebna do tego pomoc ze strony Wykonawcy i producenta materiałów.</w:t>
      </w:r>
    </w:p>
    <w:p w14:paraId="7E25CBE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Zamawiający, po uprzedniej weryfikacji systemu kontroli robót prowadzonego przez Wykonawcę, będzie oceniać zgodność materiałów i robót z wymaganiami WWiORB, na podstawie wyników badań dostarczonych przez Wykonawcę.</w:t>
      </w:r>
    </w:p>
    <w:p w14:paraId="0B0C47D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Zamawiający może pobierać próbki materiałów i prowadzić badania niezależnie od Wykonawcy, na swój koszt. Jeżeli wyniki tych badań wykażą, że raporty Wykonawcy są niewiarygodne, to Zamawiający poleci Wykonawcy lub zleci niezależnemu laboratorium przeprowadzenie powtórnych lub dodatkowych badań, albo oprze się wyłącznie na własnych badaniach przy ocenie zgodności materiałów i robót z Kontraktem. W takim przypadku całkowite koszty powtórnych lub dodatkowych badań i pobierania próbek poniesione zostaną przez Wykonawcę.</w:t>
      </w:r>
    </w:p>
    <w:p w14:paraId="712CE4BC"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3055B5A9" w14:textId="20B76B90" w:rsidR="002E6E0F" w:rsidRPr="009F7E24" w:rsidRDefault="00003280" w:rsidP="009F7E24">
      <w:pPr>
        <w:pStyle w:val="Nagwek5"/>
        <w:spacing w:after="240"/>
        <w:ind w:left="924" w:hanging="357"/>
        <w:rPr>
          <w:rFonts w:eastAsia="Times New Roman"/>
          <w:b/>
          <w:bCs/>
          <w:color w:val="auto"/>
          <w:sz w:val="24"/>
          <w:szCs w:val="24"/>
        </w:rPr>
      </w:pPr>
      <w:bookmarkStart w:id="500" w:name="_Toc128391733"/>
      <w:bookmarkStart w:id="501" w:name="_Toc128391968"/>
      <w:bookmarkStart w:id="502" w:name="_Toc128392184"/>
      <w:bookmarkStart w:id="503" w:name="_Toc128392357"/>
      <w:r>
        <w:rPr>
          <w:rFonts w:eastAsia="Times New Roman"/>
          <w:b/>
          <w:bCs/>
          <w:color w:val="auto"/>
          <w:sz w:val="24"/>
          <w:szCs w:val="24"/>
        </w:rPr>
        <w:t xml:space="preserve">3.1.25.13. </w:t>
      </w:r>
      <w:r w:rsidR="002E6E0F" w:rsidRPr="0082038A">
        <w:rPr>
          <w:rFonts w:eastAsia="Times New Roman"/>
          <w:b/>
          <w:bCs/>
          <w:color w:val="auto"/>
          <w:sz w:val="24"/>
          <w:szCs w:val="24"/>
        </w:rPr>
        <w:t>Certyfikaty i deklaracje</w:t>
      </w:r>
      <w:bookmarkEnd w:id="500"/>
      <w:bookmarkEnd w:id="501"/>
      <w:bookmarkEnd w:id="502"/>
      <w:bookmarkEnd w:id="503"/>
    </w:p>
    <w:p w14:paraId="6326F12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Przed wykonaniem badań jakości materiałów przez Wykonawcę, Zamawiający może dopuścić do użycia materiał który jest:</w:t>
      </w:r>
    </w:p>
    <w:p w14:paraId="67FE606C" w14:textId="77777777" w:rsidR="002E6E0F" w:rsidRPr="00B074C9" w:rsidRDefault="002E6E0F" w:rsidP="00391A06">
      <w:pPr>
        <w:numPr>
          <w:ilvl w:val="0"/>
          <w:numId w:val="27"/>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oznakowany CE, co oznacza, że dokonano oceny jego zgodności z normą zharmonizowaną albo europejską aprobatą techniczną bądź krajową specyfikacją techniczną państwa członkowskiego Unii Europejskiej lub Europejskiego Obszaru Gospodarczego, uznaną przez Komisję Europejską za zgodną z wymaganiami podstawowymi, albo</w:t>
      </w:r>
    </w:p>
    <w:p w14:paraId="24C607B9" w14:textId="77777777" w:rsidR="002E6E0F" w:rsidRPr="00B074C9" w:rsidRDefault="002E6E0F" w:rsidP="00391A06">
      <w:pPr>
        <w:numPr>
          <w:ilvl w:val="0"/>
          <w:numId w:val="27"/>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umieszczony w określonym przez Komisję Europejską wykazie wyrobów mających niewielkie znaczenie dla zdrowia i bezpieczeństwa, dla których producent wydał deklarację zgodności z uznanymi regułami sztuki budowlanej, albo</w:t>
      </w:r>
    </w:p>
    <w:p w14:paraId="5C22FAAE" w14:textId="77777777" w:rsidR="002E6E0F" w:rsidRPr="00B074C9" w:rsidRDefault="002E6E0F" w:rsidP="00391A06">
      <w:pPr>
        <w:numPr>
          <w:ilvl w:val="0"/>
          <w:numId w:val="27"/>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oznakowany znakiem budowlanym, albo</w:t>
      </w:r>
    </w:p>
    <w:p w14:paraId="44F7C113" w14:textId="77777777" w:rsidR="002E6E0F" w:rsidRPr="00B074C9" w:rsidRDefault="002E6E0F" w:rsidP="00391A06">
      <w:pPr>
        <w:numPr>
          <w:ilvl w:val="0"/>
          <w:numId w:val="27"/>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posiada deklarację zgodności lub certyfikat zgodności z:</w:t>
      </w:r>
    </w:p>
    <w:p w14:paraId="6FB6C3E6" w14:textId="77777777" w:rsidR="002E6E0F" w:rsidRPr="00B074C9" w:rsidRDefault="002E6E0F" w:rsidP="00391A06">
      <w:pPr>
        <w:numPr>
          <w:ilvl w:val="0"/>
          <w:numId w:val="3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Polską Normą lub</w:t>
      </w:r>
    </w:p>
    <w:p w14:paraId="51865221" w14:textId="77777777" w:rsidR="002E6E0F" w:rsidRPr="00B074C9" w:rsidRDefault="002E6E0F" w:rsidP="00391A06">
      <w:pPr>
        <w:numPr>
          <w:ilvl w:val="0"/>
          <w:numId w:val="3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aprobatą techniczną, w przypadku wyrobów, dla których nie ustanowiono Polskiej Normy, które spełniają wymogi WWiORB.</w:t>
      </w:r>
    </w:p>
    <w:p w14:paraId="2909945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posiadania i przechowywania dokumentów, wprowadzających do obrotu każdą partię wyrobu dostarczoną do robót, określających w sposób jednoznaczny jego cechy. Produkty przemysłowe będą posiadać atesty wydane przez producenta poparte w razie potrzeby wynikami wykonanych przez niego badań. Kopie tych dokumentów i wyniki badań będą dostarczone przez Wykonawcę Zamawiającemu.</w:t>
      </w:r>
    </w:p>
    <w:p w14:paraId="6F8C3A4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Materiały posiadające atesty, a urządzenia - ważne legalizacje mogą być badane w dowolnym czasie. Jeżeli zostanie stwierdzona niezgodność ich właściwości z wymaganiami WWiORB to takie materiały lub urządzenia zostaną odrzucone.</w:t>
      </w:r>
    </w:p>
    <w:p w14:paraId="7DF6051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02CB73C0" w14:textId="4E4A2A58" w:rsidR="002E6E0F" w:rsidRPr="009F7E24" w:rsidRDefault="00003280" w:rsidP="009F7E24">
      <w:pPr>
        <w:pStyle w:val="Nagwek5"/>
        <w:spacing w:after="240"/>
        <w:ind w:left="924" w:hanging="357"/>
        <w:rPr>
          <w:rFonts w:eastAsia="Times New Roman"/>
          <w:b/>
          <w:bCs/>
          <w:color w:val="auto"/>
          <w:sz w:val="24"/>
          <w:szCs w:val="24"/>
        </w:rPr>
      </w:pPr>
      <w:bookmarkStart w:id="504" w:name="_Toc128391734"/>
      <w:bookmarkStart w:id="505" w:name="_Toc128391969"/>
      <w:bookmarkStart w:id="506" w:name="_Toc128392185"/>
      <w:bookmarkStart w:id="507" w:name="_Toc128392358"/>
      <w:r>
        <w:rPr>
          <w:rFonts w:eastAsia="Times New Roman"/>
          <w:b/>
          <w:bCs/>
          <w:color w:val="auto"/>
          <w:sz w:val="24"/>
          <w:szCs w:val="24"/>
        </w:rPr>
        <w:t xml:space="preserve">3.1.25.14. </w:t>
      </w:r>
      <w:r w:rsidR="002E6E0F" w:rsidRPr="0082038A">
        <w:rPr>
          <w:rFonts w:eastAsia="Times New Roman"/>
          <w:b/>
          <w:bCs/>
          <w:color w:val="auto"/>
          <w:sz w:val="24"/>
          <w:szCs w:val="24"/>
        </w:rPr>
        <w:t>Dokumentacja budowy</w:t>
      </w:r>
      <w:bookmarkEnd w:id="504"/>
      <w:bookmarkEnd w:id="505"/>
      <w:bookmarkEnd w:id="506"/>
      <w:bookmarkEnd w:id="507"/>
    </w:p>
    <w:p w14:paraId="52242F5E"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Dziennik Budowy</w:t>
      </w:r>
    </w:p>
    <w:p w14:paraId="5139FFD8" w14:textId="43ECAF15"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Dziennik Budowy jest wymaganym dokumentem prawnym obowiązującym Zamawiającego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Wykonawcę oraz stanowiącym urzędowy dokument przebiegu robót budowlanych oraz zdarzeń i okoliczności zachodzących w czasie wykonywania robót.</w:t>
      </w:r>
    </w:p>
    <w:p w14:paraId="3918D20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Odpowiedzialność za prowadzenie Dziennika Budowy zgodnie z obowiązującymi przepisami spoczywa na kierowniku budowy.</w:t>
      </w:r>
    </w:p>
    <w:p w14:paraId="083DC769"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4517C67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Załączone do Dziennika Budowy protokoły i inne dokumenty będą oznaczone kolejnym numerem załącznika i opatrzone datą i podpisem Wykonawcy.</w:t>
      </w:r>
    </w:p>
    <w:p w14:paraId="3C256300"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 Dziennika Budowy należy wpisywać w szczególności:</w:t>
      </w:r>
    </w:p>
    <w:p w14:paraId="0153D17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datę przekazania Wykonawcy Terenu Budowy,</w:t>
      </w:r>
    </w:p>
    <w:p w14:paraId="079698BF" w14:textId="51F52080"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uzgodnienie przez Inwestora programu organizacji robót i programu zapewnienia jakości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harmonogramów Robót, terminy rozpoczęcia i zakończenia poszczególnych elementów Robót,</w:t>
      </w:r>
    </w:p>
    <w:p w14:paraId="376E8FCF" w14:textId="4C6ECE82"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przebieg Robót, trudności i przeszkody w ich prowadzeniu, okresy i przyczyny przerw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w Robotach,</w:t>
      </w:r>
    </w:p>
    <w:p w14:paraId="278FD4ED"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uwagi i polecenia Inwestora,</w:t>
      </w:r>
    </w:p>
    <w:p w14:paraId="53E8464A"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daty zarządzenia wstrzymania Robót z podaniem powodu,</w:t>
      </w:r>
    </w:p>
    <w:p w14:paraId="10DD5595" w14:textId="6903A8C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zgłoszenia i daty odbiorów Robót zanikających, ulegających, zakryciu, częściowych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końcowych odbiorów Robót,</w:t>
      </w:r>
    </w:p>
    <w:p w14:paraId="162900A9"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wyjaśnienia, uwagi i propozycje Kierownika budowy, stan pogody i temperaturę powietrza w okresie wykonywania Robót podlegających ograniczeniom lub wymaganiom szczególnym w związku z warunkami klimatycznymi, </w:t>
      </w:r>
    </w:p>
    <w:p w14:paraId="3E0B0A7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dane dotyczące czynności geodezyjnych (pomiarowych) dokonywanych przed i w trakcie wykonywania Robót,</w:t>
      </w:r>
    </w:p>
    <w:p w14:paraId="489D647A"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dane dotyczące sposobu wykonywania zabezpieczenia Robót,</w:t>
      </w:r>
    </w:p>
    <w:p w14:paraId="59246FB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dane dotyczące jakości materiałów, pobierania próbek oraz wyniki przeprowadzonych badań z podaniem, kto je przeprowadzał,</w:t>
      </w:r>
    </w:p>
    <w:p w14:paraId="65DE9FB0"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wyniki prób poszczególnych elementów budowli z podaniem, kto je przeprowadzał,</w:t>
      </w:r>
    </w:p>
    <w:p w14:paraId="28A1057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inne istotne informacje o przebiegu Robót, Propozycje, uwagi i wyjaśnienia Wykonawcy, wpisane do Dziennika Budowy będą  przedłożone Zamawiającemu do ustosunkowania się.</w:t>
      </w:r>
    </w:p>
    <w:p w14:paraId="445BA0F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Decyzje Inspektora Nadzoru z ramienia Inwestora wpisane do Dziennika Budowy Wykonawca podpisuje z zaznaczeniem ich przyjęcia lub zajęciem stanowiska.</w:t>
      </w:r>
    </w:p>
    <w:p w14:paraId="0A3AEB7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Projektant nie jest jednak stroną Kontraktu i nie ma uprawnień do wydawania poleceń Wykonawcy Robót chyba, że będzie inaczej postanowione w Kontrakcie (Umowie).</w:t>
      </w:r>
    </w:p>
    <w:p w14:paraId="1166FB03"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lastRenderedPageBreak/>
        <w:t>Dokumenty laboratoryjne</w:t>
      </w:r>
    </w:p>
    <w:p w14:paraId="36B854F8"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Dzienniki laboratoryjne, atesty materiałów, orzeczenia o jakości materiałów, recepty robocze i kontrolne wyniki badań Wykonawcy będą gromadzone w formie uzgodnionej w programie zapewnienia jakości. Dokumenty te stanowią załącznik dokumentacji odbiorowej. Winny być udostępnione na każde życzenie Zamawiającego.</w:t>
      </w:r>
    </w:p>
    <w:p w14:paraId="58A06E62"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u w:val="single"/>
        </w:rPr>
      </w:pPr>
    </w:p>
    <w:p w14:paraId="1DB77999" w14:textId="77777777" w:rsidR="002E6E0F" w:rsidRPr="00B074C9" w:rsidRDefault="002E6E0F" w:rsidP="00964756">
      <w:pPr>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Pozostałe dokumenty budowy</w:t>
      </w:r>
    </w:p>
    <w:p w14:paraId="22C0ADD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 dokumentów budowy zalicza się, oprócz wymienionych, następujące dokumenty:</w:t>
      </w:r>
    </w:p>
    <w:p w14:paraId="54D8C62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protokoły przekazania Terenu Budowy,</w:t>
      </w:r>
    </w:p>
    <w:p w14:paraId="1B3590F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protokoły z wszystkich innych czynności dokonywanych protokolarnie podczas realizacji, </w:t>
      </w:r>
    </w:p>
    <w:p w14:paraId="7108322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umowy cywilno-prawne z osobami trzecimi i inne umowy cywilno-prawne,</w:t>
      </w:r>
    </w:p>
    <w:p w14:paraId="627989E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korespondencję na budowie,</w:t>
      </w:r>
    </w:p>
    <w:p w14:paraId="6BACBE3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protokoły odbioru robót,</w:t>
      </w:r>
    </w:p>
    <w:p w14:paraId="5D0AD0A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opinie ekspertów i konsultantów,</w:t>
      </w:r>
    </w:p>
    <w:p w14:paraId="02F43E6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sprawozdania ze spotkań i narad na budowie.</w:t>
      </w:r>
    </w:p>
    <w:p w14:paraId="17DE887E"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2691C921" w14:textId="113939B9" w:rsidR="002E6E0F" w:rsidRPr="009F7E24" w:rsidRDefault="00003280" w:rsidP="009F7E24">
      <w:pPr>
        <w:pStyle w:val="Nagwek5"/>
        <w:spacing w:after="240"/>
        <w:ind w:left="924" w:hanging="357"/>
        <w:rPr>
          <w:rFonts w:eastAsia="Times New Roman"/>
          <w:b/>
          <w:bCs/>
          <w:color w:val="auto"/>
          <w:sz w:val="24"/>
          <w:szCs w:val="24"/>
        </w:rPr>
      </w:pPr>
      <w:bookmarkStart w:id="508" w:name="_Toc128391735"/>
      <w:bookmarkStart w:id="509" w:name="_Toc128391970"/>
      <w:bookmarkStart w:id="510" w:name="_Toc128392186"/>
      <w:bookmarkStart w:id="511" w:name="_Toc128392359"/>
      <w:r>
        <w:rPr>
          <w:rFonts w:eastAsia="Times New Roman"/>
          <w:b/>
          <w:bCs/>
          <w:color w:val="auto"/>
          <w:sz w:val="24"/>
          <w:szCs w:val="24"/>
        </w:rPr>
        <w:t xml:space="preserve">3.1.25.15. </w:t>
      </w:r>
      <w:r w:rsidR="002E6E0F" w:rsidRPr="0082038A">
        <w:rPr>
          <w:rFonts w:eastAsia="Times New Roman"/>
          <w:b/>
          <w:bCs/>
          <w:color w:val="auto"/>
          <w:sz w:val="24"/>
          <w:szCs w:val="24"/>
        </w:rPr>
        <w:t>Przechowywanie dokumentów budowy</w:t>
      </w:r>
      <w:bookmarkEnd w:id="508"/>
      <w:bookmarkEnd w:id="509"/>
      <w:bookmarkEnd w:id="510"/>
      <w:bookmarkEnd w:id="511"/>
    </w:p>
    <w:p w14:paraId="41DDC4B0"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Wymienione w punkcie poprzednim dokumenty oraz wszelkie inne związane z realizacją Kontraktu będą przechowywane na placu budowy w miejscu odpowiednio zabezpieczonym. Wszystkie próbki i protokoły, przechowywane w uporządkowany sposób i oznaczone według wskazań Zamawiającego powinny być przechowywane tak długo, jak to zostanie przez niego zalecone. Wykonawca winien dokonywać w ustalonych z Zamawiającym okresach czasu archiwizacji, w tym również na nośnikach elektronicznych (pamięć masowa: nośnik  CD/DVD lub inny nośnik pamięci, np. pendrive USB).</w:t>
      </w:r>
    </w:p>
    <w:p w14:paraId="73CF7BA3"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Wszelkie dokumenty budowy będą zawsze dostępne dla Zamawiającego, Nadzoru Budowlanego i przedstawiane do wglądu na życzenie innych uprawnionych organów.</w:t>
      </w:r>
    </w:p>
    <w:p w14:paraId="79C70509"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trakcie trwania budowy i przed zakończeniem robót wykonawca jest zobowiązany do dostarczania następujących dokumentów:</w:t>
      </w:r>
    </w:p>
    <w:p w14:paraId="63192EF7"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rysunki robocze</w:t>
      </w:r>
    </w:p>
    <w:p w14:paraId="582BADF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aktualizacja harmonogramu robót i finansowania</w:t>
      </w:r>
    </w:p>
    <w:p w14:paraId="1EBCEC31"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dokumentacja powykonawcza</w:t>
      </w:r>
    </w:p>
    <w:p w14:paraId="50BDCE0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instrukcje eksploatacji i konserwacji urządzeń</w:t>
      </w:r>
    </w:p>
    <w:p w14:paraId="6F5D47DF"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2173BC15" w14:textId="0373E553" w:rsidR="002E6E0F" w:rsidRPr="009F7E24" w:rsidRDefault="00003280" w:rsidP="009F7E24">
      <w:pPr>
        <w:pStyle w:val="Nagwek5"/>
        <w:spacing w:after="240"/>
        <w:ind w:left="924" w:hanging="357"/>
        <w:rPr>
          <w:rFonts w:eastAsia="Times New Roman"/>
          <w:b/>
          <w:bCs/>
          <w:color w:val="auto"/>
          <w:sz w:val="24"/>
          <w:szCs w:val="24"/>
        </w:rPr>
      </w:pPr>
      <w:bookmarkStart w:id="512" w:name="_Toc128391736"/>
      <w:bookmarkStart w:id="513" w:name="_Toc128391971"/>
      <w:bookmarkStart w:id="514" w:name="_Toc128392187"/>
      <w:bookmarkStart w:id="515" w:name="_Toc128392360"/>
      <w:r>
        <w:rPr>
          <w:rFonts w:eastAsia="Times New Roman"/>
          <w:b/>
          <w:bCs/>
          <w:color w:val="auto"/>
          <w:sz w:val="24"/>
          <w:szCs w:val="24"/>
        </w:rPr>
        <w:t xml:space="preserve">3.1.25.16. </w:t>
      </w:r>
      <w:r w:rsidR="002E6E0F" w:rsidRPr="0082038A">
        <w:rPr>
          <w:rFonts w:eastAsia="Times New Roman"/>
          <w:b/>
          <w:bCs/>
          <w:color w:val="auto"/>
          <w:sz w:val="24"/>
          <w:szCs w:val="24"/>
        </w:rPr>
        <w:t>Przedmiar i obmiar robót</w:t>
      </w:r>
      <w:bookmarkEnd w:id="512"/>
      <w:bookmarkEnd w:id="513"/>
      <w:bookmarkEnd w:id="514"/>
      <w:bookmarkEnd w:id="515"/>
      <w:r w:rsidR="002E6E0F" w:rsidRPr="0082038A">
        <w:rPr>
          <w:rFonts w:eastAsia="Times New Roman"/>
          <w:b/>
          <w:bCs/>
          <w:color w:val="auto"/>
          <w:sz w:val="24"/>
          <w:szCs w:val="24"/>
        </w:rPr>
        <w:t xml:space="preserve"> </w:t>
      </w:r>
    </w:p>
    <w:p w14:paraId="70033A4F"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Zadanie realizowane w ramach niniejszej Umowy nie jest prowadzone wg zasad obmiaru. Żadna z  części Robót nie będzie płatna stosownie do dostarczonej ilości lub zrobionej pracy, więc Umowa  nie zawiera postanowień dotyczących obmiaru. W związku z tym:</w:t>
      </w:r>
    </w:p>
    <w:p w14:paraId="46E0C9E2" w14:textId="77777777" w:rsidR="002E6E0F" w:rsidRPr="00B074C9" w:rsidRDefault="002E6E0F" w:rsidP="00391A06">
      <w:pPr>
        <w:numPr>
          <w:ilvl w:val="0"/>
          <w:numId w:val="12"/>
        </w:num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Cena Umowna będzie zryczał</w:t>
      </w:r>
      <w:r>
        <w:rPr>
          <w:rFonts w:ascii="Times New Roman" w:eastAsia="Times New Roman" w:hAnsi="Times New Roman" w:cs="Times New Roman"/>
          <w:b/>
          <w:sz w:val="24"/>
          <w:szCs w:val="24"/>
        </w:rPr>
        <w:t>towaną zaakceptowaną Kwotą Umowną</w:t>
      </w:r>
      <w:r w:rsidRPr="00B074C9">
        <w:rPr>
          <w:rFonts w:ascii="Times New Roman" w:eastAsia="Times New Roman" w:hAnsi="Times New Roman" w:cs="Times New Roman"/>
          <w:b/>
          <w:sz w:val="24"/>
          <w:szCs w:val="24"/>
        </w:rPr>
        <w:t>,</w:t>
      </w:r>
    </w:p>
    <w:p w14:paraId="38ADAD35" w14:textId="77777777" w:rsidR="002E6E0F" w:rsidRPr="00B074C9" w:rsidRDefault="002E6E0F" w:rsidP="00391A06">
      <w:pPr>
        <w:numPr>
          <w:ilvl w:val="0"/>
          <w:numId w:val="12"/>
        </w:num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Cena Umowna składa się z rozliczeniowych pozycji ryczałtowych oraz kompletów wymienionych w Tabeli rozliczeniowej –kalkulacji cenowej.</w:t>
      </w:r>
    </w:p>
    <w:p w14:paraId="79DA966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7F3769CC" w14:textId="7F00310C" w:rsidR="002E6E0F" w:rsidRPr="009F7E24" w:rsidRDefault="00003280" w:rsidP="009F7E24">
      <w:pPr>
        <w:pStyle w:val="Nagwek5"/>
        <w:spacing w:after="240"/>
        <w:ind w:left="924" w:hanging="357"/>
        <w:rPr>
          <w:rFonts w:eastAsia="Times New Roman"/>
          <w:b/>
          <w:bCs/>
          <w:color w:val="auto"/>
          <w:sz w:val="24"/>
          <w:szCs w:val="24"/>
        </w:rPr>
      </w:pPr>
      <w:bookmarkStart w:id="516" w:name="_Toc128391737"/>
      <w:bookmarkStart w:id="517" w:name="_Toc128391972"/>
      <w:bookmarkStart w:id="518" w:name="_Toc128392188"/>
      <w:bookmarkStart w:id="519" w:name="_Toc128392361"/>
      <w:r>
        <w:rPr>
          <w:rFonts w:eastAsia="Times New Roman"/>
          <w:b/>
          <w:bCs/>
          <w:color w:val="auto"/>
          <w:sz w:val="24"/>
          <w:szCs w:val="24"/>
        </w:rPr>
        <w:t xml:space="preserve">3.1.25.17.  </w:t>
      </w:r>
      <w:r w:rsidR="002E6E0F" w:rsidRPr="0082038A">
        <w:rPr>
          <w:rFonts w:eastAsia="Times New Roman"/>
          <w:b/>
          <w:bCs/>
          <w:color w:val="auto"/>
          <w:sz w:val="24"/>
          <w:szCs w:val="24"/>
        </w:rPr>
        <w:t>Odbiór robót budowlanych</w:t>
      </w:r>
      <w:bookmarkEnd w:id="516"/>
      <w:bookmarkEnd w:id="517"/>
      <w:bookmarkEnd w:id="518"/>
      <w:bookmarkEnd w:id="519"/>
    </w:p>
    <w:p w14:paraId="0BE2BAD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Zamawiający zastrzega sobie prawo uczestnictwa we wszystkich procedurach odbiorowych. Jakikolwiek odbiór nie może być traktowany jako wyraz akceptacji, zatwierdzenia, zgody lub zadowolenia Zamawiającego i nie zwalnia Wykonawcy z obowiązku utrzymania i zabezpieczenia wykonanych robót i obiektów do czasu przejęcia przez Zamawiającego.</w:t>
      </w:r>
    </w:p>
    <w:p w14:paraId="142663C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 wszelkich odbiorów, prób i sprawdzeń mają również zastosowanie odpowiednie klauzule warunków Kontraktu.</w:t>
      </w:r>
    </w:p>
    <w:p w14:paraId="1FCFBB4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bookmarkStart w:id="520" w:name="_heading=h.2nusc19" w:colFirst="0" w:colLast="0"/>
      <w:bookmarkEnd w:id="520"/>
      <w:r w:rsidRPr="00B074C9">
        <w:rPr>
          <w:rFonts w:ascii="Times New Roman" w:eastAsia="Times New Roman" w:hAnsi="Times New Roman" w:cs="Times New Roman"/>
          <w:sz w:val="24"/>
          <w:szCs w:val="24"/>
        </w:rPr>
        <w:t>Gotowość robót lub ich części do odbioru Wykonawca zgłasza wpisem do dziennika budowy i jednoczesnym powiadomieniem Zamawiającego.</w:t>
      </w:r>
    </w:p>
    <w:p w14:paraId="7F50DD7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zależności od ustaleń odpowiednich WWiORB, roboty podlegają następującym etapom odbioru:</w:t>
      </w:r>
    </w:p>
    <w:p w14:paraId="5C4D51C2" w14:textId="77777777" w:rsidR="002E6E0F" w:rsidRPr="00B074C9" w:rsidRDefault="002E6E0F" w:rsidP="00391A06">
      <w:pPr>
        <w:numPr>
          <w:ilvl w:val="0"/>
          <w:numId w:val="2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odbiorowi robót zanikających i ulegających zakryciu, </w:t>
      </w:r>
    </w:p>
    <w:p w14:paraId="1D466169" w14:textId="77777777" w:rsidR="002E6E0F" w:rsidRPr="00B074C9" w:rsidRDefault="002E6E0F" w:rsidP="00391A06">
      <w:pPr>
        <w:numPr>
          <w:ilvl w:val="0"/>
          <w:numId w:val="2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odbiorowi częściowemu,</w:t>
      </w:r>
    </w:p>
    <w:p w14:paraId="3013BC22" w14:textId="77777777" w:rsidR="002E6E0F" w:rsidRPr="00B074C9" w:rsidRDefault="002E6E0F" w:rsidP="00391A06">
      <w:pPr>
        <w:numPr>
          <w:ilvl w:val="0"/>
          <w:numId w:val="2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odbiorowi końcowemu,</w:t>
      </w:r>
    </w:p>
    <w:p w14:paraId="002526AB" w14:textId="77777777" w:rsidR="002E6E0F" w:rsidRPr="00B074C9" w:rsidRDefault="002E6E0F" w:rsidP="00391A06">
      <w:pPr>
        <w:numPr>
          <w:ilvl w:val="0"/>
          <w:numId w:val="20"/>
        </w:num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odbiorowi ostatecznemu po upływie okresu zgłaszania wad</w:t>
      </w:r>
    </w:p>
    <w:p w14:paraId="2C49181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p>
    <w:p w14:paraId="0B2DACAF" w14:textId="77777777" w:rsidR="002E6E0F" w:rsidRPr="00B074C9" w:rsidRDefault="002E6E0F" w:rsidP="00391A06">
      <w:pPr>
        <w:numPr>
          <w:ilvl w:val="0"/>
          <w:numId w:val="41"/>
        </w:numPr>
        <w:pBdr>
          <w:top w:val="nil"/>
          <w:left w:val="nil"/>
          <w:bottom w:val="nil"/>
          <w:right w:val="nil"/>
          <w:between w:val="nil"/>
        </w:pBdr>
        <w:spacing w:after="0" w:line="288" w:lineRule="auto"/>
        <w:ind w:left="426"/>
        <w:jc w:val="both"/>
        <w:rPr>
          <w:rFonts w:ascii="Times New Roman" w:eastAsia="Times New Roman" w:hAnsi="Times New Roman" w:cs="Times New Roman"/>
          <w:sz w:val="24"/>
          <w:szCs w:val="24"/>
          <w:u w:val="single"/>
        </w:rPr>
      </w:pPr>
      <w:bookmarkStart w:id="521" w:name="_heading=h.1302m92" w:colFirst="0" w:colLast="0"/>
      <w:bookmarkEnd w:id="521"/>
      <w:r w:rsidRPr="00B074C9">
        <w:rPr>
          <w:rFonts w:ascii="Times New Roman" w:eastAsia="Times New Roman" w:hAnsi="Times New Roman" w:cs="Times New Roman"/>
          <w:sz w:val="24"/>
          <w:szCs w:val="24"/>
          <w:u w:val="single"/>
        </w:rPr>
        <w:t>Odbiór robót zanikających i ulegających zakryciu</w:t>
      </w:r>
    </w:p>
    <w:p w14:paraId="7246694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 robót zanikających i ulegających zakryciu polega na finalnej ocenie zakresu jakości wykonywanych robót, które w dalszym procesie realizacji ulegną zakryciu.</w:t>
      </w:r>
    </w:p>
    <w:p w14:paraId="1241890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Odbiór robót zanikających i ulegających zakryciu dokonuje Zamawiający w czasie umożliwiającym wykonanie ewentualnych korekt i poprawek bez hamowania ogólnego postępu robót. </w:t>
      </w:r>
    </w:p>
    <w:p w14:paraId="7731DED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Jakość i zakres robót ulegających zakryciu ocenia Zamawiający na podstawie dokumentów zawierających komplet wyników badań laboratoryjnych i w oparciu o przeprowadzone badania, w konfrontacji z DT, WWiORB i uprzednimi ustaleniami.</w:t>
      </w:r>
    </w:p>
    <w:p w14:paraId="4F3E415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25D3D50" w14:textId="77777777" w:rsidR="002E6E0F" w:rsidRPr="00B074C9" w:rsidRDefault="002E6E0F" w:rsidP="00391A06">
      <w:pPr>
        <w:numPr>
          <w:ilvl w:val="0"/>
          <w:numId w:val="41"/>
        </w:numPr>
        <w:pBdr>
          <w:top w:val="nil"/>
          <w:left w:val="nil"/>
          <w:bottom w:val="nil"/>
          <w:right w:val="nil"/>
          <w:between w:val="nil"/>
        </w:pBdr>
        <w:spacing w:after="0" w:line="288" w:lineRule="auto"/>
        <w:ind w:left="426" w:hanging="426"/>
        <w:jc w:val="both"/>
        <w:rPr>
          <w:rFonts w:ascii="Times New Roman" w:eastAsia="Times New Roman" w:hAnsi="Times New Roman" w:cs="Times New Roman"/>
          <w:sz w:val="24"/>
          <w:szCs w:val="24"/>
          <w:u w:val="single"/>
        </w:rPr>
      </w:pPr>
      <w:bookmarkStart w:id="522" w:name="_heading=h.3mzq4wv" w:colFirst="0" w:colLast="0"/>
      <w:bookmarkEnd w:id="522"/>
      <w:r w:rsidRPr="00B074C9">
        <w:rPr>
          <w:rFonts w:ascii="Times New Roman" w:eastAsia="Times New Roman" w:hAnsi="Times New Roman" w:cs="Times New Roman"/>
          <w:sz w:val="24"/>
          <w:szCs w:val="24"/>
          <w:u w:val="single"/>
        </w:rPr>
        <w:t>Odbiór częściowy</w:t>
      </w:r>
    </w:p>
    <w:p w14:paraId="6E05DAF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 częściowy polega na ocenie zakresu i jakości wykonanych robót lub obiektów określonych WWiORB, które w miarę postępu robót mogą być przedmiotem odbioru końcowego. Odbioru częściowego robót dokonuje Zamawiający według zasad jak przy odbiorze końcowym robót.</w:t>
      </w:r>
    </w:p>
    <w:p w14:paraId="71ADF25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39371839" w14:textId="77777777" w:rsidR="002E6E0F" w:rsidRPr="00B074C9" w:rsidRDefault="002E6E0F" w:rsidP="00391A06">
      <w:pPr>
        <w:numPr>
          <w:ilvl w:val="0"/>
          <w:numId w:val="41"/>
        </w:numPr>
        <w:pBdr>
          <w:top w:val="nil"/>
          <w:left w:val="nil"/>
          <w:bottom w:val="nil"/>
          <w:right w:val="nil"/>
          <w:between w:val="nil"/>
        </w:pBdr>
        <w:spacing w:after="0" w:line="288" w:lineRule="auto"/>
        <w:ind w:left="426" w:hanging="426"/>
        <w:jc w:val="both"/>
        <w:rPr>
          <w:rFonts w:ascii="Times New Roman" w:eastAsia="Times New Roman" w:hAnsi="Times New Roman" w:cs="Times New Roman"/>
          <w:sz w:val="24"/>
          <w:szCs w:val="24"/>
          <w:u w:val="single"/>
        </w:rPr>
      </w:pPr>
      <w:bookmarkStart w:id="523" w:name="_heading=h.2250f4o" w:colFirst="0" w:colLast="0"/>
      <w:bookmarkEnd w:id="523"/>
      <w:r w:rsidRPr="00B074C9">
        <w:rPr>
          <w:rFonts w:ascii="Times New Roman" w:eastAsia="Times New Roman" w:hAnsi="Times New Roman" w:cs="Times New Roman"/>
          <w:sz w:val="24"/>
          <w:szCs w:val="24"/>
          <w:u w:val="single"/>
        </w:rPr>
        <w:t>Odbiór końcowy</w:t>
      </w:r>
    </w:p>
    <w:p w14:paraId="11A91F1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 końcowy przeprowadza się po wykonaniu próby końcowej – rozruchu technologicznego.</w:t>
      </w:r>
    </w:p>
    <w:p w14:paraId="201AB42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Całkowite zakończenie robót oraz gotowość do odbioru końcowego będzie stwierdzona przez Wykonawcę wpisem do dziennika budowy.</w:t>
      </w:r>
    </w:p>
    <w:p w14:paraId="3B7D631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 końcowy robót nastąpi w terminie ustalonym w harmonogramie, licząc od dnia potwierdzenia przez Zamawiającego zakończenia robót i przyjęcia dokumentów, o których mowa w punkcie następnym.</w:t>
      </w:r>
    </w:p>
    <w:p w14:paraId="544ED13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Odbioru końcowego robót dokona komisja lub Zamawiający w obecności Wykonawcy – sporządzając protokół odbioru robót. Komisja odbierająca roboty dokona ich oceny jakościowej na podstawie przedłożonych dokumentów, wyników badań i pomiarów, ocenie wizualnej oraz zgodności wykonania robót z DT i WWiORB.</w:t>
      </w:r>
    </w:p>
    <w:p w14:paraId="6EBD8B8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toku odbioru końcowego robót, komisja zapozna się z realizacją ustaleń przyjętych w trakcie odbiorów robót zanikających i ulegających zakryciu oraz odbiorów częściowych, zwłaszcza w zakresie wykonania robót uzupełniających i robót poprawkowych.</w:t>
      </w:r>
    </w:p>
    <w:p w14:paraId="789F156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przypadkach niewykonania wyznaczonych robót poprawkowych lub robót uzupełniających w poszczególnych elementach konstrukcyjnych i wykończeniowych, komisja przerwie swoje czynności i ustali nowy termin odbioru końcowego.</w:t>
      </w:r>
    </w:p>
    <w:p w14:paraId="0A06172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przypadku stwierdzenia przez komisję, że jakość wykonywanych robót w poszczególnych asortymentach nieznacznie odbiega od wymaganej DT i WWiORB z uwzględnieniem tolerancji, i nie ma większego wpływu na cechy eksploatacyjne obiektu, komisja oceni pomniejszoną wartość wykonywanych robót w stosunku do wymagań przyjętych w warunkach Kontraktu.</w:t>
      </w:r>
    </w:p>
    <w:p w14:paraId="26B3B05A"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56813D7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b/>
          <w:sz w:val="24"/>
          <w:szCs w:val="24"/>
        </w:rPr>
        <w:t>Dokumenty do odbioru końcowego</w:t>
      </w:r>
      <w:r w:rsidRPr="00B074C9">
        <w:rPr>
          <w:rFonts w:ascii="Times New Roman" w:eastAsia="Times New Roman" w:hAnsi="Times New Roman" w:cs="Times New Roman"/>
          <w:sz w:val="24"/>
          <w:szCs w:val="24"/>
        </w:rPr>
        <w:t>. Do odbioru końcowego Wykonawca jest zobowiązany przygotować następujące dokumenty:</w:t>
      </w:r>
    </w:p>
    <w:p w14:paraId="371FF717"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Dokumentację powykonawczą, tj. dokumentację budowy z naniesionymi zmianami dokonanymi w toku wykonania robót.</w:t>
      </w:r>
    </w:p>
    <w:p w14:paraId="605706AB"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WWiORB (podstawowe z dokumentów Kontraktu i ewentualnie uzupełniające lub zamienne).</w:t>
      </w:r>
    </w:p>
    <w:p w14:paraId="05A7BBBF"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odbiorów robót ulegających zakryciu i zanikających.</w:t>
      </w:r>
    </w:p>
    <w:p w14:paraId="0EDA37E6"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odbiorów częściowych.</w:t>
      </w:r>
    </w:p>
    <w:p w14:paraId="649F3E28"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Recepty i ustalenia technologiczne.</w:t>
      </w:r>
    </w:p>
    <w:p w14:paraId="4C2068EF"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Dzienniki budowy i książki obmiarów (oryginały).</w:t>
      </w:r>
    </w:p>
    <w:p w14:paraId="126681F4"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Sprawozdanie z rozruchu, wyniki pomiarów kontrolnych oraz badań i oznaczeń laboratoryjnych, zgodne z WWiORB i programem zapewnienia jakości.</w:t>
      </w:r>
    </w:p>
    <w:p w14:paraId="01941B0D"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Deklaracje zgodności lub certyfikaty zgodności wbudowanych materiałów, certyfikaty na znak bezpieczeństwa zgodnie z WWiORB i programem zapewnienia jakości.</w:t>
      </w:r>
    </w:p>
    <w:p w14:paraId="29DE780C"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Rysunki (dokumentacje) na wykonanie robót towarzyszących (np. na przełożenie linii telefonicznej, energetycznej, gazowej, oświetlenia itp.) oraz protokoły odbioru i przekazania tych robót właścicielom urządzeń.</w:t>
      </w:r>
    </w:p>
    <w:p w14:paraId="56B03249"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z narad i ustaleń.</w:t>
      </w:r>
    </w:p>
    <w:p w14:paraId="4085FC44"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przekazania terenu.</w:t>
      </w:r>
    </w:p>
    <w:p w14:paraId="6F2B817C"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Decyzje pozwolenia na budowę.</w:t>
      </w:r>
    </w:p>
    <w:p w14:paraId="73136881"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Wszystkie inne urzędowe pozwolenia związane z realizacją robót.</w:t>
      </w:r>
    </w:p>
    <w:p w14:paraId="4A9D23CF"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Wyniki badań, prób (np. rozruchowych) i sprawdzeń, protokoły odbioru instalacji i urządzeń technicznych.</w:t>
      </w:r>
    </w:p>
    <w:p w14:paraId="09739B49"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Instrukcje eksploatacji i konserwacji urządzeń (DTR).</w:t>
      </w:r>
    </w:p>
    <w:p w14:paraId="33190641"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Instrukcje eksploatacji obiektu, instalacji, jeżeli istnieje taka potrzeba.</w:t>
      </w:r>
    </w:p>
    <w:p w14:paraId="6211B112" w14:textId="77777777" w:rsidR="002E6E0F" w:rsidRPr="00B074C9" w:rsidRDefault="002E6E0F" w:rsidP="00391A06">
      <w:pPr>
        <w:numPr>
          <w:ilvl w:val="0"/>
          <w:numId w:val="43"/>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Oświadczenie kierownika budowy o:</w:t>
      </w:r>
    </w:p>
    <w:p w14:paraId="5BC2E7FD" w14:textId="77777777" w:rsidR="002E6E0F" w:rsidRPr="00B074C9" w:rsidRDefault="002E6E0F" w:rsidP="00391A06">
      <w:pPr>
        <w:numPr>
          <w:ilvl w:val="0"/>
          <w:numId w:val="21"/>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zgodności wykonania prac z projektem budowlanym i warunkami pozwolenia na budowę oraz przepisami,</w:t>
      </w:r>
    </w:p>
    <w:p w14:paraId="5F4AB6B1" w14:textId="77777777" w:rsidR="002E6E0F" w:rsidRPr="00B074C9" w:rsidRDefault="002E6E0F" w:rsidP="00391A06">
      <w:pPr>
        <w:numPr>
          <w:ilvl w:val="0"/>
          <w:numId w:val="21"/>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doprowadzeniu do należytego stanu i porządku terenu budowy, a także - w razie korzystania - ulicy, sąsiedniej nieruchomości, budynku lub lokalu,</w:t>
      </w:r>
    </w:p>
    <w:p w14:paraId="504F7FB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przypadku, gdy według komisji, roboty pod względem przygotowania formalnego i dokumentacyjnego nie będą gotowe do odbioru końcowego, komisja w porozumieniu z Wykonawcą wyznaczy ponowny termin odbioru końcowego robót.</w:t>
      </w:r>
    </w:p>
    <w:p w14:paraId="14E35A0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Wszystkie zarządzone przez komisję roboty poprawkowe lub uzupełniające będą zestawione według wzoru ustalonego przez Zamawiającego.</w:t>
      </w:r>
    </w:p>
    <w:p w14:paraId="7101DAD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Termin wykonania robót poprawkowych i robót uzupełniających wyznaczy komisja, która w wyznaczonym terminie stwierdzi ich wykonanie.</w:t>
      </w:r>
    </w:p>
    <w:p w14:paraId="6EAC70E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8748950" w14:textId="77777777" w:rsidR="002E6E0F" w:rsidRPr="00B074C9" w:rsidRDefault="002E6E0F" w:rsidP="00391A06">
      <w:pPr>
        <w:numPr>
          <w:ilvl w:val="0"/>
          <w:numId w:val="41"/>
        </w:numPr>
        <w:pBdr>
          <w:top w:val="nil"/>
          <w:left w:val="nil"/>
          <w:bottom w:val="nil"/>
          <w:right w:val="nil"/>
          <w:between w:val="nil"/>
        </w:pBdr>
        <w:spacing w:after="0" w:line="288" w:lineRule="auto"/>
        <w:ind w:left="426"/>
        <w:jc w:val="both"/>
        <w:rPr>
          <w:rFonts w:ascii="Times New Roman" w:eastAsia="Times New Roman" w:hAnsi="Times New Roman" w:cs="Times New Roman"/>
          <w:sz w:val="24"/>
          <w:szCs w:val="24"/>
          <w:u w:val="single"/>
        </w:rPr>
      </w:pPr>
      <w:bookmarkStart w:id="524" w:name="_heading=h.haapch" w:colFirst="0" w:colLast="0"/>
      <w:bookmarkEnd w:id="524"/>
      <w:r w:rsidRPr="00B074C9">
        <w:rPr>
          <w:rFonts w:ascii="Times New Roman" w:eastAsia="Times New Roman" w:hAnsi="Times New Roman" w:cs="Times New Roman"/>
          <w:sz w:val="24"/>
          <w:szCs w:val="24"/>
          <w:u w:val="single"/>
        </w:rPr>
        <w:t>Odbiór ostateczny</w:t>
      </w:r>
    </w:p>
    <w:p w14:paraId="59C4A6D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w:t>
      </w:r>
      <w:r w:rsidRPr="00B074C9">
        <w:rPr>
          <w:rFonts w:ascii="Times New Roman" w:eastAsia="Times New Roman" w:hAnsi="Times New Roman" w:cs="Times New Roman"/>
          <w:b/>
          <w:sz w:val="24"/>
          <w:szCs w:val="24"/>
        </w:rPr>
        <w:t xml:space="preserve"> </w:t>
      </w:r>
      <w:r w:rsidRPr="00B074C9">
        <w:rPr>
          <w:rFonts w:ascii="Times New Roman" w:eastAsia="Times New Roman" w:hAnsi="Times New Roman" w:cs="Times New Roman"/>
          <w:sz w:val="24"/>
          <w:szCs w:val="24"/>
        </w:rPr>
        <w:t>ostateczny dokonany będzie przed upływem okresu zgłaszania wad. Do odbioru ostatecznego Wykonawca przygotuje następujące dokumenty:</w:t>
      </w:r>
    </w:p>
    <w:p w14:paraId="68416BB5" w14:textId="77777777" w:rsidR="002E6E0F" w:rsidRPr="00B074C9" w:rsidRDefault="002E6E0F" w:rsidP="00391A06">
      <w:pPr>
        <w:numPr>
          <w:ilvl w:val="0"/>
          <w:numId w:val="18"/>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Kontrakt,</w:t>
      </w:r>
    </w:p>
    <w:p w14:paraId="30CDE448" w14:textId="77777777" w:rsidR="002E6E0F" w:rsidRPr="00B074C9" w:rsidRDefault="002E6E0F" w:rsidP="00391A06">
      <w:pPr>
        <w:numPr>
          <w:ilvl w:val="0"/>
          <w:numId w:val="18"/>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protokoły odbioru końcowego obiektów i robót,</w:t>
      </w:r>
    </w:p>
    <w:p w14:paraId="65BB7CB7" w14:textId="77777777" w:rsidR="002E6E0F" w:rsidRPr="00B074C9" w:rsidRDefault="002E6E0F" w:rsidP="00391A06">
      <w:pPr>
        <w:numPr>
          <w:ilvl w:val="0"/>
          <w:numId w:val="18"/>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dokumenty potwierdzające usunięcie wad zgłoszonych w trakcie odbioru końcowego każdego z obiektów (jeżeli były zgłoszone),</w:t>
      </w:r>
    </w:p>
    <w:p w14:paraId="64AC5B29" w14:textId="77777777" w:rsidR="002E6E0F" w:rsidRPr="00B074C9" w:rsidRDefault="002E6E0F" w:rsidP="00391A06">
      <w:pPr>
        <w:numPr>
          <w:ilvl w:val="0"/>
          <w:numId w:val="18"/>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dokumenty dotyczące wad zgłoszonych w „okresie zgłaszania wad” oraz potwierdzenia usunięcia tych wad,</w:t>
      </w:r>
    </w:p>
    <w:p w14:paraId="43321633" w14:textId="77777777" w:rsidR="002E6E0F" w:rsidRPr="00B074C9" w:rsidRDefault="002E6E0F" w:rsidP="00391A06">
      <w:pPr>
        <w:numPr>
          <w:ilvl w:val="0"/>
          <w:numId w:val="18"/>
        </w:num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innych dokumentów niezbędnych do przeprowadzenia czynności odbioru.</w:t>
      </w:r>
    </w:p>
    <w:p w14:paraId="249DDF21" w14:textId="048D2B50" w:rsidR="002E6E0F" w:rsidRDefault="002E6E0F" w:rsidP="0082038A">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 odbioru komisja sporządzi protokół sporządzony według wzoru ustalonego przez Zamawiającego.</w:t>
      </w:r>
    </w:p>
    <w:p w14:paraId="36C35143" w14:textId="77777777" w:rsidR="0082038A" w:rsidRPr="0082038A" w:rsidRDefault="0082038A" w:rsidP="0082038A">
      <w:pPr>
        <w:spacing w:after="0" w:line="288" w:lineRule="auto"/>
        <w:jc w:val="both"/>
        <w:rPr>
          <w:rFonts w:ascii="Times New Roman" w:eastAsia="Times New Roman" w:hAnsi="Times New Roman" w:cs="Times New Roman"/>
          <w:sz w:val="24"/>
          <w:szCs w:val="24"/>
        </w:rPr>
      </w:pPr>
    </w:p>
    <w:p w14:paraId="423CF99F" w14:textId="5C0F75F0" w:rsidR="002E6E0F" w:rsidRPr="00833FAE" w:rsidRDefault="00003280" w:rsidP="00833FAE">
      <w:pPr>
        <w:pStyle w:val="Nagwek4"/>
        <w:spacing w:after="240"/>
        <w:ind w:left="811" w:hanging="357"/>
        <w:rPr>
          <w:rFonts w:eastAsia="Times New Roman"/>
          <w:b/>
          <w:bCs/>
          <w:i w:val="0"/>
          <w:iCs w:val="0"/>
          <w:sz w:val="24"/>
          <w:szCs w:val="24"/>
        </w:rPr>
      </w:pPr>
      <w:bookmarkStart w:id="525" w:name="_Toc128391738"/>
      <w:bookmarkStart w:id="526" w:name="_Toc128391973"/>
      <w:bookmarkStart w:id="527" w:name="_Toc128392189"/>
      <w:bookmarkStart w:id="528" w:name="_Toc128392362"/>
      <w:r w:rsidRPr="00833FAE">
        <w:rPr>
          <w:rFonts w:eastAsia="Times New Roman"/>
          <w:b/>
          <w:bCs/>
          <w:i w:val="0"/>
          <w:iCs w:val="0"/>
          <w:sz w:val="24"/>
          <w:szCs w:val="24"/>
        </w:rPr>
        <w:t xml:space="preserve">3.1.26. </w:t>
      </w:r>
      <w:r w:rsidR="002E6E0F" w:rsidRPr="00833FAE">
        <w:rPr>
          <w:rFonts w:eastAsia="Times New Roman"/>
          <w:b/>
          <w:bCs/>
          <w:i w:val="0"/>
          <w:iCs w:val="0"/>
          <w:sz w:val="24"/>
          <w:szCs w:val="24"/>
        </w:rPr>
        <w:t>Rozliczenie robót – podstawa płatności</w:t>
      </w:r>
      <w:bookmarkEnd w:id="525"/>
      <w:bookmarkEnd w:id="526"/>
      <w:bookmarkEnd w:id="527"/>
      <w:bookmarkEnd w:id="528"/>
    </w:p>
    <w:p w14:paraId="38411843" w14:textId="77777777" w:rsidR="002E6E0F" w:rsidRPr="00B074C9" w:rsidRDefault="002E6E0F" w:rsidP="00833FAE">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Podstawą płatności jest Protokół Odbioru - Świadectwo Płatności, przedstawiające szczegółowo kwoty, do których Wykonawca jest uprawniony. </w:t>
      </w:r>
    </w:p>
    <w:p w14:paraId="509D3A33" w14:textId="297D03E2" w:rsidR="0082038A" w:rsidRDefault="002E6E0F" w:rsidP="00833FAE">
      <w:pPr>
        <w:spacing w:after="0"/>
      </w:pPr>
      <w:r w:rsidRPr="00B074C9">
        <w:rPr>
          <w:rFonts w:ascii="Times New Roman" w:eastAsia="Times New Roman" w:hAnsi="Times New Roman" w:cs="Times New Roman"/>
          <w:sz w:val="24"/>
          <w:szCs w:val="24"/>
        </w:rPr>
        <w:t xml:space="preserve">Cena jednostkowa pozycji będzie uwzględniać wszystkie czynności, wymagania i badania składające się na jej wykonanie, określone dla tej Roboty w Specyfikacjach Technicznych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Dokumentacji Projektowej</w:t>
      </w:r>
    </w:p>
    <w:p w14:paraId="3C0AC38D" w14:textId="77777777" w:rsidR="00833FAE" w:rsidRPr="00B074C9" w:rsidRDefault="00833FAE" w:rsidP="00964756"/>
    <w:p w14:paraId="3FF96BA7" w14:textId="161915B8" w:rsidR="002E6E0F" w:rsidRPr="00833FAE" w:rsidRDefault="00003280" w:rsidP="00833FAE">
      <w:pPr>
        <w:pStyle w:val="Nagwek5"/>
        <w:spacing w:after="240"/>
        <w:ind w:left="924" w:hanging="357"/>
        <w:rPr>
          <w:rFonts w:eastAsia="Times New Roman"/>
          <w:b/>
          <w:bCs/>
          <w:color w:val="auto"/>
          <w:sz w:val="24"/>
          <w:szCs w:val="24"/>
        </w:rPr>
      </w:pPr>
      <w:bookmarkStart w:id="529" w:name="_Toc128391739"/>
      <w:bookmarkStart w:id="530" w:name="_Toc128391974"/>
      <w:bookmarkStart w:id="531" w:name="_Toc128392190"/>
      <w:bookmarkStart w:id="532" w:name="_Toc128392363"/>
      <w:r>
        <w:rPr>
          <w:rFonts w:eastAsia="Times New Roman"/>
          <w:b/>
          <w:bCs/>
          <w:color w:val="auto"/>
          <w:sz w:val="24"/>
          <w:szCs w:val="24"/>
        </w:rPr>
        <w:t xml:space="preserve">3.1.26.1. </w:t>
      </w:r>
      <w:r w:rsidR="002E6E0F" w:rsidRPr="0082038A">
        <w:rPr>
          <w:rFonts w:eastAsia="Times New Roman"/>
          <w:b/>
          <w:bCs/>
          <w:color w:val="auto"/>
          <w:sz w:val="24"/>
          <w:szCs w:val="24"/>
        </w:rPr>
        <w:t>Warunki ogólne</w:t>
      </w:r>
      <w:bookmarkEnd w:id="529"/>
      <w:bookmarkEnd w:id="530"/>
      <w:bookmarkEnd w:id="531"/>
      <w:bookmarkEnd w:id="532"/>
    </w:p>
    <w:p w14:paraId="5EA3C43A"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Cena jednostkowa robót podstawowych będzie obejmować:</w:t>
      </w:r>
    </w:p>
    <w:p w14:paraId="4BABC7C0" w14:textId="77777777" w:rsidR="002E6E0F" w:rsidRPr="00B074C9" w:rsidRDefault="002E6E0F" w:rsidP="00391A06">
      <w:pPr>
        <w:numPr>
          <w:ilvl w:val="0"/>
          <w:numId w:val="7"/>
        </w:numPr>
        <w:pBdr>
          <w:top w:val="nil"/>
          <w:left w:val="nil"/>
          <w:bottom w:val="nil"/>
          <w:right w:val="nil"/>
          <w:between w:val="nil"/>
        </w:pBdr>
        <w:spacing w:after="0" w:line="288" w:lineRule="auto"/>
        <w:ind w:hanging="58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robociznę bezpośrednią wraz z towarzyszącymi kosztami,</w:t>
      </w:r>
    </w:p>
    <w:p w14:paraId="181AF30F" w14:textId="77777777" w:rsidR="002E6E0F" w:rsidRPr="00B074C9" w:rsidRDefault="002E6E0F" w:rsidP="00391A06">
      <w:pPr>
        <w:numPr>
          <w:ilvl w:val="0"/>
          <w:numId w:val="7"/>
        </w:numPr>
        <w:pBdr>
          <w:top w:val="nil"/>
          <w:left w:val="nil"/>
          <w:bottom w:val="nil"/>
          <w:right w:val="nil"/>
          <w:between w:val="nil"/>
        </w:pBdr>
        <w:spacing w:after="0" w:line="288" w:lineRule="auto"/>
        <w:ind w:hanging="58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wartość zużytych materiałów wraz z kosztami ich zakupu,</w:t>
      </w:r>
    </w:p>
    <w:p w14:paraId="5CEB45E9" w14:textId="77777777" w:rsidR="002E6E0F" w:rsidRPr="00B074C9" w:rsidRDefault="002E6E0F" w:rsidP="00391A06">
      <w:pPr>
        <w:numPr>
          <w:ilvl w:val="0"/>
          <w:numId w:val="7"/>
        </w:numPr>
        <w:pBdr>
          <w:top w:val="nil"/>
          <w:left w:val="nil"/>
          <w:bottom w:val="nil"/>
          <w:right w:val="nil"/>
          <w:between w:val="nil"/>
        </w:pBdr>
        <w:spacing w:after="0" w:line="288" w:lineRule="auto"/>
        <w:ind w:hanging="58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wartość pracy sprzętu wraz z kosztami jednorazowymi, (sprowadzenie sprzętu na Plac Budowy i z powrotem, montaż i demontaż na stanowisku pracy),</w:t>
      </w:r>
    </w:p>
    <w:p w14:paraId="48E5F614" w14:textId="329C4D59" w:rsidR="002E6E0F" w:rsidRPr="00B074C9" w:rsidRDefault="002E6E0F" w:rsidP="00391A06">
      <w:pPr>
        <w:numPr>
          <w:ilvl w:val="0"/>
          <w:numId w:val="35"/>
        </w:numPr>
        <w:pBdr>
          <w:top w:val="nil"/>
          <w:left w:val="nil"/>
          <w:bottom w:val="nil"/>
          <w:right w:val="nil"/>
          <w:between w:val="nil"/>
        </w:pBdr>
        <w:spacing w:after="0" w:line="288" w:lineRule="auto"/>
        <w:ind w:hanging="7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koszty pośrednie, w skład których wchodzą,: płace personelu i kierownictwa budowy, pracowników nadzoru i laboratorium, koszty urządzenia i eksploatacji oraz likwidacji zaplecza budowy (w tym doprowadzenie energii i wody, budowa dróg dojazdowych </w:t>
      </w:r>
      <w:r w:rsidRPr="00B074C9">
        <w:rPr>
          <w:rFonts w:ascii="Times New Roman" w:eastAsia="Times New Roman" w:hAnsi="Times New Roman" w:cs="Times New Roman"/>
          <w:sz w:val="24"/>
          <w:szCs w:val="24"/>
        </w:rPr>
        <w:lastRenderedPageBreak/>
        <w:t xml:space="preserve">itp.), koszty dotyczące oznakowania Robót, koszty projektów uzupełniających, wydatki dotyczące bhp, usługi obce na rzecz budowy, opłaty za dzierżawę placów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bocznic, ekspertyzy dotyczące wykonanych Robót, ubezpieczenia oraz koszty zarządu przedsiębiorstwa Wykonawcy i inne,</w:t>
      </w:r>
    </w:p>
    <w:p w14:paraId="391E2F76" w14:textId="77777777" w:rsidR="002E6E0F" w:rsidRPr="00B074C9" w:rsidRDefault="002E6E0F" w:rsidP="00391A06">
      <w:pPr>
        <w:numPr>
          <w:ilvl w:val="0"/>
          <w:numId w:val="35"/>
        </w:numPr>
        <w:pBdr>
          <w:top w:val="nil"/>
          <w:left w:val="nil"/>
          <w:bottom w:val="nil"/>
          <w:right w:val="nil"/>
          <w:between w:val="nil"/>
        </w:pBdr>
        <w:spacing w:after="0" w:line="288" w:lineRule="auto"/>
        <w:ind w:hanging="7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niezbędnych konstrukcji pomocniczych,</w:t>
      </w:r>
    </w:p>
    <w:p w14:paraId="560FA5AC" w14:textId="77777777" w:rsidR="002E6E0F" w:rsidRPr="00B074C9" w:rsidRDefault="002E6E0F" w:rsidP="00391A06">
      <w:pPr>
        <w:numPr>
          <w:ilvl w:val="0"/>
          <w:numId w:val="35"/>
        </w:numPr>
        <w:pBdr>
          <w:top w:val="nil"/>
          <w:left w:val="nil"/>
          <w:bottom w:val="nil"/>
          <w:right w:val="nil"/>
          <w:between w:val="nil"/>
        </w:pBdr>
        <w:spacing w:after="0" w:line="288" w:lineRule="auto"/>
        <w:ind w:hanging="7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wywóz odpadów.</w:t>
      </w:r>
    </w:p>
    <w:p w14:paraId="31538F3A" w14:textId="77777777" w:rsidR="002E6E0F" w:rsidRPr="00B074C9" w:rsidRDefault="002E6E0F" w:rsidP="00391A06">
      <w:pPr>
        <w:numPr>
          <w:ilvl w:val="0"/>
          <w:numId w:val="35"/>
        </w:numPr>
        <w:pBdr>
          <w:top w:val="nil"/>
          <w:left w:val="nil"/>
          <w:bottom w:val="nil"/>
          <w:right w:val="nil"/>
          <w:between w:val="nil"/>
        </w:pBdr>
        <w:spacing w:after="0" w:line="288" w:lineRule="auto"/>
        <w:ind w:left="567" w:hanging="58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zysk kalkulacyjny zawierający ewentualne ryzyko Wykonawcy z tytułu innych wydatków mogących wystąpić w czasie realizacji Robót w okresie gwarancyjnym,</w:t>
      </w:r>
    </w:p>
    <w:p w14:paraId="6DAA7271" w14:textId="77777777" w:rsidR="002E6E0F" w:rsidRPr="00B074C9" w:rsidRDefault="002E6E0F" w:rsidP="00391A06">
      <w:pPr>
        <w:numPr>
          <w:ilvl w:val="0"/>
          <w:numId w:val="35"/>
        </w:numPr>
        <w:pBdr>
          <w:top w:val="nil"/>
          <w:left w:val="nil"/>
          <w:bottom w:val="nil"/>
          <w:right w:val="nil"/>
          <w:between w:val="nil"/>
        </w:pBdr>
        <w:spacing w:after="0" w:line="288" w:lineRule="auto"/>
        <w:ind w:left="567" w:hanging="587"/>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podatki obliczane zgodnie z obowiązującymi przepisami; do cen jednostkowych nie należy wliczać podatku </w:t>
      </w:r>
      <w:sdt>
        <w:sdtPr>
          <w:rPr>
            <w:rFonts w:ascii="Times New Roman" w:eastAsia="Times New Roman" w:hAnsi="Times New Roman" w:cs="Times New Roman"/>
            <w:sz w:val="24"/>
            <w:szCs w:val="24"/>
          </w:rPr>
          <w:tag w:val="LE_LI_T=S&amp;U=8a3c76f1-b298-4471-9925-3e402671c5e9&amp;I=0&amp;S=eyJGb250Q29sb3IiOi0xNjc3NzIxNiwiQmFja2dyb3VuZENvbG9yIjotMTY3NzcyMTYsIlVuZGVybGluZUNvbG9yIjotMTY3NzcyMTYsIlVuZGVybGluZVR5cGUiOjB9"/>
          <w:id w:val="160664557"/>
          <w:temporary/>
          <w15:color w:val="36B04B"/>
          <w15:appearance w15:val="hidden"/>
        </w:sdtPr>
        <w:sdtEndPr/>
        <w:sdtContent>
          <w:r w:rsidRPr="00236960">
            <w:rPr>
              <w:rFonts w:ascii="Times New Roman" w:eastAsia="Times New Roman" w:hAnsi="Times New Roman" w:cs="Times New Roman"/>
              <w:sz w:val="24"/>
              <w:szCs w:val="24"/>
            </w:rPr>
            <w:t>VAT</w:t>
          </w:r>
        </w:sdtContent>
      </w:sdt>
      <w:r>
        <w:rPr>
          <w:rFonts w:ascii="Times New Roman" w:eastAsia="Times New Roman" w:hAnsi="Times New Roman" w:cs="Times New Roman"/>
          <w:sz w:val="24"/>
          <w:szCs w:val="24"/>
        </w:rPr>
        <w:t>.</w:t>
      </w:r>
    </w:p>
    <w:p w14:paraId="3EF5591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Cena jednostkowa zaproponowana przez Wykonawcę za daną pozycję w Tabeli Ceny jest ostateczna i wyklucza możliwość żądania dodatkowej zapłaty za wykonanie Robót objętych tą pozycją. </w:t>
      </w:r>
    </w:p>
    <w:p w14:paraId="6568249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2F38B5B" w14:textId="17014D15" w:rsidR="002E6E0F" w:rsidRPr="00833FAE" w:rsidRDefault="00003280" w:rsidP="00833FAE">
      <w:pPr>
        <w:pStyle w:val="Nagwek5"/>
        <w:spacing w:after="240"/>
        <w:ind w:left="924" w:hanging="357"/>
        <w:rPr>
          <w:rFonts w:eastAsia="Times New Roman"/>
          <w:b/>
          <w:bCs/>
          <w:color w:val="auto"/>
          <w:sz w:val="24"/>
          <w:szCs w:val="24"/>
        </w:rPr>
      </w:pPr>
      <w:bookmarkStart w:id="533" w:name="_Toc128391740"/>
      <w:bookmarkStart w:id="534" w:name="_Toc128391975"/>
      <w:bookmarkStart w:id="535" w:name="_Toc128392191"/>
      <w:bookmarkStart w:id="536" w:name="_Toc128392364"/>
      <w:r>
        <w:rPr>
          <w:rFonts w:eastAsia="Times New Roman"/>
          <w:b/>
          <w:bCs/>
          <w:color w:val="auto"/>
          <w:sz w:val="24"/>
          <w:szCs w:val="24"/>
        </w:rPr>
        <w:t xml:space="preserve">3.1.26. 2. </w:t>
      </w:r>
      <w:r w:rsidR="002E6E0F" w:rsidRPr="0082038A">
        <w:rPr>
          <w:rFonts w:eastAsia="Times New Roman"/>
          <w:b/>
          <w:bCs/>
          <w:color w:val="auto"/>
          <w:sz w:val="24"/>
          <w:szCs w:val="24"/>
        </w:rPr>
        <w:t>Zaplecze Wykonawcy</w:t>
      </w:r>
      <w:bookmarkEnd w:id="533"/>
      <w:bookmarkEnd w:id="534"/>
      <w:bookmarkEnd w:id="535"/>
      <w:bookmarkEnd w:id="536"/>
    </w:p>
    <w:p w14:paraId="1435F53B"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Koszty związane z organizacją, utrzymaniem oraz likwidacją zaplecza Wykonawcy, Wykonawca winien ująć w Cenie Kontraktowej.</w:t>
      </w:r>
    </w:p>
    <w:p w14:paraId="750DA3B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zapewnia:</w:t>
      </w:r>
    </w:p>
    <w:p w14:paraId="274F5231"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organizację zaplecza Wykonawcy:</w:t>
      </w:r>
    </w:p>
    <w:p w14:paraId="2910F50C" w14:textId="77777777" w:rsidR="002E6E0F" w:rsidRPr="00B074C9" w:rsidRDefault="002E6E0F" w:rsidP="00964756">
      <w:pPr>
        <w:spacing w:after="0" w:line="288" w:lineRule="auto"/>
        <w:ind w:left="567" w:hanging="28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dostawę,  montaż, wyposażenie zaplecza Wykonawcy z zachowaniem warunków określonych prawem </w:t>
      </w:r>
    </w:p>
    <w:p w14:paraId="0A959FA2" w14:textId="77777777" w:rsidR="002E6E0F" w:rsidRPr="00B074C9" w:rsidRDefault="002E6E0F" w:rsidP="00964756">
      <w:pP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wydzielenie zaplecza magazynowania materiałów,</w:t>
      </w:r>
    </w:p>
    <w:p w14:paraId="517AA13C" w14:textId="6ED25B31" w:rsidR="00940A6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utrzymanie Zaplecza Wykonawcy:</w:t>
      </w:r>
    </w:p>
    <w:p w14:paraId="5E0AB3F5" w14:textId="77777777" w:rsidR="002E6E0F" w:rsidRPr="00B074C9" w:rsidRDefault="002E6E0F" w:rsidP="00964756">
      <w:pP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utrzymanie wyposażenia w dobrym stanie a w razie konieczności, jego wymianę na nowy,</w:t>
      </w:r>
    </w:p>
    <w:p w14:paraId="5BA6B31E" w14:textId="77777777" w:rsidR="002E6E0F" w:rsidRPr="00B074C9" w:rsidRDefault="002E6E0F" w:rsidP="00964756">
      <w:pP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ubezpieczenie pomieszczeń i wyposażenia,</w:t>
      </w:r>
    </w:p>
    <w:p w14:paraId="25325C11" w14:textId="77777777" w:rsidR="002E6E0F" w:rsidRPr="00B074C9" w:rsidRDefault="002E6E0F" w:rsidP="00964756">
      <w:pP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utrzymanie pomieszczeń, instalacji i urządzeń w należytej sprawności, wraz z kosztami utrzymania i eksploatacji, </w:t>
      </w:r>
    </w:p>
    <w:p w14:paraId="1802CDAC" w14:textId="77777777" w:rsidR="002E6E0F" w:rsidRPr="00B074C9" w:rsidRDefault="002E6E0F" w:rsidP="00964756">
      <w:pPr>
        <w:spacing w:after="0" w:line="288" w:lineRule="auto"/>
        <w:ind w:left="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zabezpieczenie przed kradzieżą oraz zapewnienie dobrych warunków BHP i p.poż.,</w:t>
      </w:r>
    </w:p>
    <w:p w14:paraId="3E98FCA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utrzymanie czystości pomieszczeń i placów,</w:t>
      </w:r>
    </w:p>
    <w:p w14:paraId="0E20685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zapewnienie potrzebnych materiałów, środków czystości, ochrony indywidualnej itp.,</w:t>
      </w:r>
    </w:p>
    <w:p w14:paraId="0C5049EC"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Noto Sans Symbols" w:hAnsi="Times New Roman" w:cs="Times New Roman"/>
          <w:sz w:val="24"/>
          <w:szCs w:val="24"/>
        </w:rPr>
        <w:t>∙</w:t>
      </w:r>
      <w:r w:rsidRPr="00B074C9">
        <w:rPr>
          <w:rFonts w:ascii="Times New Roman" w:eastAsia="Times New Roman" w:hAnsi="Times New Roman" w:cs="Times New Roman"/>
          <w:sz w:val="24"/>
          <w:szCs w:val="24"/>
        </w:rPr>
        <w:t xml:space="preserve"> zapewnienie odpowiedniego sposobu magazynowania i ochrony materiałów i urządzeń,</w:t>
      </w:r>
    </w:p>
    <w:p w14:paraId="7F30948F" w14:textId="4CA20A5A" w:rsidR="00940A6F" w:rsidRPr="0082038A" w:rsidRDefault="002E6E0F" w:rsidP="00833FAE">
      <w:pPr>
        <w:spacing w:after="0" w:line="288" w:lineRule="auto"/>
        <w:jc w:val="both"/>
        <w:rPr>
          <w:rFonts w:ascii="Times New Roman" w:eastAsia="Noto Sans Symbols" w:hAnsi="Times New Roman" w:cs="Times New Roman"/>
          <w:sz w:val="24"/>
          <w:szCs w:val="24"/>
        </w:rPr>
        <w:sectPr w:rsidR="00940A6F" w:rsidRPr="0082038A" w:rsidSect="00024C50">
          <w:headerReference w:type="default" r:id="rId37"/>
          <w:footerReference w:type="default" r:id="rId38"/>
          <w:headerReference w:type="first" r:id="rId39"/>
          <w:pgSz w:w="11900" w:h="16838" w:code="9"/>
          <w:pgMar w:top="1418" w:right="1418" w:bottom="992" w:left="1418" w:header="0" w:footer="278" w:gutter="0"/>
          <w:pgNumType w:start="1"/>
          <w:cols w:space="708"/>
          <w:titlePg/>
          <w:docGrid w:linePitch="299"/>
        </w:sectPr>
      </w:pPr>
      <w:r w:rsidRPr="00B074C9">
        <w:rPr>
          <w:rFonts w:ascii="Times New Roman" w:eastAsia="Noto Sans Symbols" w:hAnsi="Times New Roman" w:cs="Times New Roman"/>
          <w:sz w:val="24"/>
          <w:szCs w:val="24"/>
        </w:rPr>
        <w:t>∙ likwidacja zaplecza Wykonawcy, oczyszczenie teren</w:t>
      </w:r>
    </w:p>
    <w:p w14:paraId="69ADCF4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54BB6DE6" w14:textId="5DB6573E" w:rsidR="002E6E0F" w:rsidRPr="00833FAE" w:rsidRDefault="00AB4D1F" w:rsidP="00833FAE">
      <w:pPr>
        <w:pStyle w:val="Nagwek5"/>
        <w:spacing w:after="240"/>
        <w:ind w:left="924" w:hanging="357"/>
        <w:rPr>
          <w:rFonts w:eastAsia="Times New Roman"/>
          <w:b/>
          <w:bCs/>
          <w:i/>
          <w:sz w:val="24"/>
          <w:szCs w:val="24"/>
        </w:rPr>
      </w:pPr>
      <w:bookmarkStart w:id="537" w:name="_Toc128391741"/>
      <w:bookmarkStart w:id="538" w:name="_Toc128391976"/>
      <w:bookmarkStart w:id="539" w:name="_Toc128392192"/>
      <w:bookmarkStart w:id="540" w:name="_Toc128392365"/>
      <w:r w:rsidRPr="00833FAE">
        <w:rPr>
          <w:rFonts w:eastAsia="Times New Roman"/>
          <w:b/>
          <w:bCs/>
          <w:sz w:val="24"/>
          <w:szCs w:val="24"/>
        </w:rPr>
        <w:t xml:space="preserve">3.1.26.3. </w:t>
      </w:r>
      <w:r w:rsidR="002E6E0F" w:rsidRPr="00833FAE">
        <w:rPr>
          <w:rFonts w:eastAsia="Times New Roman"/>
          <w:b/>
          <w:bCs/>
          <w:sz w:val="24"/>
          <w:szCs w:val="24"/>
        </w:rPr>
        <w:t>Dokumenty związane</w:t>
      </w:r>
      <w:bookmarkEnd w:id="537"/>
      <w:bookmarkEnd w:id="538"/>
      <w:bookmarkEnd w:id="539"/>
      <w:bookmarkEnd w:id="540"/>
    </w:p>
    <w:p w14:paraId="3573E0CE" w14:textId="77777777" w:rsidR="002E6E0F" w:rsidRPr="00B074C9" w:rsidRDefault="002E6E0F" w:rsidP="00391A06">
      <w:pPr>
        <w:numPr>
          <w:ilvl w:val="0"/>
          <w:numId w:val="9"/>
        </w:numPr>
        <w:pBdr>
          <w:top w:val="nil"/>
          <w:left w:val="nil"/>
          <w:bottom w:val="nil"/>
          <w:right w:val="nil"/>
          <w:between w:val="nil"/>
        </w:pBdr>
        <w:tabs>
          <w:tab w:val="left" w:pos="424"/>
        </w:tabs>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PN-EN ISO 7010:2012- Symbole graficzne -- Barwy bezpieczeństwa i znaki bezpieczeństwa -- Zarejestrowane znaki bezpieczeństwa</w:t>
      </w:r>
    </w:p>
    <w:p w14:paraId="398406EB" w14:textId="48063E99" w:rsidR="002E6E0F" w:rsidRPr="00B074C9" w:rsidRDefault="002E6E0F" w:rsidP="00391A06">
      <w:pPr>
        <w:numPr>
          <w:ilvl w:val="0"/>
          <w:numId w:val="9"/>
        </w:numPr>
        <w:pBdr>
          <w:top w:val="nil"/>
          <w:left w:val="nil"/>
          <w:bottom w:val="nil"/>
          <w:right w:val="nil"/>
          <w:between w:val="nil"/>
        </w:pBd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Rozporządzenie Ministra Infrastruktury z dnia 30 sierpnia 2004 r. w sprawie warunków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trybu postępowania w sprawach rozbiórek nieużytkowanych lub niewykończonych obiektów budowlanych</w:t>
      </w:r>
    </w:p>
    <w:p w14:paraId="190A352C" w14:textId="20DC8C7C" w:rsidR="002E6E0F" w:rsidRPr="00B074C9" w:rsidRDefault="002E6E0F" w:rsidP="00391A06">
      <w:pPr>
        <w:numPr>
          <w:ilvl w:val="0"/>
          <w:numId w:val="9"/>
        </w:numPr>
        <w:pBdr>
          <w:top w:val="nil"/>
          <w:left w:val="nil"/>
          <w:bottom w:val="nil"/>
          <w:right w:val="nil"/>
          <w:between w:val="nil"/>
        </w:pBd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Rozporządzenie Ministra Infrastruktury z dn. 06.02.2003r w sprawie bezpieczeństwa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i higieny pracy podczas wykonywania robót budowlanych –(Dz.U. 2003  nr 47 poz.401)</w:t>
      </w:r>
    </w:p>
    <w:p w14:paraId="37A69D9F" w14:textId="77777777" w:rsidR="002E6E0F" w:rsidRPr="00B074C9" w:rsidRDefault="002E6E0F" w:rsidP="00391A06">
      <w:pPr>
        <w:numPr>
          <w:ilvl w:val="0"/>
          <w:numId w:val="9"/>
        </w:numPr>
        <w:pBdr>
          <w:top w:val="nil"/>
          <w:left w:val="nil"/>
          <w:bottom w:val="nil"/>
          <w:right w:val="nil"/>
          <w:between w:val="nil"/>
        </w:pBdr>
        <w:spacing w:after="0" w:line="288" w:lineRule="auto"/>
        <w:ind w:left="426"/>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Techniczne Wykonania i Odbioru Robót - ITB</w:t>
      </w:r>
    </w:p>
    <w:p w14:paraId="7DC10859" w14:textId="77777777" w:rsidR="002E6E0F" w:rsidRPr="00B074C9" w:rsidRDefault="002E6E0F"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6321AB70" w14:textId="140A9C59" w:rsidR="002E6E0F" w:rsidRPr="00833FAE" w:rsidRDefault="002E6E0F" w:rsidP="00833FAE">
      <w:pPr>
        <w:pStyle w:val="Nagwek3"/>
        <w:numPr>
          <w:ilvl w:val="1"/>
          <w:numId w:val="61"/>
        </w:numPr>
        <w:spacing w:after="240"/>
        <w:ind w:left="697" w:hanging="357"/>
        <w:rPr>
          <w:rFonts w:eastAsia="Times New Roman"/>
        </w:rPr>
      </w:pPr>
      <w:bookmarkStart w:id="541" w:name="_Toc128391742"/>
      <w:bookmarkStart w:id="542" w:name="_Toc128391977"/>
      <w:bookmarkStart w:id="543" w:name="_Toc128392193"/>
      <w:bookmarkStart w:id="544" w:name="_Toc128392366"/>
      <w:r w:rsidRPr="005A061A">
        <w:rPr>
          <w:rFonts w:eastAsia="Times New Roman"/>
        </w:rPr>
        <w:t xml:space="preserve">Warunki wykonania i odbioru robót: Roboty instalacyjne </w:t>
      </w:r>
      <w:r w:rsidRPr="005A061A">
        <w:rPr>
          <w:rFonts w:eastAsia="Times New Roman"/>
        </w:rPr>
        <w:br/>
        <w:t>(WWiORB-01, KOD CPV 45300000-0)</w:t>
      </w:r>
      <w:bookmarkEnd w:id="541"/>
      <w:bookmarkEnd w:id="542"/>
      <w:bookmarkEnd w:id="543"/>
      <w:bookmarkEnd w:id="544"/>
    </w:p>
    <w:p w14:paraId="7ECE1DFD" w14:textId="4AC87D90" w:rsidR="002E6E0F" w:rsidRPr="00833FAE" w:rsidRDefault="002E6E0F" w:rsidP="00833FAE">
      <w:pPr>
        <w:pStyle w:val="Nagwek4"/>
        <w:spacing w:after="240"/>
        <w:ind w:left="811" w:hanging="357"/>
        <w:rPr>
          <w:rFonts w:eastAsia="Times New Roman"/>
          <w:b/>
          <w:bCs/>
          <w:i w:val="0"/>
          <w:iCs w:val="0"/>
          <w:sz w:val="24"/>
          <w:szCs w:val="24"/>
        </w:rPr>
      </w:pPr>
      <w:bookmarkStart w:id="545" w:name="_Toc128391743"/>
      <w:bookmarkStart w:id="546" w:name="_Toc128391978"/>
      <w:bookmarkStart w:id="547" w:name="_Toc128392194"/>
      <w:bookmarkStart w:id="548" w:name="_Toc128392367"/>
      <w:r w:rsidRPr="00833FAE">
        <w:rPr>
          <w:rFonts w:eastAsia="Times New Roman"/>
          <w:b/>
          <w:bCs/>
          <w:i w:val="0"/>
          <w:iCs w:val="0"/>
          <w:sz w:val="24"/>
          <w:szCs w:val="24"/>
        </w:rPr>
        <w:t>3.2.1. Przedmiot i zakres stosowania WWiORB</w:t>
      </w:r>
      <w:bookmarkEnd w:id="545"/>
      <w:bookmarkEnd w:id="546"/>
      <w:bookmarkEnd w:id="547"/>
      <w:bookmarkEnd w:id="548"/>
    </w:p>
    <w:p w14:paraId="44616BEB" w14:textId="77777777" w:rsidR="002E6E0F" w:rsidRPr="00B074C9" w:rsidRDefault="002E6E0F" w:rsidP="00964756">
      <w:pPr>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Przedmiot WWiORB</w:t>
      </w:r>
    </w:p>
    <w:p w14:paraId="6875FDB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Przedmiotem niniejszego opracowania są wymagania dotyczące wykonania i odbioru robót  instalacyjnych c.o. oraz elektrycznych</w:t>
      </w:r>
      <w:r>
        <w:rPr>
          <w:rFonts w:ascii="Times New Roman" w:eastAsia="Times New Roman" w:hAnsi="Times New Roman" w:cs="Times New Roman"/>
          <w:sz w:val="24"/>
          <w:szCs w:val="24"/>
        </w:rPr>
        <w:t>.</w:t>
      </w:r>
    </w:p>
    <w:p w14:paraId="11928203"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 xml:space="preserve"> </w:t>
      </w:r>
    </w:p>
    <w:p w14:paraId="3C927998"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Zakres stosowania WWiORB</w:t>
      </w:r>
    </w:p>
    <w:p w14:paraId="5A4F812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wykonania i odbioru robót instalacyjnych (WWiORB-01) należy odczytywać i rozumieć w odniesieniu do robót objętych Kontraktem wskazanym w punktach powyżej.</w:t>
      </w:r>
    </w:p>
    <w:p w14:paraId="371A9334" w14:textId="77777777" w:rsidR="002E6E0F" w:rsidRPr="00B074C9" w:rsidRDefault="002E6E0F" w:rsidP="00964756">
      <w:pPr>
        <w:spacing w:after="0" w:line="288" w:lineRule="auto"/>
        <w:jc w:val="both"/>
        <w:rPr>
          <w:rFonts w:ascii="Times New Roman" w:eastAsia="Arial" w:hAnsi="Times New Roman" w:cs="Times New Roman"/>
          <w:sz w:val="24"/>
          <w:szCs w:val="24"/>
        </w:rPr>
      </w:pPr>
      <w:r w:rsidRPr="00B074C9">
        <w:rPr>
          <w:rFonts w:ascii="Times New Roman" w:eastAsia="Times New Roman" w:hAnsi="Times New Roman" w:cs="Times New Roman"/>
          <w:sz w:val="24"/>
          <w:szCs w:val="24"/>
        </w:rPr>
        <w:t>Ustalenia zawarte w niniejszych WWiORB obejmują wymagania szczegółowe dla w zakresie instalacyjnych c.o. oraz elektrycznych.</w:t>
      </w:r>
    </w:p>
    <w:p w14:paraId="118E0A29" w14:textId="77777777" w:rsidR="002E6E0F" w:rsidRPr="00B074C9" w:rsidRDefault="002E6E0F" w:rsidP="00964756">
      <w:pPr>
        <w:spacing w:after="0" w:line="288" w:lineRule="auto"/>
        <w:jc w:val="both"/>
        <w:rPr>
          <w:rFonts w:ascii="Times New Roman" w:eastAsia="Times New Roman" w:hAnsi="Times New Roman" w:cs="Times New Roman"/>
          <w:b/>
          <w:sz w:val="24"/>
          <w:szCs w:val="24"/>
        </w:rPr>
      </w:pPr>
    </w:p>
    <w:p w14:paraId="58C321FE" w14:textId="19D03A4B" w:rsidR="002E6E0F" w:rsidRPr="00833FAE" w:rsidRDefault="002E6E0F" w:rsidP="00833FAE">
      <w:pPr>
        <w:pStyle w:val="Nagwek4"/>
        <w:spacing w:after="240"/>
        <w:ind w:left="811" w:hanging="357"/>
        <w:rPr>
          <w:rFonts w:eastAsia="Times New Roman"/>
          <w:b/>
          <w:bCs/>
          <w:i w:val="0"/>
          <w:iCs w:val="0"/>
          <w:sz w:val="24"/>
          <w:szCs w:val="24"/>
        </w:rPr>
      </w:pPr>
      <w:bookmarkStart w:id="549" w:name="_Toc128391744"/>
      <w:bookmarkStart w:id="550" w:name="_Toc128391979"/>
      <w:bookmarkStart w:id="551" w:name="_Toc128392195"/>
      <w:bookmarkStart w:id="552" w:name="_Toc128392368"/>
      <w:r w:rsidRPr="00833FAE">
        <w:rPr>
          <w:rFonts w:eastAsia="Times New Roman"/>
          <w:b/>
          <w:bCs/>
          <w:i w:val="0"/>
          <w:iCs w:val="0"/>
          <w:sz w:val="24"/>
          <w:szCs w:val="24"/>
        </w:rPr>
        <w:t>3.2.2. Zakres robót objętych WWiORB</w:t>
      </w:r>
      <w:bookmarkEnd w:id="549"/>
      <w:bookmarkEnd w:id="550"/>
      <w:bookmarkEnd w:id="551"/>
      <w:bookmarkEnd w:id="552"/>
    </w:p>
    <w:p w14:paraId="50FBF9F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Roboty obejmują wszystkie czynności umożliwiające i mające na celu wykonanie prac termomodernizacyjnych.</w:t>
      </w:r>
    </w:p>
    <w:p w14:paraId="6DB2749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Niniejsze WWiORB związane są z wykonaniem niżej wymienionych robót:</w:t>
      </w:r>
    </w:p>
    <w:p w14:paraId="7230A81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prace ociepleniowe przegród budowlanych</w:t>
      </w:r>
    </w:p>
    <w:p w14:paraId="4FAD5A5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wymiana stolarki okiennej i drzwiowej</w:t>
      </w:r>
    </w:p>
    <w:p w14:paraId="486F894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wymiana  grzejników</w:t>
      </w:r>
    </w:p>
    <w:p w14:paraId="79F35D0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-instalacja zasobników </w:t>
      </w:r>
      <w:r w:rsidRPr="00B074C9">
        <w:rPr>
          <w:rFonts w:ascii="Times New Roman" w:eastAsia="Times New Roman" w:hAnsi="Times New Roman" w:cs="Times New Roman"/>
          <w:sz w:val="24"/>
          <w:szCs w:val="24"/>
        </w:rPr>
        <w:t xml:space="preserve"> c.w.u.</w:t>
      </w:r>
    </w:p>
    <w:p w14:paraId="08450B1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montaż armatury,</w:t>
      </w:r>
    </w:p>
    <w:p w14:paraId="5BC7760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uruchomienie i regulacja instalacji</w:t>
      </w:r>
    </w:p>
    <w:p w14:paraId="3BEB0796" w14:textId="64591514"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System BMS</w:t>
      </w:r>
    </w:p>
    <w:p w14:paraId="428ED446" w14:textId="77777777" w:rsidR="002E6E0F" w:rsidRPr="00833FAE" w:rsidRDefault="002E6E0F" w:rsidP="00833FAE">
      <w:pPr>
        <w:pStyle w:val="Nagwek4"/>
        <w:spacing w:after="240"/>
        <w:ind w:left="811" w:hanging="357"/>
        <w:rPr>
          <w:rFonts w:eastAsia="Times New Roman"/>
          <w:b/>
          <w:bCs/>
          <w:i w:val="0"/>
          <w:iCs w:val="0"/>
          <w:sz w:val="24"/>
          <w:szCs w:val="24"/>
        </w:rPr>
      </w:pPr>
      <w:bookmarkStart w:id="553" w:name="_Toc128391745"/>
      <w:bookmarkStart w:id="554" w:name="_Toc128391980"/>
      <w:bookmarkStart w:id="555" w:name="_Toc128392196"/>
      <w:bookmarkStart w:id="556" w:name="_Toc128392369"/>
      <w:r w:rsidRPr="00833FAE">
        <w:rPr>
          <w:rFonts w:eastAsia="Times New Roman"/>
          <w:b/>
          <w:bCs/>
          <w:i w:val="0"/>
          <w:iCs w:val="0"/>
          <w:sz w:val="24"/>
          <w:szCs w:val="24"/>
        </w:rPr>
        <w:lastRenderedPageBreak/>
        <w:t>3.2.3 Określenia podstawowe</w:t>
      </w:r>
      <w:bookmarkEnd w:id="553"/>
      <w:bookmarkEnd w:id="554"/>
      <w:bookmarkEnd w:id="555"/>
      <w:bookmarkEnd w:id="556"/>
    </w:p>
    <w:p w14:paraId="7C7266A8"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Określenia podstawowe są zgodne z obowiązującymi, odpowiednimi polskimi normami, Warunkami Technicznymi Wykonania i Odbioru Robót (WW) i postanowieniami Kontraktu oraz definicjami podanymi w WWiORB-00. </w:t>
      </w:r>
    </w:p>
    <w:p w14:paraId="4BD92415"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575639C8" w14:textId="4A6AB1E9" w:rsidR="005A061A" w:rsidRPr="00833FAE" w:rsidRDefault="002E6E0F" w:rsidP="00833FAE">
      <w:pPr>
        <w:pStyle w:val="Nagwek4"/>
        <w:spacing w:after="240"/>
        <w:ind w:left="811" w:hanging="357"/>
        <w:rPr>
          <w:rFonts w:eastAsia="Times New Roman"/>
          <w:b/>
          <w:bCs/>
          <w:i w:val="0"/>
          <w:iCs w:val="0"/>
          <w:sz w:val="24"/>
          <w:szCs w:val="24"/>
        </w:rPr>
      </w:pPr>
      <w:bookmarkStart w:id="557" w:name="_Toc128391746"/>
      <w:bookmarkStart w:id="558" w:name="_Toc128391981"/>
      <w:bookmarkStart w:id="559" w:name="_Toc128392197"/>
      <w:bookmarkStart w:id="560" w:name="_Toc128392370"/>
      <w:r w:rsidRPr="00833FAE">
        <w:rPr>
          <w:rFonts w:eastAsia="Times New Roman"/>
          <w:b/>
          <w:bCs/>
          <w:i w:val="0"/>
          <w:iCs w:val="0"/>
          <w:sz w:val="24"/>
          <w:szCs w:val="24"/>
        </w:rPr>
        <w:t>3.2.4.Ogólne wymagania dotyczące robót</w:t>
      </w:r>
      <w:bookmarkEnd w:id="557"/>
      <w:bookmarkEnd w:id="558"/>
      <w:bookmarkEnd w:id="559"/>
      <w:bookmarkEnd w:id="560"/>
    </w:p>
    <w:p w14:paraId="06EB4A83"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wymagania dotyczące robót podano w WWiORB-00.</w:t>
      </w:r>
    </w:p>
    <w:p w14:paraId="0B9648E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Wykonawca jest odpowiedzialny za jakość wykonania robót oraz za zgodność z DT, WWiORB i poleceniami Zamawiającego. Wprowadzenie jakichkolwiek odstępstw od tych dokumentów wymaga akceptacji Zamawiającego. </w:t>
      </w:r>
    </w:p>
    <w:p w14:paraId="1F777A1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B172731" w14:textId="52E2F906" w:rsidR="002E6E0F" w:rsidRPr="00833FAE" w:rsidRDefault="002E6E0F" w:rsidP="00833FAE">
      <w:pPr>
        <w:pStyle w:val="Nagwek4"/>
        <w:spacing w:after="240"/>
        <w:ind w:left="811" w:hanging="357"/>
        <w:rPr>
          <w:rFonts w:eastAsia="Times New Roman"/>
          <w:b/>
          <w:bCs/>
          <w:i w:val="0"/>
          <w:iCs w:val="0"/>
          <w:sz w:val="24"/>
          <w:szCs w:val="24"/>
        </w:rPr>
      </w:pPr>
      <w:bookmarkStart w:id="561" w:name="_Toc128391747"/>
      <w:bookmarkStart w:id="562" w:name="_Toc128391982"/>
      <w:bookmarkStart w:id="563" w:name="_Toc128392198"/>
      <w:bookmarkStart w:id="564" w:name="_Toc128392371"/>
      <w:r w:rsidRPr="00833FAE">
        <w:rPr>
          <w:rFonts w:eastAsia="Times New Roman"/>
          <w:b/>
          <w:bCs/>
          <w:i w:val="0"/>
          <w:iCs w:val="0"/>
          <w:sz w:val="24"/>
          <w:szCs w:val="24"/>
        </w:rPr>
        <w:t>3.2.5. Materiały</w:t>
      </w:r>
      <w:bookmarkEnd w:id="561"/>
      <w:bookmarkEnd w:id="562"/>
      <w:bookmarkEnd w:id="563"/>
      <w:bookmarkEnd w:id="564"/>
    </w:p>
    <w:p w14:paraId="32475466" w14:textId="77777777" w:rsidR="002E6E0F" w:rsidRPr="00833FAE" w:rsidRDefault="002E6E0F" w:rsidP="00833FAE">
      <w:pPr>
        <w:pStyle w:val="Nagwek5"/>
        <w:spacing w:after="240"/>
        <w:ind w:left="924" w:hanging="357"/>
        <w:rPr>
          <w:rFonts w:eastAsia="Times New Roman"/>
          <w:b/>
          <w:bCs/>
          <w:i/>
          <w:sz w:val="24"/>
          <w:szCs w:val="24"/>
        </w:rPr>
      </w:pPr>
      <w:bookmarkStart w:id="565" w:name="_Toc128391748"/>
      <w:bookmarkStart w:id="566" w:name="_Toc128391983"/>
      <w:bookmarkStart w:id="567" w:name="_Toc128392199"/>
      <w:bookmarkStart w:id="568" w:name="_Toc128392372"/>
      <w:r w:rsidRPr="00833FAE">
        <w:rPr>
          <w:rFonts w:eastAsia="Times New Roman"/>
          <w:b/>
          <w:bCs/>
          <w:sz w:val="24"/>
          <w:szCs w:val="24"/>
        </w:rPr>
        <w:t>3.2.5.1. Wymagania ogólne dotyczące materiałów</w:t>
      </w:r>
      <w:bookmarkEnd w:id="565"/>
      <w:bookmarkEnd w:id="566"/>
      <w:bookmarkEnd w:id="567"/>
      <w:bookmarkEnd w:id="568"/>
    </w:p>
    <w:p w14:paraId="757D9F79" w14:textId="77777777" w:rsidR="002E6E0F" w:rsidRPr="00B97D7E" w:rsidRDefault="002E6E0F" w:rsidP="00964756">
      <w:pPr>
        <w:spacing w:after="0" w:line="288" w:lineRule="auto"/>
        <w:ind w:left="4"/>
        <w:jc w:val="both"/>
        <w:rPr>
          <w:rFonts w:ascii="Times New Roman" w:eastAsia="Times New Roman" w:hAnsi="Times New Roman" w:cs="Times New Roman"/>
          <w:b/>
          <w:bCs/>
          <w:sz w:val="24"/>
          <w:szCs w:val="24"/>
        </w:rPr>
      </w:pPr>
      <w:r w:rsidRPr="00B97D7E">
        <w:rPr>
          <w:rFonts w:ascii="Times New Roman" w:eastAsia="Times New Roman" w:hAnsi="Times New Roman" w:cs="Times New Roman"/>
          <w:b/>
          <w:bCs/>
          <w:sz w:val="24"/>
          <w:szCs w:val="24"/>
        </w:rPr>
        <w:t>Ogólne wymagania dotyczące materiałów podano w WWiORB-00.</w:t>
      </w:r>
    </w:p>
    <w:p w14:paraId="6F5BDDAA" w14:textId="77777777" w:rsidR="002E6E0F" w:rsidRPr="00B97D7E" w:rsidRDefault="002E6E0F" w:rsidP="00964756">
      <w:pPr>
        <w:keepNext/>
        <w:keepLines/>
        <w:pBdr>
          <w:top w:val="nil"/>
          <w:left w:val="nil"/>
          <w:bottom w:val="nil"/>
          <w:right w:val="nil"/>
          <w:between w:val="nil"/>
        </w:pBdr>
        <w:spacing w:after="0" w:line="288" w:lineRule="auto"/>
        <w:ind w:left="720"/>
        <w:jc w:val="both"/>
        <w:rPr>
          <w:rFonts w:ascii="Times New Roman" w:eastAsia="Times New Roman" w:hAnsi="Times New Roman" w:cs="Times New Roman"/>
          <w:b/>
          <w:bCs/>
          <w:sz w:val="24"/>
          <w:szCs w:val="24"/>
        </w:rPr>
      </w:pPr>
    </w:p>
    <w:p w14:paraId="504341F2" w14:textId="15A2DB94" w:rsidR="002E6E0F" w:rsidRPr="00833FAE" w:rsidRDefault="002E6E0F" w:rsidP="00833FAE">
      <w:pPr>
        <w:pStyle w:val="Nagwek5"/>
        <w:spacing w:after="240"/>
        <w:ind w:left="924" w:hanging="357"/>
        <w:rPr>
          <w:rFonts w:eastAsia="Times New Roman"/>
          <w:b/>
          <w:bCs/>
          <w:i/>
          <w:sz w:val="24"/>
          <w:szCs w:val="24"/>
        </w:rPr>
      </w:pPr>
      <w:bookmarkStart w:id="569" w:name="_Toc128391749"/>
      <w:bookmarkStart w:id="570" w:name="_Toc128391984"/>
      <w:bookmarkStart w:id="571" w:name="_Toc128392200"/>
      <w:bookmarkStart w:id="572" w:name="_Toc128392373"/>
      <w:r w:rsidRPr="00833FAE">
        <w:rPr>
          <w:rFonts w:eastAsia="Times New Roman"/>
          <w:b/>
          <w:bCs/>
          <w:sz w:val="24"/>
          <w:szCs w:val="24"/>
        </w:rPr>
        <w:t>3.2.5.2. Wymagania szczegółowe dotyczące materiałów</w:t>
      </w:r>
      <w:bookmarkEnd w:id="569"/>
      <w:bookmarkEnd w:id="570"/>
      <w:bookmarkEnd w:id="571"/>
      <w:bookmarkEnd w:id="572"/>
    </w:p>
    <w:p w14:paraId="3F45B2E3" w14:textId="77777777" w:rsidR="002E6E0F" w:rsidRPr="00B074C9" w:rsidRDefault="002E6E0F"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 xml:space="preserve">Materiały przeznaczone do wbudowania muszą odpowiadać polskim i europejskim normom. </w:t>
      </w:r>
    </w:p>
    <w:p w14:paraId="5E923CE3" w14:textId="77777777" w:rsidR="002E6E0F" w:rsidRPr="00B074C9" w:rsidRDefault="002E6E0F"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399E19A5" w14:textId="2BCDA7CC" w:rsidR="005A061A" w:rsidRPr="00833FAE" w:rsidRDefault="002E6E0F" w:rsidP="00833FAE">
      <w:pPr>
        <w:pStyle w:val="Nagwek4"/>
        <w:spacing w:after="240"/>
        <w:ind w:left="811" w:hanging="357"/>
        <w:rPr>
          <w:rFonts w:eastAsia="Times New Roman"/>
          <w:b/>
          <w:bCs/>
          <w:i w:val="0"/>
          <w:iCs w:val="0"/>
          <w:sz w:val="24"/>
          <w:szCs w:val="24"/>
        </w:rPr>
      </w:pPr>
      <w:bookmarkStart w:id="573" w:name="_Toc128391750"/>
      <w:bookmarkStart w:id="574" w:name="_Toc128391985"/>
      <w:bookmarkStart w:id="575" w:name="_Toc128392201"/>
      <w:bookmarkStart w:id="576" w:name="_Toc128392374"/>
      <w:r w:rsidRPr="00833FAE">
        <w:rPr>
          <w:rFonts w:eastAsia="Times New Roman"/>
          <w:b/>
          <w:bCs/>
          <w:i w:val="0"/>
          <w:iCs w:val="0"/>
          <w:sz w:val="24"/>
          <w:szCs w:val="24"/>
        </w:rPr>
        <w:t>3.2.6. Sprzęt</w:t>
      </w:r>
      <w:bookmarkEnd w:id="573"/>
      <w:bookmarkEnd w:id="574"/>
      <w:bookmarkEnd w:id="575"/>
      <w:bookmarkEnd w:id="576"/>
      <w:r w:rsidRPr="00833FAE">
        <w:rPr>
          <w:rFonts w:eastAsia="Times New Roman"/>
          <w:b/>
          <w:bCs/>
          <w:i w:val="0"/>
          <w:iCs w:val="0"/>
          <w:sz w:val="24"/>
          <w:szCs w:val="24"/>
        </w:rPr>
        <w:t xml:space="preserve"> </w:t>
      </w:r>
    </w:p>
    <w:p w14:paraId="27F1F590" w14:textId="1F967E16" w:rsidR="005A061A" w:rsidRPr="00833FAE" w:rsidRDefault="002E6E0F" w:rsidP="00833FAE">
      <w:pPr>
        <w:pStyle w:val="Nagwek5"/>
        <w:spacing w:after="240"/>
        <w:ind w:left="924" w:hanging="357"/>
        <w:rPr>
          <w:rFonts w:eastAsia="Times New Roman"/>
          <w:b/>
          <w:bCs/>
          <w:i/>
          <w:sz w:val="24"/>
          <w:szCs w:val="24"/>
        </w:rPr>
      </w:pPr>
      <w:r w:rsidRPr="005A061A">
        <w:rPr>
          <w:rFonts w:eastAsia="Times New Roman"/>
        </w:rPr>
        <w:t xml:space="preserve"> </w:t>
      </w:r>
      <w:bookmarkStart w:id="577" w:name="_Toc128391751"/>
      <w:bookmarkStart w:id="578" w:name="_Toc128391986"/>
      <w:bookmarkStart w:id="579" w:name="_Toc128392202"/>
      <w:bookmarkStart w:id="580" w:name="_Toc128392375"/>
      <w:r w:rsidRPr="00833FAE">
        <w:rPr>
          <w:rFonts w:eastAsia="Times New Roman"/>
          <w:b/>
          <w:bCs/>
          <w:sz w:val="24"/>
          <w:szCs w:val="24"/>
        </w:rPr>
        <w:t>3.2.6.1. Wymagania ogólne dotyczące sprzętu</w:t>
      </w:r>
      <w:bookmarkEnd w:id="577"/>
      <w:bookmarkEnd w:id="578"/>
      <w:bookmarkEnd w:id="579"/>
      <w:bookmarkEnd w:id="580"/>
    </w:p>
    <w:p w14:paraId="644C2481" w14:textId="77777777" w:rsidR="002E6E0F" w:rsidRPr="00B074C9" w:rsidRDefault="002E6E0F" w:rsidP="00964756">
      <w:pPr>
        <w:spacing w:after="0" w:line="288" w:lineRule="auto"/>
        <w:ind w:left="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wymagania dotyczące sprzętu podano w WWiORB-00.</w:t>
      </w:r>
    </w:p>
    <w:p w14:paraId="582144F3" w14:textId="77777777" w:rsidR="002E6E0F" w:rsidRPr="00B074C9" w:rsidRDefault="002E6E0F" w:rsidP="00964756">
      <w:pPr>
        <w:spacing w:after="0" w:line="288" w:lineRule="auto"/>
        <w:ind w:left="4"/>
        <w:jc w:val="both"/>
        <w:rPr>
          <w:rFonts w:ascii="Times New Roman" w:eastAsia="Times New Roman" w:hAnsi="Times New Roman" w:cs="Times New Roman"/>
          <w:sz w:val="24"/>
          <w:szCs w:val="24"/>
        </w:rPr>
      </w:pPr>
    </w:p>
    <w:p w14:paraId="4ABD38EC" w14:textId="177213D5" w:rsidR="002E6E0F" w:rsidRPr="00833FAE" w:rsidRDefault="002E6E0F" w:rsidP="00833FAE">
      <w:pPr>
        <w:pStyle w:val="Nagwek5"/>
        <w:spacing w:after="240"/>
        <w:ind w:left="924" w:hanging="357"/>
        <w:rPr>
          <w:rFonts w:eastAsia="Times New Roman"/>
          <w:b/>
          <w:bCs/>
          <w:i/>
          <w:sz w:val="24"/>
          <w:szCs w:val="24"/>
        </w:rPr>
      </w:pPr>
      <w:bookmarkStart w:id="581" w:name="_Toc128391752"/>
      <w:bookmarkStart w:id="582" w:name="_Toc128391987"/>
      <w:bookmarkStart w:id="583" w:name="_Toc128392203"/>
      <w:bookmarkStart w:id="584" w:name="_Toc128392376"/>
      <w:r w:rsidRPr="00833FAE">
        <w:rPr>
          <w:rFonts w:eastAsia="Times New Roman"/>
          <w:b/>
          <w:bCs/>
          <w:sz w:val="24"/>
          <w:szCs w:val="24"/>
        </w:rPr>
        <w:t>3.2.6.2. Wymagania szczegółowe dotyczące sprzętu</w:t>
      </w:r>
      <w:bookmarkEnd w:id="581"/>
      <w:bookmarkEnd w:id="582"/>
      <w:bookmarkEnd w:id="583"/>
      <w:bookmarkEnd w:id="584"/>
    </w:p>
    <w:p w14:paraId="583D8F33"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używania jedynie takiego sprzętu, który nie spowoduje niekorzystnego wpływu na jakość i środowisko wykonywanych robót.</w:t>
      </w:r>
    </w:p>
    <w:p w14:paraId="4CAB6CB8"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Sprzęt używany do realizacji robót powinien być zgodny z ustaleniami PFU, PZJ oraz projektu organizacji robót.</w:t>
      </w:r>
    </w:p>
    <w:p w14:paraId="6776BCD6"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dostarczy kopie dokumentów potwierdzających dopuszczenie sprzętu do użytkowania zgodnie z jego przeznaczeniem.</w:t>
      </w:r>
    </w:p>
    <w:p w14:paraId="51375075"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p>
    <w:p w14:paraId="521675DD"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przystępujący do wykonania robót elektrycznych powinien wykazać się możliwością korzystania z następującego sprzętu:</w:t>
      </w:r>
    </w:p>
    <w:p w14:paraId="42B48590" w14:textId="77777777" w:rsidR="002E6E0F" w:rsidRPr="00B074C9" w:rsidRDefault="002E6E0F" w:rsidP="00391A06">
      <w:pPr>
        <w:numPr>
          <w:ilvl w:val="0"/>
          <w:numId w:val="40"/>
        </w:numPr>
        <w:pBdr>
          <w:top w:val="nil"/>
          <w:left w:val="nil"/>
          <w:bottom w:val="nil"/>
          <w:right w:val="nil"/>
          <w:between w:val="nil"/>
        </w:pBdr>
        <w:spacing w:after="0" w:line="288" w:lineRule="auto"/>
        <w:ind w:left="284" w:right="23"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lastRenderedPageBreak/>
        <w:t>drobny sprzęt mechaniczny,</w:t>
      </w:r>
    </w:p>
    <w:p w14:paraId="2274BCD5" w14:textId="77777777" w:rsidR="002E6E0F" w:rsidRPr="00B074C9" w:rsidRDefault="002E6E0F" w:rsidP="00391A06">
      <w:pPr>
        <w:numPr>
          <w:ilvl w:val="0"/>
          <w:numId w:val="40"/>
        </w:numPr>
        <w:pBdr>
          <w:top w:val="nil"/>
          <w:left w:val="nil"/>
          <w:bottom w:val="nil"/>
          <w:right w:val="nil"/>
          <w:between w:val="nil"/>
        </w:pBdr>
        <w:spacing w:after="0" w:line="288" w:lineRule="auto"/>
        <w:ind w:left="284" w:right="23"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drobny sprzęt ogólnobudowlany,</w:t>
      </w:r>
    </w:p>
    <w:p w14:paraId="737CF0D9" w14:textId="77777777" w:rsidR="002E6E0F" w:rsidRPr="00B074C9" w:rsidRDefault="002E6E0F" w:rsidP="00391A06">
      <w:pPr>
        <w:numPr>
          <w:ilvl w:val="0"/>
          <w:numId w:val="40"/>
        </w:numPr>
        <w:pBdr>
          <w:top w:val="nil"/>
          <w:left w:val="nil"/>
          <w:bottom w:val="nil"/>
          <w:right w:val="nil"/>
          <w:between w:val="nil"/>
        </w:pBdr>
        <w:spacing w:after="0" w:line="288" w:lineRule="auto"/>
        <w:ind w:left="284" w:right="23"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elektronarzędzia,</w:t>
      </w:r>
    </w:p>
    <w:p w14:paraId="1B309AE3" w14:textId="77777777" w:rsidR="002E6E0F" w:rsidRPr="00B074C9" w:rsidRDefault="002E6E0F" w:rsidP="00391A06">
      <w:pPr>
        <w:numPr>
          <w:ilvl w:val="0"/>
          <w:numId w:val="40"/>
        </w:numPr>
        <w:pBdr>
          <w:top w:val="nil"/>
          <w:left w:val="nil"/>
          <w:bottom w:val="nil"/>
          <w:right w:val="nil"/>
          <w:between w:val="nil"/>
        </w:pBdr>
        <w:spacing w:after="0" w:line="288" w:lineRule="auto"/>
        <w:ind w:left="284" w:right="23"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drabina, ewentualnie przesuwne rusztowanie,</w:t>
      </w:r>
    </w:p>
    <w:p w14:paraId="32B2B93A" w14:textId="77777777" w:rsidR="002E6E0F" w:rsidRPr="00B074C9" w:rsidRDefault="002E6E0F" w:rsidP="00964756">
      <w:pPr>
        <w:spacing w:after="0" w:line="288" w:lineRule="auto"/>
        <w:ind w:left="4" w:right="23"/>
        <w:jc w:val="both"/>
        <w:rPr>
          <w:rFonts w:ascii="Times New Roman" w:eastAsia="Times New Roman" w:hAnsi="Times New Roman" w:cs="Times New Roman"/>
          <w:sz w:val="24"/>
          <w:szCs w:val="24"/>
        </w:rPr>
      </w:pPr>
    </w:p>
    <w:p w14:paraId="0D78B9D8" w14:textId="77777777" w:rsidR="002E6E0F" w:rsidRPr="00B074C9" w:rsidRDefault="002E6E0F" w:rsidP="00964756">
      <w:pPr>
        <w:spacing w:after="0" w:line="288" w:lineRule="auto"/>
        <w:ind w:left="4"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przystępujący do wykonania robót instalacyjnych związanych z c.o. powinien wykazać się możliwością korzystania z następującego sprzętu:</w:t>
      </w:r>
    </w:p>
    <w:p w14:paraId="6B7E49CA"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podstawowe narzędzia ręczne do obcinania i obróbki rur,</w:t>
      </w:r>
    </w:p>
    <w:p w14:paraId="66E1BEAB"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komplet elektronarzędzi,</w:t>
      </w:r>
    </w:p>
    <w:p w14:paraId="7D5CA2B9"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komplet narzędzi ślusarskich,</w:t>
      </w:r>
    </w:p>
    <w:p w14:paraId="65DB9608"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zgrzewarki,</w:t>
      </w:r>
    </w:p>
    <w:p w14:paraId="34179071"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głowice rozszerzające do rur,</w:t>
      </w:r>
    </w:p>
    <w:p w14:paraId="070D093C"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wiertarki,</w:t>
      </w:r>
    </w:p>
    <w:p w14:paraId="1A27EF88" w14:textId="77777777" w:rsidR="002E6E0F" w:rsidRPr="00B074C9" w:rsidRDefault="002E6E0F" w:rsidP="00391A06">
      <w:pPr>
        <w:numPr>
          <w:ilvl w:val="0"/>
          <w:numId w:val="13"/>
        </w:numPr>
        <w:spacing w:after="0" w:line="288" w:lineRule="auto"/>
        <w:ind w:right="23"/>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drobny sprzęt ogólnobudowlany.</w:t>
      </w:r>
    </w:p>
    <w:p w14:paraId="091CF8BF" w14:textId="77777777" w:rsidR="002E6E0F" w:rsidRPr="00B074C9" w:rsidRDefault="002E6E0F" w:rsidP="00964756">
      <w:pPr>
        <w:spacing w:after="0" w:line="288" w:lineRule="auto"/>
        <w:ind w:right="23"/>
        <w:jc w:val="both"/>
        <w:rPr>
          <w:rFonts w:ascii="Times New Roman" w:eastAsia="Times New Roman" w:hAnsi="Times New Roman" w:cs="Times New Roman"/>
          <w:sz w:val="24"/>
          <w:szCs w:val="24"/>
        </w:rPr>
      </w:pPr>
    </w:p>
    <w:p w14:paraId="5AE2FDF0" w14:textId="6DCC9875" w:rsidR="005A061A" w:rsidRPr="00833FAE" w:rsidRDefault="002E6E0F" w:rsidP="00833FAE">
      <w:pPr>
        <w:pStyle w:val="Nagwek4"/>
        <w:spacing w:after="240"/>
        <w:ind w:left="811" w:hanging="357"/>
        <w:rPr>
          <w:rFonts w:eastAsia="Times New Roman"/>
          <w:b/>
          <w:bCs/>
          <w:i w:val="0"/>
          <w:iCs w:val="0"/>
          <w:sz w:val="24"/>
          <w:szCs w:val="24"/>
        </w:rPr>
      </w:pPr>
      <w:bookmarkStart w:id="585" w:name="_Toc128391753"/>
      <w:bookmarkStart w:id="586" w:name="_Toc128391988"/>
      <w:bookmarkStart w:id="587" w:name="_Toc128392204"/>
      <w:bookmarkStart w:id="588" w:name="_Toc128392377"/>
      <w:r w:rsidRPr="00833FAE">
        <w:rPr>
          <w:rFonts w:eastAsia="Times New Roman"/>
          <w:b/>
          <w:bCs/>
          <w:i w:val="0"/>
          <w:iCs w:val="0"/>
          <w:sz w:val="24"/>
          <w:szCs w:val="24"/>
        </w:rPr>
        <w:t>3.2.7. Transport</w:t>
      </w:r>
      <w:bookmarkEnd w:id="585"/>
      <w:bookmarkEnd w:id="586"/>
      <w:bookmarkEnd w:id="587"/>
      <w:bookmarkEnd w:id="588"/>
    </w:p>
    <w:p w14:paraId="363ED0A3" w14:textId="67C43034" w:rsidR="002E6E0F" w:rsidRPr="00833FAE" w:rsidRDefault="002E6E0F" w:rsidP="00833FAE">
      <w:pPr>
        <w:pStyle w:val="Nagwek5"/>
        <w:spacing w:after="240"/>
        <w:ind w:left="924" w:hanging="357"/>
        <w:rPr>
          <w:rFonts w:eastAsia="Times New Roman"/>
          <w:b/>
          <w:bCs/>
          <w:i/>
          <w:sz w:val="24"/>
          <w:szCs w:val="24"/>
        </w:rPr>
      </w:pPr>
      <w:bookmarkStart w:id="589" w:name="_Toc128391754"/>
      <w:bookmarkStart w:id="590" w:name="_Toc128391989"/>
      <w:bookmarkStart w:id="591" w:name="_Toc128392205"/>
      <w:bookmarkStart w:id="592" w:name="_Toc128392378"/>
      <w:r w:rsidRPr="00833FAE">
        <w:rPr>
          <w:rFonts w:eastAsia="Times New Roman"/>
          <w:b/>
          <w:bCs/>
          <w:sz w:val="24"/>
          <w:szCs w:val="24"/>
        </w:rPr>
        <w:t>3.2.7.1. Wymagania ogólne dotyczące transportu</w:t>
      </w:r>
      <w:bookmarkEnd w:id="589"/>
      <w:bookmarkEnd w:id="590"/>
      <w:bookmarkEnd w:id="591"/>
      <w:bookmarkEnd w:id="592"/>
    </w:p>
    <w:p w14:paraId="22D6D63B" w14:textId="77777777" w:rsidR="002E6E0F" w:rsidRPr="00B074C9" w:rsidRDefault="002E6E0F" w:rsidP="00964756">
      <w:pPr>
        <w:spacing w:after="0" w:line="288" w:lineRule="auto"/>
        <w:ind w:left="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wymagania dotyczące transportu podano w WWiORB-00.</w:t>
      </w:r>
    </w:p>
    <w:p w14:paraId="26E5672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0A4ECA5" w14:textId="5D549F7C" w:rsidR="002E6E0F" w:rsidRPr="00833FAE" w:rsidRDefault="002E6E0F" w:rsidP="00833FAE">
      <w:pPr>
        <w:pStyle w:val="Nagwek5"/>
        <w:spacing w:after="240"/>
        <w:ind w:left="924" w:hanging="357"/>
        <w:rPr>
          <w:rFonts w:eastAsia="Times New Roman"/>
          <w:b/>
          <w:bCs/>
          <w:i/>
          <w:sz w:val="24"/>
          <w:szCs w:val="24"/>
        </w:rPr>
      </w:pPr>
      <w:bookmarkStart w:id="593" w:name="_Toc128391755"/>
      <w:bookmarkStart w:id="594" w:name="_Toc128391990"/>
      <w:bookmarkStart w:id="595" w:name="_Toc128392206"/>
      <w:bookmarkStart w:id="596" w:name="_Toc128392379"/>
      <w:r w:rsidRPr="00833FAE">
        <w:rPr>
          <w:rFonts w:eastAsia="Times New Roman"/>
          <w:b/>
          <w:bCs/>
          <w:sz w:val="24"/>
          <w:szCs w:val="24"/>
        </w:rPr>
        <w:t>3.2.7.2. Wymagania szczegółowe dotyczące transportu</w:t>
      </w:r>
      <w:bookmarkEnd w:id="593"/>
      <w:bookmarkEnd w:id="594"/>
      <w:bookmarkEnd w:id="595"/>
      <w:bookmarkEnd w:id="596"/>
    </w:p>
    <w:p w14:paraId="72174211"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zobowiązany do stosowania jedynie takich środków transportu, które nie wpłyną niekorzystnie na jakość robót i właściwości przewożonych towarów. Środki transportu winny być zgodne z ustaleniami PFU, PZJ oraz projektu organizacji robót.</w:t>
      </w:r>
    </w:p>
    <w:p w14:paraId="014E7500"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Przy ruchu po drogach publicznych pojazdy muszą spełniać wymagania przepisów ruchu drogowego tak pod względem formalnym jak i rzeczowym.</w:t>
      </w:r>
    </w:p>
    <w:p w14:paraId="39EB26FD" w14:textId="77777777" w:rsidR="002E6E0F" w:rsidRPr="00B074C9" w:rsidRDefault="002E6E0F" w:rsidP="00964756">
      <w:pPr>
        <w:spacing w:after="0" w:line="288" w:lineRule="auto"/>
        <w:ind w:left="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Do transportu materiałów, sprzętu budowlanego i urządzeń w ramach robót instalacyjnych, Wykonawca robót stosować będzie następujące, sprawne technicznie środki transportu:</w:t>
      </w:r>
    </w:p>
    <w:p w14:paraId="0D43954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samochód dostawczy.</w:t>
      </w:r>
    </w:p>
    <w:p w14:paraId="74C269C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6161F9B2" w14:textId="77777777" w:rsidR="002E6E0F" w:rsidRPr="00833FAE" w:rsidRDefault="002E6E0F" w:rsidP="00833FAE">
      <w:pPr>
        <w:pStyle w:val="Nagwek4"/>
        <w:spacing w:after="240"/>
        <w:ind w:left="811" w:hanging="357"/>
        <w:rPr>
          <w:rFonts w:eastAsia="Times New Roman"/>
          <w:b/>
          <w:bCs/>
          <w:i w:val="0"/>
          <w:iCs w:val="0"/>
          <w:sz w:val="24"/>
          <w:szCs w:val="24"/>
        </w:rPr>
      </w:pPr>
      <w:bookmarkStart w:id="597" w:name="_Toc128391756"/>
      <w:bookmarkStart w:id="598" w:name="_Toc128391991"/>
      <w:bookmarkStart w:id="599" w:name="_Toc128392207"/>
      <w:bookmarkStart w:id="600" w:name="_Toc128392380"/>
      <w:r w:rsidRPr="00833FAE">
        <w:rPr>
          <w:rFonts w:eastAsia="Times New Roman"/>
          <w:b/>
          <w:bCs/>
          <w:i w:val="0"/>
          <w:iCs w:val="0"/>
          <w:sz w:val="24"/>
          <w:szCs w:val="24"/>
        </w:rPr>
        <w:t>3.2.8. Wykonanie robót</w:t>
      </w:r>
      <w:bookmarkEnd w:id="597"/>
      <w:bookmarkEnd w:id="598"/>
      <w:bookmarkEnd w:id="599"/>
      <w:bookmarkEnd w:id="600"/>
    </w:p>
    <w:p w14:paraId="06B5173B" w14:textId="77777777" w:rsidR="002E6E0F" w:rsidRPr="00833FAE" w:rsidRDefault="002E6E0F" w:rsidP="00833FAE">
      <w:pPr>
        <w:pStyle w:val="Nagwek5"/>
        <w:spacing w:after="240"/>
        <w:ind w:left="924" w:hanging="357"/>
        <w:rPr>
          <w:rFonts w:eastAsia="Times New Roman"/>
          <w:b/>
          <w:bCs/>
          <w:i/>
          <w:sz w:val="24"/>
          <w:szCs w:val="24"/>
        </w:rPr>
      </w:pPr>
      <w:bookmarkStart w:id="601" w:name="_Toc128391757"/>
      <w:bookmarkStart w:id="602" w:name="_Toc128391992"/>
      <w:bookmarkStart w:id="603" w:name="_Toc128392208"/>
      <w:bookmarkStart w:id="604" w:name="_Toc128392381"/>
      <w:r w:rsidRPr="00833FAE">
        <w:rPr>
          <w:rFonts w:eastAsia="Times New Roman"/>
          <w:b/>
          <w:bCs/>
          <w:sz w:val="24"/>
          <w:szCs w:val="24"/>
        </w:rPr>
        <w:t>3.2.8.1. Wymagania ogólne dotyczące wykonania robót</w:t>
      </w:r>
      <w:bookmarkEnd w:id="601"/>
      <w:bookmarkEnd w:id="602"/>
      <w:bookmarkEnd w:id="603"/>
      <w:bookmarkEnd w:id="604"/>
    </w:p>
    <w:p w14:paraId="6C48E5A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zasady wykonywania robót podano w WWiORB-00.</w:t>
      </w:r>
    </w:p>
    <w:p w14:paraId="405CA4DB" w14:textId="3343A071"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Wykonawca jest odpowiedzialny za prowadzenie robót zgodnie z Kontraktem oraz za jakość zastosowanych materiałów i wykonywanych robót, za ich zgodność z DT, WWiORB, programem zapewnienia jakości oraz poleceniami Zamawiającego.</w:t>
      </w:r>
    </w:p>
    <w:p w14:paraId="09BB36B1" w14:textId="3B5D5DF9" w:rsidR="002E6E0F" w:rsidRPr="00833FAE" w:rsidRDefault="002E6E0F" w:rsidP="00833FAE">
      <w:pPr>
        <w:pStyle w:val="Nagwek4"/>
        <w:spacing w:after="240"/>
        <w:ind w:left="811" w:hanging="357"/>
        <w:rPr>
          <w:rFonts w:eastAsia="Times New Roman"/>
          <w:b/>
          <w:bCs/>
          <w:i w:val="0"/>
          <w:iCs w:val="0"/>
          <w:sz w:val="24"/>
          <w:szCs w:val="24"/>
        </w:rPr>
      </w:pPr>
      <w:bookmarkStart w:id="605" w:name="_Toc128391758"/>
      <w:bookmarkStart w:id="606" w:name="_Toc128391993"/>
      <w:bookmarkStart w:id="607" w:name="_Toc128392209"/>
      <w:bookmarkStart w:id="608" w:name="_Toc128392382"/>
      <w:r w:rsidRPr="00833FAE">
        <w:rPr>
          <w:rFonts w:eastAsia="Times New Roman"/>
          <w:b/>
          <w:bCs/>
          <w:i w:val="0"/>
          <w:iCs w:val="0"/>
          <w:sz w:val="24"/>
          <w:szCs w:val="24"/>
        </w:rPr>
        <w:lastRenderedPageBreak/>
        <w:t>3.2.9. Kontrola jakości robót</w:t>
      </w:r>
      <w:bookmarkEnd w:id="605"/>
      <w:bookmarkEnd w:id="606"/>
      <w:bookmarkEnd w:id="607"/>
      <w:bookmarkEnd w:id="608"/>
    </w:p>
    <w:p w14:paraId="6E2DCD0F"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zasady kontroli jakości robót podano w WWiORB-00.</w:t>
      </w:r>
    </w:p>
    <w:p w14:paraId="6E20B175"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Badania w czasie prowadzenia robót polegają na sprawdzeniu przez Zamawiającego na bieżąco, w miarę postępu robót, jakości używanych przez Wykonawcę materiałów i zgodności wykonywanych robót z DT i wymaganiami WWiORB.</w:t>
      </w:r>
    </w:p>
    <w:p w14:paraId="7744BCD4" w14:textId="77777777" w:rsidR="002E6E0F" w:rsidRPr="00B074C9" w:rsidRDefault="002E6E0F" w:rsidP="00964756">
      <w:pPr>
        <w:tabs>
          <w:tab w:val="left" w:pos="0"/>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Kontrola jakości robót, polega na zgodności wykonania robót z dokumentacją i poleceniami Zamawiającego.</w:t>
      </w:r>
    </w:p>
    <w:p w14:paraId="230CFD70" w14:textId="77777777" w:rsidR="002E6E0F" w:rsidRPr="00B074C9" w:rsidRDefault="002E6E0F" w:rsidP="00964756">
      <w:pPr>
        <w:spacing w:after="0" w:line="288" w:lineRule="auto"/>
        <w:jc w:val="both"/>
        <w:rPr>
          <w:rFonts w:ascii="Times New Roman" w:hAnsi="Times New Roman" w:cs="Times New Roman"/>
          <w:sz w:val="24"/>
          <w:szCs w:val="24"/>
        </w:rPr>
      </w:pPr>
    </w:p>
    <w:p w14:paraId="4463853C" w14:textId="77777777" w:rsidR="002E6E0F" w:rsidRPr="00B074C9" w:rsidRDefault="002E6E0F" w:rsidP="00964756">
      <w:pPr>
        <w:spacing w:after="0" w:line="288" w:lineRule="auto"/>
        <w:jc w:val="both"/>
        <w:rPr>
          <w:rFonts w:ascii="Times New Roman" w:eastAsia="Times New Roman" w:hAnsi="Times New Roman" w:cs="Times New Roman"/>
          <w:sz w:val="24"/>
          <w:szCs w:val="24"/>
          <w:u w:val="single"/>
        </w:rPr>
      </w:pPr>
      <w:r w:rsidRPr="00B074C9">
        <w:rPr>
          <w:rFonts w:ascii="Times New Roman" w:eastAsia="Times New Roman" w:hAnsi="Times New Roman" w:cs="Times New Roman"/>
          <w:sz w:val="24"/>
          <w:szCs w:val="24"/>
          <w:u w:val="single"/>
        </w:rPr>
        <w:t>Instalacja c.o.</w:t>
      </w:r>
    </w:p>
    <w:p w14:paraId="38FB169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Kontroli podlega:</w:t>
      </w:r>
    </w:p>
    <w:p w14:paraId="139E060F" w14:textId="77777777" w:rsidR="002E6E0F" w:rsidRPr="00B074C9" w:rsidRDefault="002E6E0F" w:rsidP="00391A06">
      <w:pPr>
        <w:numPr>
          <w:ilvl w:val="0"/>
          <w:numId w:val="22"/>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montażu grzejników</w:t>
      </w:r>
    </w:p>
    <w:p w14:paraId="305B1C35" w14:textId="77777777" w:rsidR="002E6E0F" w:rsidRPr="00B074C9" w:rsidRDefault="002E6E0F" w:rsidP="00391A06">
      <w:pPr>
        <w:numPr>
          <w:ilvl w:val="0"/>
          <w:numId w:val="22"/>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płukanie i regulacja instalacji centralnego ogrzewania,</w:t>
      </w:r>
    </w:p>
    <w:p w14:paraId="3255DDEB" w14:textId="77777777" w:rsidR="002E6E0F" w:rsidRPr="00B074C9" w:rsidRDefault="002E6E0F" w:rsidP="00391A06">
      <w:pPr>
        <w:numPr>
          <w:ilvl w:val="0"/>
          <w:numId w:val="22"/>
        </w:numPr>
        <w:pBdr>
          <w:top w:val="nil"/>
          <w:left w:val="nil"/>
          <w:bottom w:val="nil"/>
          <w:right w:val="nil"/>
          <w:between w:val="nil"/>
        </w:pBd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próby instalacji centralnego ogrzewania.</w:t>
      </w:r>
    </w:p>
    <w:p w14:paraId="232F50D9" w14:textId="77777777" w:rsidR="002E6E0F" w:rsidRPr="00B074C9" w:rsidRDefault="002E6E0F" w:rsidP="00964756">
      <w:pPr>
        <w:keepNext/>
        <w:pBdr>
          <w:top w:val="nil"/>
          <w:left w:val="nil"/>
          <w:bottom w:val="nil"/>
          <w:right w:val="nil"/>
          <w:between w:val="nil"/>
        </w:pBdr>
        <w:tabs>
          <w:tab w:val="left" w:pos="720"/>
        </w:tabs>
        <w:spacing w:after="0" w:line="288" w:lineRule="auto"/>
        <w:ind w:left="720"/>
        <w:jc w:val="both"/>
        <w:rPr>
          <w:rFonts w:ascii="Times New Roman" w:eastAsia="Times New Roman" w:hAnsi="Times New Roman" w:cs="Times New Roman"/>
          <w:b/>
          <w:sz w:val="24"/>
          <w:szCs w:val="24"/>
        </w:rPr>
      </w:pPr>
    </w:p>
    <w:p w14:paraId="693D4B74" w14:textId="77777777" w:rsidR="002E6E0F" w:rsidRPr="00833FAE" w:rsidRDefault="002E6E0F" w:rsidP="00833FAE">
      <w:pPr>
        <w:pStyle w:val="Nagwek4"/>
        <w:spacing w:after="240"/>
        <w:ind w:left="811" w:hanging="357"/>
        <w:rPr>
          <w:rFonts w:eastAsia="Times New Roman"/>
          <w:b/>
          <w:bCs/>
          <w:i w:val="0"/>
          <w:iCs w:val="0"/>
          <w:sz w:val="24"/>
          <w:szCs w:val="24"/>
        </w:rPr>
      </w:pPr>
      <w:bookmarkStart w:id="609" w:name="_Toc128391759"/>
      <w:bookmarkStart w:id="610" w:name="_Toc128391994"/>
      <w:bookmarkStart w:id="611" w:name="_Toc128392210"/>
      <w:bookmarkStart w:id="612" w:name="_Toc128392383"/>
      <w:r w:rsidRPr="00833FAE">
        <w:rPr>
          <w:rFonts w:eastAsia="Times New Roman"/>
          <w:b/>
          <w:bCs/>
          <w:i w:val="0"/>
          <w:iCs w:val="0"/>
          <w:sz w:val="24"/>
          <w:szCs w:val="24"/>
        </w:rPr>
        <w:t>3.2.10. Odbiór robót</w:t>
      </w:r>
      <w:bookmarkEnd w:id="609"/>
      <w:bookmarkEnd w:id="610"/>
      <w:bookmarkEnd w:id="611"/>
      <w:bookmarkEnd w:id="612"/>
    </w:p>
    <w:p w14:paraId="6F848AF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Ogólne zasady i wymagania dotyczące odbioru robót podano w WWiORB-00.</w:t>
      </w:r>
    </w:p>
    <w:p w14:paraId="4AD3054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Odbiór jest potwierdzeniem wykonania robót zgodnie z DT, WWiORB, warunkami technicznymi oraz obowiązującymi normami.</w:t>
      </w:r>
    </w:p>
    <w:p w14:paraId="1C7F85B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Poszczególne roboty powinny być odebrane i zaakceptowane przez Inspektora Nadzoru.</w:t>
      </w:r>
    </w:p>
    <w:p w14:paraId="633A5590"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FF14E1A" w14:textId="77777777" w:rsidR="002E6E0F" w:rsidRPr="00833FAE" w:rsidRDefault="002E6E0F" w:rsidP="00833FAE">
      <w:pPr>
        <w:pStyle w:val="Nagwek4"/>
        <w:spacing w:after="240"/>
        <w:ind w:left="811" w:hanging="357"/>
        <w:rPr>
          <w:rFonts w:eastAsia="Times New Roman"/>
          <w:b/>
          <w:bCs/>
          <w:i w:val="0"/>
          <w:iCs w:val="0"/>
          <w:sz w:val="24"/>
          <w:szCs w:val="24"/>
        </w:rPr>
      </w:pPr>
      <w:bookmarkStart w:id="613" w:name="_Toc128391760"/>
      <w:bookmarkStart w:id="614" w:name="_Toc128391995"/>
      <w:bookmarkStart w:id="615" w:name="_Toc128392211"/>
      <w:bookmarkStart w:id="616" w:name="_Toc128392384"/>
      <w:r w:rsidRPr="00833FAE">
        <w:rPr>
          <w:rFonts w:eastAsia="Times New Roman"/>
          <w:b/>
          <w:bCs/>
          <w:i w:val="0"/>
          <w:iCs w:val="0"/>
          <w:sz w:val="24"/>
          <w:szCs w:val="24"/>
        </w:rPr>
        <w:t>3.2.11. Rozliczenie robót – podstawa płatności</w:t>
      </w:r>
      <w:bookmarkEnd w:id="613"/>
      <w:bookmarkEnd w:id="614"/>
      <w:bookmarkEnd w:id="615"/>
      <w:bookmarkEnd w:id="616"/>
    </w:p>
    <w:p w14:paraId="774E1EA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Zasady i wymagania ogólne dotyczące płatności podano w WWiORB-00.</w:t>
      </w:r>
    </w:p>
    <w:p w14:paraId="0AFAB30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Podstawą płatności jest zatwierdzona faktura wystawiona przez Wykonawcę sporządzona na podstawie Przejściowego Świadectwa Płatności wystawionego przez Zamawiającego.</w:t>
      </w:r>
    </w:p>
    <w:p w14:paraId="4EB2DC99" w14:textId="77777777" w:rsidR="002E6E0F" w:rsidRPr="00B074C9" w:rsidRDefault="002E6E0F" w:rsidP="00964756">
      <w:pPr>
        <w:spacing w:after="0" w:line="288" w:lineRule="auto"/>
        <w:ind w:left="4" w:right="20"/>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Cena jednostkowa wykonania robót instalacyjnych w Umowie obejmuje:</w:t>
      </w:r>
    </w:p>
    <w:p w14:paraId="3EC5B73E" w14:textId="77777777" w:rsidR="002E6E0F" w:rsidRPr="00B074C9" w:rsidRDefault="002E6E0F" w:rsidP="00391A06">
      <w:pPr>
        <w:numPr>
          <w:ilvl w:val="0"/>
          <w:numId w:val="45"/>
        </w:numPr>
        <w:tabs>
          <w:tab w:val="left" w:pos="424"/>
        </w:tabs>
        <w:spacing w:after="0" w:line="288" w:lineRule="auto"/>
        <w:ind w:left="424" w:right="20"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dla wszystkich robót zasadniczych zakup i dostarczenie materiałów, sprzętu i urządzeń oraz ich składowanie,</w:t>
      </w:r>
    </w:p>
    <w:p w14:paraId="4213A150" w14:textId="77777777" w:rsidR="002E6E0F" w:rsidRPr="00B074C9" w:rsidRDefault="002E6E0F" w:rsidP="00391A06">
      <w:pPr>
        <w:numPr>
          <w:ilvl w:val="0"/>
          <w:numId w:val="45"/>
        </w:numPr>
        <w:tabs>
          <w:tab w:val="left" w:pos="424"/>
        </w:tabs>
        <w:spacing w:after="0" w:line="288" w:lineRule="auto"/>
        <w:ind w:left="424"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roboty zasadnicze, wraz z demontażem istniejących grzejników,</w:t>
      </w:r>
    </w:p>
    <w:p w14:paraId="06204119" w14:textId="77777777" w:rsidR="002E6E0F" w:rsidRPr="00B074C9" w:rsidRDefault="002E6E0F" w:rsidP="00391A06">
      <w:pPr>
        <w:numPr>
          <w:ilvl w:val="0"/>
          <w:numId w:val="45"/>
        </w:numPr>
        <w:tabs>
          <w:tab w:val="left" w:pos="424"/>
        </w:tabs>
        <w:spacing w:after="0" w:line="288" w:lineRule="auto"/>
        <w:ind w:left="424"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montaż urządzeń (klimakonwektorów, pomp itd.),</w:t>
      </w:r>
    </w:p>
    <w:p w14:paraId="1E6E170E" w14:textId="77777777" w:rsidR="002E6E0F" w:rsidRPr="00B074C9" w:rsidRDefault="002E6E0F" w:rsidP="00391A06">
      <w:pPr>
        <w:numPr>
          <w:ilvl w:val="0"/>
          <w:numId w:val="45"/>
        </w:numPr>
        <w:tabs>
          <w:tab w:val="left" w:pos="424"/>
        </w:tabs>
        <w:spacing w:after="0" w:line="288" w:lineRule="auto"/>
        <w:ind w:left="424" w:right="20"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wszelkie prace pomocnicze związane z montażem urządzeń instalacji c.o.,</w:t>
      </w:r>
    </w:p>
    <w:p w14:paraId="007725B1" w14:textId="77777777" w:rsidR="002E6E0F" w:rsidRPr="00B074C9" w:rsidRDefault="002E6E0F" w:rsidP="00391A06">
      <w:pPr>
        <w:numPr>
          <w:ilvl w:val="0"/>
          <w:numId w:val="45"/>
        </w:numPr>
        <w:tabs>
          <w:tab w:val="left" w:pos="424"/>
        </w:tabs>
        <w:spacing w:after="0" w:line="288" w:lineRule="auto"/>
        <w:ind w:left="424" w:right="20"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wszelkich prac towarzyszących – ogólnobudowlanych,</w:t>
      </w:r>
    </w:p>
    <w:p w14:paraId="75EDB437" w14:textId="77777777" w:rsidR="002E6E0F" w:rsidRPr="00B074C9" w:rsidRDefault="002E6E0F" w:rsidP="00391A06">
      <w:pPr>
        <w:numPr>
          <w:ilvl w:val="0"/>
          <w:numId w:val="45"/>
        </w:numPr>
        <w:tabs>
          <w:tab w:val="left" w:pos="424"/>
        </w:tabs>
        <w:spacing w:after="0" w:line="288" w:lineRule="auto"/>
        <w:ind w:left="424" w:right="20"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wykonanie określonych w postanowieniach Umowy badań, pomiarów i sprawdzeń Robót.,</w:t>
      </w:r>
    </w:p>
    <w:p w14:paraId="3B2795AC" w14:textId="77777777" w:rsidR="002E6E0F" w:rsidRPr="00B074C9" w:rsidRDefault="002E6E0F" w:rsidP="00391A06">
      <w:pPr>
        <w:numPr>
          <w:ilvl w:val="0"/>
          <w:numId w:val="45"/>
        </w:numPr>
        <w:tabs>
          <w:tab w:val="left" w:pos="424"/>
        </w:tabs>
        <w:spacing w:after="0" w:line="288" w:lineRule="auto"/>
        <w:ind w:left="424" w:hanging="42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wywóz z terenu budowy materiałów zbędnych i uporządkowanie Terenu budowy po Robotach.</w:t>
      </w:r>
    </w:p>
    <w:p w14:paraId="088C2F1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4C4C60AC" w14:textId="09F7BF97" w:rsidR="002E6E0F" w:rsidRPr="00833FAE" w:rsidRDefault="002E6E0F" w:rsidP="00833FAE">
      <w:pPr>
        <w:pStyle w:val="Nagwek4"/>
        <w:spacing w:after="240"/>
        <w:ind w:left="811" w:hanging="357"/>
        <w:rPr>
          <w:rFonts w:eastAsia="Times New Roman"/>
          <w:b/>
          <w:bCs/>
          <w:i w:val="0"/>
          <w:iCs w:val="0"/>
        </w:rPr>
      </w:pPr>
      <w:r w:rsidRPr="00B074C9">
        <w:rPr>
          <w:rFonts w:eastAsia="Times New Roman"/>
        </w:rPr>
        <w:lastRenderedPageBreak/>
        <w:t xml:space="preserve"> </w:t>
      </w:r>
      <w:bookmarkStart w:id="617" w:name="_Toc128391761"/>
      <w:bookmarkStart w:id="618" w:name="_Toc128391996"/>
      <w:bookmarkStart w:id="619" w:name="_Toc128392212"/>
      <w:bookmarkStart w:id="620" w:name="_Toc128392385"/>
      <w:r w:rsidRPr="00833FAE">
        <w:rPr>
          <w:rFonts w:eastAsia="Times New Roman"/>
          <w:b/>
          <w:bCs/>
          <w:i w:val="0"/>
          <w:iCs w:val="0"/>
          <w:sz w:val="24"/>
          <w:szCs w:val="24"/>
        </w:rPr>
        <w:t>3.2.13. Dokumenty związane</w:t>
      </w:r>
      <w:bookmarkEnd w:id="617"/>
      <w:bookmarkEnd w:id="618"/>
      <w:bookmarkEnd w:id="619"/>
      <w:bookmarkEnd w:id="620"/>
    </w:p>
    <w:p w14:paraId="292587F8" w14:textId="77777777" w:rsidR="002E6E0F" w:rsidRPr="00B074C9" w:rsidRDefault="002E6E0F" w:rsidP="00964756">
      <w:pPr>
        <w:pBdr>
          <w:top w:val="nil"/>
          <w:left w:val="nil"/>
          <w:bottom w:val="nil"/>
          <w:right w:val="nil"/>
          <w:between w:val="nil"/>
        </w:pBdr>
        <w:tabs>
          <w:tab w:val="left" w:pos="424"/>
        </w:tabs>
        <w:spacing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sz w:val="24"/>
          <w:szCs w:val="24"/>
        </w:rPr>
        <w:t xml:space="preserve">· </w:t>
      </w:r>
      <w:r w:rsidRPr="00B074C9">
        <w:rPr>
          <w:rFonts w:ascii="Times New Roman" w:eastAsia="Times New Roman" w:hAnsi="Times New Roman" w:cs="Times New Roman"/>
          <w:b/>
          <w:sz w:val="24"/>
          <w:szCs w:val="24"/>
        </w:rPr>
        <w:t>Polskie Normy</w:t>
      </w:r>
    </w:p>
    <w:p w14:paraId="1FDDF4A3" w14:textId="06FEAF11" w:rsidR="002E6E0F" w:rsidRPr="00B074C9" w:rsidRDefault="009E1072" w:rsidP="00964756">
      <w:pPr>
        <w:spacing w:after="0" w:line="288"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LE_LI_T=S&amp;U=78679b7b-384e-4a29-85de-da036d15e81f&amp;I=0&amp;S=eyJGb250Q29sb3IiOi0xNjc3NzIxNiwiQmFja2dyb3VuZENvbG9yIjotMTY3NzcyMTYsIlVuZGVybGluZUNvbG9yIjotMTY3NzcyMTYsIlVuZGVybGluZVR5cGUiOjB9"/>
          <w:id w:val="-1225977791"/>
          <w:temporary/>
          <w15:color w:val="36B04B"/>
          <w15:appearance w15:val="hidden"/>
        </w:sdtPr>
        <w:sdtEndPr/>
        <w:sdtContent>
          <w:r w:rsidR="002E6E0F" w:rsidRPr="00236960">
            <w:rPr>
              <w:rFonts w:ascii="Times New Roman" w:eastAsia="Times New Roman" w:hAnsi="Times New Roman" w:cs="Times New Roman"/>
              <w:sz w:val="24"/>
              <w:szCs w:val="24"/>
            </w:rPr>
            <w:t>PN-B-02421</w:t>
          </w:r>
        </w:sdtContent>
      </w:sdt>
      <w:r w:rsidR="002E6E0F">
        <w:rPr>
          <w:rFonts w:ascii="Times New Roman" w:eastAsia="Times New Roman" w:hAnsi="Times New Roman" w:cs="Times New Roman"/>
          <w:sz w:val="24"/>
          <w:szCs w:val="24"/>
        </w:rPr>
        <w:t xml:space="preserve">:2000 Ogrzewnictwo i ciepłownictwo – Izolacja cieplna przewodów, armatury </w:t>
      </w:r>
      <w:r w:rsidR="00B97D7E">
        <w:rPr>
          <w:rFonts w:ascii="Times New Roman" w:eastAsia="Times New Roman" w:hAnsi="Times New Roman" w:cs="Times New Roman"/>
          <w:sz w:val="24"/>
          <w:szCs w:val="24"/>
        </w:rPr>
        <w:br/>
      </w:r>
      <w:r w:rsidR="002E6E0F">
        <w:rPr>
          <w:rFonts w:ascii="Times New Roman" w:eastAsia="Times New Roman" w:hAnsi="Times New Roman" w:cs="Times New Roman"/>
          <w:sz w:val="24"/>
          <w:szCs w:val="24"/>
        </w:rPr>
        <w:t>i urządzeń – Wymagania i badania odbiorcze.</w:t>
      </w:r>
    </w:p>
    <w:p w14:paraId="20FEC5E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PN-EN 442-1:2015-02- Grzejniki i konwektory -- Część 1: Wymagania i warunki techniczne</w:t>
      </w:r>
    </w:p>
    <w:p w14:paraId="68FA89E7"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PN-EN 378-1:2017-03 - wersja angielska Instalacje ziębnicze i pompy ciepła -- Wymagania dotyczące bezpieczeństwa i ochrony środowiska -- Część 1: Wymagania podstawowe, definicje, klasyfikacja i kryteria wyboru</w:t>
      </w:r>
    </w:p>
    <w:p w14:paraId="6E894718"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PN-EN 378-2:2017-03 - wersja angielska Instalacje ziębnicze i pompy ciepła -- Wymagania dotyczące bezpieczeństwa i ochrony środowiska -- Część 2: Projektowanie, wykonywanie, sprawdzanie, znakowanie i dokumentowanie</w:t>
      </w:r>
    </w:p>
    <w:p w14:paraId="23795E4E" w14:textId="77777777" w:rsidR="002E6E0F"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t>
      </w:r>
    </w:p>
    <w:p w14:paraId="0223901C" w14:textId="77777777" w:rsidR="002E6E0F"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b/>
          <w:sz w:val="24"/>
          <w:szCs w:val="24"/>
        </w:rPr>
      </w:pPr>
      <w:r w:rsidRPr="00B074C9">
        <w:rPr>
          <w:rFonts w:ascii="Times New Roman" w:eastAsia="Times New Roman" w:hAnsi="Times New Roman" w:cs="Times New Roman"/>
          <w:b/>
          <w:sz w:val="24"/>
          <w:szCs w:val="24"/>
        </w:rPr>
        <w:t>Inne dokumenty</w:t>
      </w:r>
    </w:p>
    <w:p w14:paraId="295C375F" w14:textId="77777777" w:rsidR="002E6E0F" w:rsidRDefault="009E1072"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sdt>
        <w:sdtPr>
          <w:rPr>
            <w:rFonts w:ascii="Times New Roman" w:eastAsia="Times New Roman" w:hAnsi="Times New Roman" w:cs="Times New Roman"/>
            <w:bCs/>
            <w:sz w:val="24"/>
            <w:szCs w:val="24"/>
          </w:rPr>
          <w:tag w:val="LE_LI_T=S&amp;U=efd34af2-62da-4b5b-a7ea-44e87a3526f1&amp;I=0&amp;S=eyJGb250Q29sb3IiOi0xNjc3NzIxNiwiQmFja2dyb3VuZENvbG9yIjotMTY3NzcyMTYsIlVuZGVybGluZUNvbG9yIjotMTY3NzcyMTYsIlVuZGVybGluZVR5cGUiOjB9"/>
          <w:id w:val="-754120327"/>
          <w:temporary/>
          <w15:color w:val="36B04B"/>
          <w15:appearance w15:val="hidden"/>
        </w:sdtPr>
        <w:sdtEndPr/>
        <w:sdtContent>
          <w:r w:rsidR="002E6E0F" w:rsidRPr="00236960">
            <w:rPr>
              <w:rFonts w:ascii="Times New Roman" w:eastAsia="Times New Roman" w:hAnsi="Times New Roman" w:cs="Times New Roman"/>
              <w:bCs/>
              <w:sz w:val="24"/>
              <w:szCs w:val="24"/>
            </w:rPr>
            <w:t>Dz.U.2021.2351</w:t>
          </w:r>
        </w:sdtContent>
      </w:sdt>
      <w:r w:rsidR="002E6E0F">
        <w:rPr>
          <w:rFonts w:ascii="Times New Roman" w:eastAsia="Times New Roman" w:hAnsi="Times New Roman" w:cs="Times New Roman"/>
          <w:bCs/>
          <w:sz w:val="24"/>
          <w:szCs w:val="24"/>
        </w:rPr>
        <w:t xml:space="preserve"> t.j. z dnia 2021.12.20</w:t>
      </w:r>
      <w:r w:rsidR="002E6E0F">
        <w:rPr>
          <w:rFonts w:ascii="Times New Roman" w:eastAsia="Times New Roman" w:hAnsi="Times New Roman" w:cs="Times New Roman"/>
          <w:sz w:val="24"/>
          <w:szCs w:val="24"/>
        </w:rPr>
        <w:t xml:space="preserve"> – </w:t>
      </w:r>
      <w:sdt>
        <w:sdtPr>
          <w:rPr>
            <w:rFonts w:ascii="Times New Roman" w:eastAsia="Times New Roman" w:hAnsi="Times New Roman" w:cs="Times New Roman"/>
            <w:sz w:val="24"/>
            <w:szCs w:val="24"/>
          </w:rPr>
          <w:tag w:val="LE_LI_T=S&amp;U=95043e36-9e9e-4a32-8491-4fddef999370&amp;I=0&amp;S=eyJGb250Q29sb3IiOi0xNjc3NzIxNiwiQmFja2dyb3VuZENvbG9yIjotMTY3NzcyMTYsIlVuZGVybGluZUNvbG9yIjotMTY3NzcyMTYsIlVuZGVybGluZVR5cGUiOjB9"/>
          <w:id w:val="-1258128926"/>
          <w:temporary/>
          <w15:color w:val="36B04B"/>
          <w15:appearance w15:val="hidden"/>
        </w:sdtPr>
        <w:sdtEndPr/>
        <w:sdtContent>
          <w:r w:rsidR="002E6E0F" w:rsidRPr="00236960">
            <w:rPr>
              <w:rFonts w:ascii="Times New Roman" w:eastAsia="Times New Roman" w:hAnsi="Times New Roman" w:cs="Times New Roman"/>
              <w:sz w:val="24"/>
              <w:szCs w:val="24"/>
            </w:rPr>
            <w:t>Prawo budowlane</w:t>
          </w:r>
        </w:sdtContent>
      </w:sdt>
    </w:p>
    <w:p w14:paraId="51C51001" w14:textId="77777777" w:rsidR="002E6E0F" w:rsidRDefault="009E1072"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LE_LI_T=S&amp;U=c9b21e3e-9e91-4b8a-a4fc-6b6cbe6d0602&amp;I=0&amp;S=eyJGb250Q29sb3IiOi0xNjc3NzIxNiwiQmFja2dyb3VuZENvbG9yIjotMTY3NzcyMTYsIlVuZGVybGluZUNvbG9yIjotMTY3NzcyMTYsIlVuZGVybGluZVR5cGUiOjB9"/>
          <w:id w:val="1098138497"/>
          <w:temporary/>
          <w15:color w:val="36B04B"/>
          <w15:appearance w15:val="hidden"/>
        </w:sdtPr>
        <w:sdtEndPr/>
        <w:sdtContent>
          <w:r w:rsidR="002E6E0F" w:rsidRPr="00236960">
            <w:rPr>
              <w:rFonts w:ascii="Times New Roman" w:eastAsia="Times New Roman" w:hAnsi="Times New Roman" w:cs="Times New Roman"/>
              <w:sz w:val="24"/>
              <w:szCs w:val="24"/>
            </w:rPr>
            <w:t>Dz.U.2022.1225</w:t>
          </w:r>
        </w:sdtContent>
      </w:sdt>
      <w:r w:rsidR="002E6E0F">
        <w:rPr>
          <w:rFonts w:ascii="Times New Roman" w:eastAsia="Times New Roman" w:hAnsi="Times New Roman" w:cs="Times New Roman"/>
          <w:sz w:val="24"/>
          <w:szCs w:val="24"/>
        </w:rPr>
        <w:t xml:space="preserve"> t.j. z dnia 2022.06.09 – warunki techniczne jakim powinny odpowiadać</w:t>
      </w:r>
      <w:r w:rsidR="002E6E0F">
        <w:rPr>
          <w:rFonts w:ascii="Times New Roman" w:eastAsia="Times New Roman" w:hAnsi="Times New Roman" w:cs="Times New Roman"/>
          <w:bCs/>
          <w:sz w:val="24"/>
          <w:szCs w:val="24"/>
        </w:rPr>
        <w:t xml:space="preserve"> </w:t>
      </w:r>
      <w:r w:rsidR="002E6E0F" w:rsidRPr="00B074C9">
        <w:rPr>
          <w:rFonts w:ascii="Times New Roman" w:eastAsia="Times New Roman" w:hAnsi="Times New Roman" w:cs="Times New Roman"/>
          <w:sz w:val="24"/>
          <w:szCs w:val="24"/>
        </w:rPr>
        <w:t>budynki i ich usytuowanie</w:t>
      </w:r>
    </w:p>
    <w:p w14:paraId="1003D4B4" w14:textId="77777777" w:rsidR="002E6E0F" w:rsidRPr="00C00C7B" w:rsidRDefault="009E1072"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bCs/>
          <w:sz w:val="24"/>
          <w:szCs w:val="24"/>
        </w:rPr>
      </w:pPr>
      <w:sdt>
        <w:sdtPr>
          <w:rPr>
            <w:rFonts w:ascii="Times New Roman" w:eastAsia="Times New Roman" w:hAnsi="Times New Roman" w:cs="Times New Roman"/>
            <w:sz w:val="24"/>
            <w:szCs w:val="24"/>
          </w:rPr>
          <w:tag w:val="LE_LI_T=S&amp;U=363b1b8f-2182-46e8-b8b1-25c9a5b11cde&amp;I=0&amp;S=eyJGb250Q29sb3IiOi0xNjc3NzIxNiwiQmFja2dyb3VuZENvbG9yIjotMTY3NzcyMTYsIlVuZGVybGluZUNvbG9yIjotMTY3NzcyMTYsIlVuZGVybGluZVR5cGUiOjB9"/>
          <w:id w:val="-181204063"/>
          <w:temporary/>
          <w15:color w:val="36B04B"/>
          <w15:appearance w15:val="hidden"/>
        </w:sdtPr>
        <w:sdtEndPr/>
        <w:sdtContent>
          <w:r w:rsidR="002E6E0F" w:rsidRPr="00236960">
            <w:rPr>
              <w:rFonts w:ascii="Times New Roman" w:eastAsia="Times New Roman" w:hAnsi="Times New Roman" w:cs="Times New Roman"/>
              <w:sz w:val="24"/>
              <w:szCs w:val="24"/>
            </w:rPr>
            <w:t>Dz.U.2003.169.1650</w:t>
          </w:r>
        </w:sdtContent>
      </w:sdt>
      <w:r w:rsidR="002E6E0F">
        <w:rPr>
          <w:rFonts w:ascii="Times New Roman" w:eastAsia="Times New Roman" w:hAnsi="Times New Roman" w:cs="Times New Roman"/>
          <w:sz w:val="24"/>
          <w:szCs w:val="24"/>
        </w:rPr>
        <w:t xml:space="preserve"> t.j. z dnia 2003.09.29</w:t>
      </w:r>
      <w:r w:rsidR="002E6E0F">
        <w:rPr>
          <w:rFonts w:ascii="Times New Roman" w:eastAsia="Times New Roman" w:hAnsi="Times New Roman" w:cs="Times New Roman"/>
          <w:bCs/>
          <w:sz w:val="24"/>
          <w:szCs w:val="24"/>
        </w:rPr>
        <w:t xml:space="preserve"> </w:t>
      </w:r>
      <w:r w:rsidR="002E6E0F">
        <w:rPr>
          <w:rFonts w:ascii="Times New Roman" w:eastAsia="Times New Roman" w:hAnsi="Times New Roman" w:cs="Times New Roman"/>
          <w:sz w:val="24"/>
          <w:szCs w:val="24"/>
        </w:rPr>
        <w:t>– Ogólne przepisy bezpieczeństwa i higieny pracy</w:t>
      </w:r>
    </w:p>
    <w:p w14:paraId="7E03A4CD" w14:textId="77777777" w:rsidR="002E6E0F" w:rsidRPr="00B074C9"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techniczne wykonania i odbioru instalacji ogrzewczych – wyd. COBRTI</w:t>
      </w:r>
    </w:p>
    <w:p w14:paraId="6CD63B24" w14:textId="77777777" w:rsidR="002E6E0F" w:rsidRPr="00B074C9"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INSTAL 2003r.</w:t>
      </w:r>
    </w:p>
    <w:p w14:paraId="71A7B8DB" w14:textId="77777777" w:rsidR="002E6E0F" w:rsidRPr="00B074C9"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Warunki techniczne wykonania i odbioru robót budowlano – montażowych. Tom II</w:t>
      </w:r>
    </w:p>
    <w:p w14:paraId="4A6B8F3C" w14:textId="76DD28B6" w:rsidR="002E6E0F" w:rsidRDefault="002E6E0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Instalacje sanitarne i przemysłowe”. Arkady Warszawa 1988.WTWiO. COBRTI</w:t>
      </w:r>
    </w:p>
    <w:p w14:paraId="510062F8" w14:textId="77777777" w:rsidR="00AB4D1F" w:rsidRPr="00B074C9" w:rsidRDefault="00AB4D1F" w:rsidP="00964756">
      <w:pPr>
        <w:pBdr>
          <w:top w:val="nil"/>
          <w:left w:val="nil"/>
          <w:bottom w:val="nil"/>
          <w:right w:val="nil"/>
          <w:between w:val="nil"/>
        </w:pBdr>
        <w:tabs>
          <w:tab w:val="left" w:pos="424"/>
        </w:tabs>
        <w:spacing w:after="0" w:line="288" w:lineRule="auto"/>
        <w:jc w:val="both"/>
        <w:rPr>
          <w:rFonts w:ascii="Times New Roman" w:eastAsia="Times New Roman" w:hAnsi="Times New Roman" w:cs="Times New Roman"/>
          <w:sz w:val="24"/>
          <w:szCs w:val="24"/>
        </w:rPr>
      </w:pPr>
    </w:p>
    <w:p w14:paraId="3AD3408E" w14:textId="4C03E51A" w:rsidR="002E6E0F" w:rsidRPr="00833FAE" w:rsidRDefault="002E6E0F" w:rsidP="00833FAE">
      <w:pPr>
        <w:pStyle w:val="Nagwek1"/>
        <w:spacing w:after="240"/>
        <w:ind w:left="470" w:hanging="357"/>
        <w:jc w:val="left"/>
      </w:pPr>
      <w:bookmarkStart w:id="621" w:name="_Toc128391762"/>
      <w:bookmarkStart w:id="622" w:name="_Toc128391997"/>
      <w:bookmarkStart w:id="623" w:name="_Toc128392213"/>
      <w:bookmarkStart w:id="624" w:name="_Toc128392386"/>
      <w:r w:rsidRPr="00B074C9">
        <w:t>II Część Informacyjna</w:t>
      </w:r>
      <w:bookmarkEnd w:id="621"/>
      <w:bookmarkEnd w:id="622"/>
      <w:bookmarkEnd w:id="623"/>
      <w:bookmarkEnd w:id="624"/>
    </w:p>
    <w:p w14:paraId="6E49DB79" w14:textId="601A3D1C" w:rsidR="002E6E0F" w:rsidRPr="00833FAE" w:rsidRDefault="002E6E0F" w:rsidP="00833FAE">
      <w:pPr>
        <w:pStyle w:val="Nagwek2"/>
        <w:numPr>
          <w:ilvl w:val="3"/>
          <w:numId w:val="41"/>
        </w:numPr>
        <w:spacing w:after="240"/>
        <w:ind w:left="584" w:hanging="357"/>
        <w:jc w:val="both"/>
        <w:rPr>
          <w:rFonts w:eastAsia="Times New Roman"/>
          <w:b/>
          <w:bCs/>
          <w:color w:val="auto"/>
          <w:sz w:val="24"/>
          <w:szCs w:val="24"/>
        </w:rPr>
      </w:pPr>
      <w:bookmarkStart w:id="625" w:name="_Toc128391763"/>
      <w:bookmarkStart w:id="626" w:name="_Toc128391998"/>
      <w:bookmarkStart w:id="627" w:name="_Toc128392214"/>
      <w:bookmarkStart w:id="628" w:name="_Toc128392387"/>
      <w:r w:rsidRPr="00833FAE">
        <w:rPr>
          <w:rFonts w:eastAsia="Times New Roman"/>
          <w:b/>
          <w:bCs/>
          <w:color w:val="auto"/>
          <w:sz w:val="24"/>
          <w:szCs w:val="24"/>
        </w:rPr>
        <w:t>Dokumenty potwierdzające zgodność zamierzenia budowlanego z wymaganiami wynikającymi z odrębnych przepisów</w:t>
      </w:r>
      <w:bookmarkEnd w:id="625"/>
      <w:bookmarkEnd w:id="626"/>
      <w:bookmarkEnd w:id="627"/>
      <w:bookmarkEnd w:id="628"/>
    </w:p>
    <w:p w14:paraId="2275A506" w14:textId="30C550A3" w:rsidR="002E6E0F" w:rsidRDefault="002E6E0F" w:rsidP="00833FAE">
      <w:pPr>
        <w:spacing w:after="0" w:line="288" w:lineRule="auto"/>
        <w:jc w:val="both"/>
        <w:rPr>
          <w:rFonts w:ascii="Times New Roman" w:eastAsia="Times New Roman" w:hAnsi="Times New Roman" w:cs="Times New Roman"/>
          <w:sz w:val="24"/>
          <w:szCs w:val="24"/>
        </w:rPr>
      </w:pPr>
      <w:r w:rsidRPr="005A061A">
        <w:rPr>
          <w:rFonts w:ascii="Times New Roman" w:eastAsia="Times New Roman" w:hAnsi="Times New Roman" w:cs="Times New Roman"/>
          <w:sz w:val="24"/>
          <w:szCs w:val="24"/>
        </w:rPr>
        <w:t>Obszar inwestycji  jest objęty MPZP. Zakres inwestycji  wymaga pozwolenia konserwatorskiego i pozwolenia  na budowę.</w:t>
      </w:r>
    </w:p>
    <w:p w14:paraId="365A4526" w14:textId="77777777" w:rsidR="00B97D7E" w:rsidRPr="005A061A" w:rsidRDefault="00B97D7E" w:rsidP="00964756">
      <w:pPr>
        <w:spacing w:after="0" w:line="288" w:lineRule="auto"/>
        <w:ind w:left="-567"/>
        <w:jc w:val="both"/>
        <w:rPr>
          <w:rFonts w:ascii="Times New Roman" w:eastAsia="Times New Roman" w:hAnsi="Times New Roman" w:cs="Times New Roman"/>
        </w:rPr>
      </w:pPr>
    </w:p>
    <w:p w14:paraId="7A12C8A5" w14:textId="4E50D8DA" w:rsidR="002E6E0F" w:rsidRPr="00833FAE" w:rsidRDefault="002E6E0F" w:rsidP="00833FAE">
      <w:pPr>
        <w:pStyle w:val="Nagwek2"/>
        <w:numPr>
          <w:ilvl w:val="3"/>
          <w:numId w:val="41"/>
        </w:numPr>
        <w:spacing w:after="240"/>
        <w:ind w:left="584" w:hanging="357"/>
        <w:jc w:val="both"/>
        <w:rPr>
          <w:rFonts w:eastAsia="Times New Roman"/>
          <w:b/>
          <w:bCs/>
          <w:color w:val="auto"/>
          <w:sz w:val="24"/>
          <w:szCs w:val="24"/>
        </w:rPr>
      </w:pPr>
      <w:bookmarkStart w:id="629" w:name="_Toc128391764"/>
      <w:bookmarkStart w:id="630" w:name="_Toc128391999"/>
      <w:bookmarkStart w:id="631" w:name="_Toc128392215"/>
      <w:bookmarkStart w:id="632" w:name="_Toc128392388"/>
      <w:r w:rsidRPr="00833FAE">
        <w:rPr>
          <w:rFonts w:eastAsia="Times New Roman"/>
          <w:b/>
          <w:bCs/>
          <w:color w:val="auto"/>
          <w:sz w:val="24"/>
          <w:szCs w:val="24"/>
        </w:rPr>
        <w:t>Oświadczenie zamawiającego stwierdzające jego prawo do dysponowania nieruchomością na cele budowlane</w:t>
      </w:r>
      <w:bookmarkEnd w:id="629"/>
      <w:bookmarkEnd w:id="630"/>
      <w:bookmarkEnd w:id="631"/>
      <w:bookmarkEnd w:id="632"/>
    </w:p>
    <w:p w14:paraId="7FD576AB" w14:textId="6B8CC0CC" w:rsidR="002E6E0F" w:rsidRPr="005A061A" w:rsidRDefault="002E6E0F" w:rsidP="00B97D7E">
      <w:pPr>
        <w:tabs>
          <w:tab w:val="left" w:pos="567"/>
        </w:tabs>
        <w:spacing w:before="120" w:after="0" w:line="288" w:lineRule="auto"/>
        <w:jc w:val="both"/>
        <w:rPr>
          <w:rFonts w:ascii="Times New Roman" w:eastAsia="Times New Roman" w:hAnsi="Times New Roman" w:cstheme="majorBidi"/>
          <w:sz w:val="24"/>
          <w:szCs w:val="24"/>
        </w:rPr>
      </w:pPr>
      <w:r w:rsidRPr="005A061A">
        <w:rPr>
          <w:rFonts w:ascii="Times New Roman" w:eastAsia="Times New Roman" w:hAnsi="Times New Roman" w:cstheme="majorBidi"/>
          <w:sz w:val="24"/>
          <w:szCs w:val="24"/>
        </w:rPr>
        <w:t xml:space="preserve">Przedmiotem przedsięwzięcia jest </w:t>
      </w:r>
      <w:r w:rsidR="001E5C4F" w:rsidRPr="005A061A">
        <w:rPr>
          <w:rFonts w:ascii="Times New Roman" w:eastAsia="Times New Roman" w:hAnsi="Times New Roman" w:cstheme="majorBidi"/>
          <w:sz w:val="24"/>
          <w:szCs w:val="24"/>
        </w:rPr>
        <w:t xml:space="preserve">Energomodernizacja kompleksu budynków należących do Parafii pw. Wniebowzięcia Najświętszej Maryi Panny w Nowym Wiśniczu </w:t>
      </w:r>
      <w:r w:rsidRPr="005A061A">
        <w:rPr>
          <w:rFonts w:ascii="Times New Roman" w:eastAsia="Times New Roman" w:hAnsi="Times New Roman" w:cstheme="majorBidi"/>
          <w:sz w:val="24"/>
          <w:szCs w:val="24"/>
        </w:rPr>
        <w:t xml:space="preserve">przy </w:t>
      </w:r>
      <w:r w:rsidR="001E5C4F" w:rsidRPr="005A061A">
        <w:rPr>
          <w:rFonts w:ascii="Times New Roman" w:eastAsia="Times New Roman" w:hAnsi="Times New Roman" w:cstheme="majorBidi"/>
          <w:sz w:val="24"/>
          <w:szCs w:val="24"/>
        </w:rPr>
        <w:t xml:space="preserve">Parafii Rzymskokatolickiej pw. </w:t>
      </w:r>
      <w:r w:rsidR="00482BCE" w:rsidRPr="005A061A">
        <w:rPr>
          <w:rFonts w:ascii="Times New Roman" w:eastAsia="Times New Roman" w:hAnsi="Times New Roman" w:cstheme="majorBidi"/>
          <w:sz w:val="24"/>
          <w:szCs w:val="24"/>
        </w:rPr>
        <w:t>Wniebowzię</w:t>
      </w:r>
      <w:r w:rsidR="00482BCE">
        <w:rPr>
          <w:rFonts w:ascii="Times New Roman" w:eastAsia="Times New Roman" w:hAnsi="Times New Roman" w:cstheme="majorBidi"/>
          <w:sz w:val="24"/>
          <w:szCs w:val="24"/>
        </w:rPr>
        <w:t>cia</w:t>
      </w:r>
      <w:r w:rsidR="00482BCE" w:rsidRPr="005A061A">
        <w:rPr>
          <w:rFonts w:ascii="Times New Roman" w:eastAsia="Times New Roman" w:hAnsi="Times New Roman" w:cstheme="majorBidi"/>
          <w:sz w:val="24"/>
          <w:szCs w:val="24"/>
        </w:rPr>
        <w:t xml:space="preserve"> </w:t>
      </w:r>
      <w:r w:rsidR="001E5C4F" w:rsidRPr="005A061A">
        <w:rPr>
          <w:rFonts w:ascii="Times New Roman" w:eastAsia="Times New Roman" w:hAnsi="Times New Roman" w:cstheme="majorBidi"/>
          <w:sz w:val="24"/>
          <w:szCs w:val="24"/>
        </w:rPr>
        <w:t>Najświętszej Maryi Panny w Nowym Wiśniczu</w:t>
      </w:r>
      <w:r w:rsidRPr="005A061A">
        <w:rPr>
          <w:rFonts w:ascii="Times New Roman" w:eastAsia="Times New Roman" w:hAnsi="Times New Roman" w:cstheme="majorBidi"/>
          <w:sz w:val="24"/>
          <w:szCs w:val="24"/>
        </w:rPr>
        <w:t xml:space="preserve"> położone</w:t>
      </w:r>
      <w:r w:rsidR="001E5C4F" w:rsidRPr="005A061A">
        <w:rPr>
          <w:rFonts w:ascii="Times New Roman" w:eastAsia="Times New Roman" w:hAnsi="Times New Roman" w:cstheme="majorBidi"/>
          <w:sz w:val="24"/>
          <w:szCs w:val="24"/>
        </w:rPr>
        <w:t>j</w:t>
      </w:r>
      <w:r w:rsidRPr="005A061A">
        <w:rPr>
          <w:rFonts w:ascii="Times New Roman" w:eastAsia="Times New Roman" w:hAnsi="Times New Roman" w:cstheme="majorBidi"/>
          <w:sz w:val="24"/>
          <w:szCs w:val="24"/>
        </w:rPr>
        <w:t xml:space="preserve"> na działce nr </w:t>
      </w:r>
      <w:r w:rsidR="001E5C4F" w:rsidRPr="005A061A">
        <w:rPr>
          <w:rFonts w:ascii="Times New Roman" w:eastAsia="Times New Roman" w:hAnsi="Times New Roman" w:cstheme="majorBidi"/>
          <w:sz w:val="24"/>
          <w:szCs w:val="24"/>
        </w:rPr>
        <w:t xml:space="preserve">nr 743 (Kościół), 742/1 (plebania) oraz 729 (dom parafialny). </w:t>
      </w:r>
      <w:r w:rsidRPr="005A061A">
        <w:rPr>
          <w:rFonts w:ascii="Times New Roman" w:eastAsia="Times New Roman" w:hAnsi="Times New Roman" w:cstheme="majorBidi"/>
          <w:sz w:val="24"/>
          <w:szCs w:val="24"/>
        </w:rPr>
        <w:t>Całość nieruchomości należy do Zamawiającego.</w:t>
      </w:r>
    </w:p>
    <w:p w14:paraId="3B36745C" w14:textId="77777777" w:rsidR="002E6E0F" w:rsidRPr="005A061A" w:rsidRDefault="002E6E0F" w:rsidP="00964756">
      <w:pPr>
        <w:keepNext/>
        <w:pBdr>
          <w:top w:val="nil"/>
          <w:left w:val="nil"/>
          <w:bottom w:val="nil"/>
          <w:right w:val="nil"/>
          <w:between w:val="nil"/>
        </w:pBdr>
        <w:spacing w:after="0" w:line="288" w:lineRule="auto"/>
        <w:ind w:left="-567"/>
        <w:jc w:val="both"/>
        <w:rPr>
          <w:rFonts w:ascii="Times New Roman" w:eastAsia="Times New Roman" w:hAnsi="Times New Roman" w:cs="Times New Roman"/>
          <w:b/>
        </w:rPr>
      </w:pPr>
    </w:p>
    <w:p w14:paraId="233EBF54" w14:textId="18208995" w:rsidR="002E6E0F" w:rsidRPr="006D340A" w:rsidRDefault="002E6E0F" w:rsidP="006D340A">
      <w:pPr>
        <w:pStyle w:val="Nagwek2"/>
        <w:numPr>
          <w:ilvl w:val="3"/>
          <w:numId w:val="41"/>
        </w:numPr>
        <w:spacing w:after="240"/>
        <w:ind w:left="584" w:hanging="357"/>
        <w:jc w:val="both"/>
        <w:rPr>
          <w:rFonts w:eastAsia="Times New Roman"/>
          <w:b/>
          <w:bCs/>
          <w:color w:val="auto"/>
          <w:sz w:val="24"/>
          <w:szCs w:val="24"/>
        </w:rPr>
      </w:pPr>
      <w:bookmarkStart w:id="633" w:name="_Toc128391765"/>
      <w:bookmarkStart w:id="634" w:name="_Toc128392000"/>
      <w:bookmarkStart w:id="635" w:name="_Toc128392216"/>
      <w:bookmarkStart w:id="636" w:name="_Toc128392389"/>
      <w:r w:rsidRPr="006D340A">
        <w:rPr>
          <w:rFonts w:eastAsia="Times New Roman"/>
          <w:b/>
          <w:bCs/>
          <w:color w:val="auto"/>
          <w:sz w:val="24"/>
          <w:szCs w:val="24"/>
        </w:rPr>
        <w:t>Przepisy prawne i normy związane z projektowaniem i wykonaniem zamierzenia budowlanego</w:t>
      </w:r>
      <w:bookmarkEnd w:id="633"/>
      <w:bookmarkEnd w:id="634"/>
      <w:bookmarkEnd w:id="635"/>
      <w:bookmarkEnd w:id="636"/>
    </w:p>
    <w:p w14:paraId="393EB409"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Ustawa z dnia 7 lipca 1994r. - </w:t>
      </w:r>
      <w:r w:rsidRPr="00162384">
        <w:rPr>
          <w:rFonts w:ascii="Times New Roman" w:eastAsia="Times New Roman" w:hAnsi="Times New Roman" w:cs="Times New Roman"/>
          <w:sz w:val="24"/>
          <w:szCs w:val="24"/>
        </w:rPr>
        <w:t>Prawo budowlane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e3db2714-9759-4791-842f-64cca7efa4a7&amp;I=0&amp;S=eyJGb250Q29sb3IiOi0xNjc3NzIxNiwiQmFja2dyb3VuZENvbG9yIjotMTY3NzcyMTYsIlVuZGVybGluZUNvbG9yIjotMTY3NzcyMTYsIlVuZGVybGluZVR5cGUiOjB9"/>
          <w:id w:val="2089268360"/>
          <w:temporary/>
          <w15:color w:val="36B04B"/>
          <w15:appearance w15:val="hidden"/>
        </w:sdtPr>
        <w:sdtEndPr/>
        <w:sdtContent>
          <w:r w:rsidRPr="00236960">
            <w:rPr>
              <w:rFonts w:ascii="Times New Roman" w:eastAsia="Times New Roman" w:hAnsi="Times New Roman" w:cs="Times New Roman"/>
              <w:sz w:val="24"/>
              <w:szCs w:val="24"/>
            </w:rPr>
            <w:t>Dz.U.2021.2351</w:t>
          </w:r>
        </w:sdtContent>
      </w:sdt>
      <w:r>
        <w:rPr>
          <w:rFonts w:ascii="Times New Roman" w:eastAsia="Times New Roman" w:hAnsi="Times New Roman" w:cs="Times New Roman"/>
          <w:sz w:val="24"/>
          <w:szCs w:val="24"/>
        </w:rPr>
        <w:t xml:space="preserve"> t.j. z dnia 2021.12.20), </w:t>
      </w:r>
    </w:p>
    <w:p w14:paraId="358D91CA" w14:textId="51A4C8D6"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Ustawa z dnia </w:t>
      </w:r>
      <w:r>
        <w:rPr>
          <w:rFonts w:ascii="Times New Roman" w:eastAsia="Times New Roman" w:hAnsi="Times New Roman" w:cs="Times New Roman"/>
          <w:sz w:val="24"/>
          <w:szCs w:val="24"/>
        </w:rPr>
        <w:t>11</w:t>
      </w:r>
      <w:r w:rsidRPr="00B074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września</w:t>
      </w:r>
      <w:r w:rsidRPr="00B074C9">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19</w:t>
      </w:r>
      <w:r w:rsidRPr="00B074C9">
        <w:rPr>
          <w:rFonts w:ascii="Times New Roman" w:eastAsia="Times New Roman" w:hAnsi="Times New Roman" w:cs="Times New Roman"/>
          <w:sz w:val="24"/>
          <w:szCs w:val="24"/>
        </w:rPr>
        <w:t xml:space="preserve">r. - </w:t>
      </w:r>
      <w:r w:rsidRPr="00162384">
        <w:rPr>
          <w:rFonts w:ascii="Times New Roman" w:eastAsia="Times New Roman" w:hAnsi="Times New Roman" w:cs="Times New Roman"/>
          <w:sz w:val="24"/>
          <w:szCs w:val="24"/>
        </w:rPr>
        <w:t>Prawo zamówień publicznych</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b7215a10-2900-43bf-adfc-3cc6fcf82f8d&amp;I=0&amp;S=eyJGb250Q29sb3IiOi0xNjc3NzIxNiwiQmFja2dyb3VuZENvbG9yIjotMTY3NzcyMTYsIlVuZGVybGluZUNvbG9yIjotMTY3NzcyMTYsIlVuZGVybGluZVR5cGUiOjB9"/>
          <w:id w:val="576249938"/>
          <w:temporary/>
          <w15:color w:val="36B04B"/>
          <w15:appearance w15:val="hidden"/>
        </w:sdtPr>
        <w:sdtEndPr/>
        <w:sdtContent>
          <w:r w:rsidRPr="00236960">
            <w:rPr>
              <w:rFonts w:ascii="Times New Roman" w:eastAsia="Times New Roman" w:hAnsi="Times New Roman" w:cs="Times New Roman"/>
              <w:sz w:val="24"/>
              <w:szCs w:val="24"/>
            </w:rPr>
            <w:t>Dz.U.2022.1710</w:t>
          </w:r>
        </w:sdtContent>
      </w:sdt>
      <w:r>
        <w:rPr>
          <w:rFonts w:ascii="Times New Roman" w:eastAsia="Times New Roman" w:hAnsi="Times New Roman" w:cs="Times New Roman"/>
          <w:sz w:val="24"/>
          <w:szCs w:val="24"/>
        </w:rPr>
        <w:t xml:space="preserve"> t.j. </w:t>
      </w:r>
      <w:r w:rsidR="00B97D7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dnia 2022.08.16), </w:t>
      </w:r>
    </w:p>
    <w:p w14:paraId="131EC807"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Ustawa z dnia 16 kwietnia 2004r. - o wyrobach budowlanych</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35cdce4f-9a8f-42a7-bddc-dbd03e72d7d3&amp;I=0&amp;S=eyJGb250Q29sb3IiOi0xNjc3NzIxNiwiQmFja2dyb3VuZENvbG9yIjotMTY3NzcyMTYsIlVuZGVybGluZUNvbG9yIjotMTY3NzcyMTYsIlVuZGVybGluZVR5cGUiOjB9"/>
          <w:id w:val="381139741"/>
          <w:temporary/>
          <w15:color w:val="36B04B"/>
          <w15:appearance w15:val="hidden"/>
        </w:sdtPr>
        <w:sdtEndPr/>
        <w:sdtContent>
          <w:r w:rsidRPr="00236960">
            <w:rPr>
              <w:rFonts w:ascii="Times New Roman" w:eastAsia="Times New Roman" w:hAnsi="Times New Roman" w:cs="Times New Roman"/>
              <w:sz w:val="24"/>
              <w:szCs w:val="24"/>
            </w:rPr>
            <w:t>Dz.U.2021.1213</w:t>
          </w:r>
        </w:sdtContent>
      </w:sdt>
      <w:r>
        <w:rPr>
          <w:rFonts w:ascii="Times New Roman" w:eastAsia="Times New Roman" w:hAnsi="Times New Roman" w:cs="Times New Roman"/>
          <w:sz w:val="24"/>
          <w:szCs w:val="24"/>
        </w:rPr>
        <w:t xml:space="preserve"> t.j. z dnia 2021.07.05),</w:t>
      </w:r>
    </w:p>
    <w:p w14:paraId="1EEC7FA0" w14:textId="1874BDDF"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Ustawa z dnia 24 sierpnia 1991r. - o ochronie przeciwpożarowej</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45f8495e-2e02-469f-9f36-bfe5bf682113&amp;I=0&amp;S=eyJGb250Q29sb3IiOi0xNjc3NzIxNiwiQmFja2dyb3VuZENvbG9yIjotMTY3NzcyMTYsIlVuZGVybGluZUNvbG9yIjotMTY3NzcyMTYsIlVuZGVybGluZVR5cGUiOjB9"/>
          <w:id w:val="-1100639577"/>
          <w:temporary/>
          <w15:color w:val="36B04B"/>
          <w15:appearance w15:val="hidden"/>
        </w:sdtPr>
        <w:sdtEndPr/>
        <w:sdtContent>
          <w:r w:rsidRPr="00236960">
            <w:rPr>
              <w:rFonts w:ascii="Times New Roman" w:eastAsia="Times New Roman" w:hAnsi="Times New Roman" w:cs="Times New Roman"/>
              <w:sz w:val="24"/>
              <w:szCs w:val="24"/>
            </w:rPr>
            <w:t>Dz.U.2022.2057</w:t>
          </w:r>
        </w:sdtContent>
      </w:sdt>
      <w:r>
        <w:rPr>
          <w:rFonts w:ascii="Times New Roman" w:eastAsia="Times New Roman" w:hAnsi="Times New Roman" w:cs="Times New Roman"/>
          <w:sz w:val="24"/>
          <w:szCs w:val="24"/>
        </w:rPr>
        <w:t xml:space="preserve"> t.j. </w:t>
      </w:r>
      <w:r w:rsidR="00B97D7E">
        <w:rPr>
          <w:rFonts w:ascii="Times New Roman" w:eastAsia="Times New Roman" w:hAnsi="Times New Roman" w:cs="Times New Roman"/>
          <w:sz w:val="24"/>
          <w:szCs w:val="24"/>
        </w:rPr>
        <w:br/>
      </w:r>
      <w:r>
        <w:rPr>
          <w:rFonts w:ascii="Times New Roman" w:eastAsia="Times New Roman" w:hAnsi="Times New Roman" w:cs="Times New Roman"/>
          <w:sz w:val="24"/>
          <w:szCs w:val="24"/>
        </w:rPr>
        <w:t>z dnia 2022.10.06),</w:t>
      </w:r>
      <w:r w:rsidRPr="00B074C9">
        <w:rPr>
          <w:rFonts w:ascii="Times New Roman" w:eastAsia="Times New Roman" w:hAnsi="Times New Roman" w:cs="Times New Roman"/>
          <w:sz w:val="24"/>
          <w:szCs w:val="24"/>
        </w:rPr>
        <w:t xml:space="preserve"> </w:t>
      </w:r>
    </w:p>
    <w:p w14:paraId="71E8D0BF"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Ustawa z dnia 21 grudnia 2000r. - o dozorze technicznym</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ddbe435b-2ca3-4423-9e9a-e6c845b61494&amp;I=0&amp;S=eyJGb250Q29sb3IiOi0xNjc3NzIxNiwiQmFja2dyb3VuZENvbG9yIjotMTY3NzcyMTYsIlVuZGVybGluZUNvbG9yIjotMTY3NzcyMTYsIlVuZGVybGluZVR5cGUiOjB9"/>
          <w:id w:val="1568449307"/>
          <w:temporary/>
          <w15:color w:val="36B04B"/>
          <w15:appearance w15:val="hidden"/>
        </w:sdtPr>
        <w:sdtEndPr/>
        <w:sdtContent>
          <w:r w:rsidRPr="00236960">
            <w:rPr>
              <w:rFonts w:ascii="Times New Roman" w:eastAsia="Times New Roman" w:hAnsi="Times New Roman" w:cs="Times New Roman"/>
              <w:sz w:val="24"/>
              <w:szCs w:val="24"/>
            </w:rPr>
            <w:t>Dz.U.2022.1514</w:t>
          </w:r>
        </w:sdtContent>
      </w:sdt>
      <w:r>
        <w:rPr>
          <w:rFonts w:ascii="Times New Roman" w:eastAsia="Times New Roman" w:hAnsi="Times New Roman" w:cs="Times New Roman"/>
          <w:sz w:val="24"/>
          <w:szCs w:val="24"/>
        </w:rPr>
        <w:t xml:space="preserve"> t.j. z dnia 2022.07.19),</w:t>
      </w:r>
      <w:r w:rsidRPr="00B074C9">
        <w:rPr>
          <w:rFonts w:ascii="Times New Roman" w:eastAsia="Times New Roman" w:hAnsi="Times New Roman" w:cs="Times New Roman"/>
          <w:sz w:val="24"/>
          <w:szCs w:val="24"/>
        </w:rPr>
        <w:t xml:space="preserve"> </w:t>
      </w:r>
    </w:p>
    <w:p w14:paraId="0B9D355D"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Ustawa z dnia 27 kwietnia 2001r. - </w:t>
      </w:r>
      <w:r w:rsidRPr="00A45BBA">
        <w:rPr>
          <w:rFonts w:ascii="Times New Roman" w:eastAsia="Times New Roman" w:hAnsi="Times New Roman" w:cs="Times New Roman"/>
          <w:sz w:val="24"/>
          <w:szCs w:val="24"/>
        </w:rPr>
        <w:t>Prawo ochrony środowiska</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68b1e4d7-bb6e-437b-8f43-b3709d54112d&amp;I=0&amp;S=eyJGb250Q29sb3IiOi0xNjc3NzIxNiwiQmFja2dyb3VuZENvbG9yIjotMTY3NzcyMTYsIlVuZGVybGluZUNvbG9yIjotMTY3NzcyMTYsIlVuZGVybGluZVR5cGUiOjB9"/>
          <w:id w:val="-1854563097"/>
          <w:temporary/>
          <w15:color w:val="36B04B"/>
          <w15:appearance w15:val="hidden"/>
        </w:sdtPr>
        <w:sdtEndPr/>
        <w:sdtContent>
          <w:r w:rsidRPr="00236960">
            <w:rPr>
              <w:rFonts w:ascii="Times New Roman" w:eastAsia="Times New Roman" w:hAnsi="Times New Roman" w:cs="Times New Roman"/>
              <w:sz w:val="24"/>
              <w:szCs w:val="24"/>
            </w:rPr>
            <w:t>Dz.U.2022.2556</w:t>
          </w:r>
        </w:sdtContent>
      </w:sdt>
      <w:r>
        <w:rPr>
          <w:rFonts w:ascii="Times New Roman" w:eastAsia="Times New Roman" w:hAnsi="Times New Roman" w:cs="Times New Roman"/>
          <w:sz w:val="24"/>
          <w:szCs w:val="24"/>
        </w:rPr>
        <w:t xml:space="preserve"> t.j. z dnia 2022.12.09), </w:t>
      </w:r>
    </w:p>
    <w:p w14:paraId="2914DB92" w14:textId="553CCC41"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Ustawa z dnia 17 maja 1989r. – Prawo geodezyjne i kartograficzne</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754e279f-ed2f-48ff-9c6d-1e664bc0191c&amp;I=0&amp;S=eyJGb250Q29sb3IiOi0xNjc3NzIxNiwiQmFja2dyb3VuZENvbG9yIjotMTY3NzcyMTYsIlVuZGVybGluZUNvbG9yIjotMTY3NzcyMTYsIlVuZGVybGluZVR5cGUiOjB9"/>
          <w:id w:val="-1437140857"/>
          <w:temporary/>
          <w15:color w:val="36B04B"/>
          <w15:appearance w15:val="hidden"/>
        </w:sdtPr>
        <w:sdtEndPr/>
        <w:sdtContent>
          <w:r w:rsidRPr="00236960">
            <w:rPr>
              <w:rFonts w:ascii="Times New Roman" w:eastAsia="Times New Roman" w:hAnsi="Times New Roman" w:cs="Times New Roman"/>
              <w:sz w:val="24"/>
              <w:szCs w:val="24"/>
            </w:rPr>
            <w:t>Dz.U.2021.1990</w:t>
          </w:r>
        </w:sdtContent>
      </w:sdt>
      <w:r>
        <w:rPr>
          <w:rFonts w:ascii="Times New Roman" w:eastAsia="Times New Roman" w:hAnsi="Times New Roman" w:cs="Times New Roman"/>
          <w:sz w:val="24"/>
          <w:szCs w:val="24"/>
        </w:rPr>
        <w:t xml:space="preserve"> t.j. </w:t>
      </w:r>
      <w:r w:rsidR="00B97D7E">
        <w:rPr>
          <w:rFonts w:ascii="Times New Roman" w:eastAsia="Times New Roman" w:hAnsi="Times New Roman" w:cs="Times New Roman"/>
          <w:sz w:val="24"/>
          <w:szCs w:val="24"/>
        </w:rPr>
        <w:br/>
      </w:r>
      <w:r>
        <w:rPr>
          <w:rFonts w:ascii="Times New Roman" w:eastAsia="Times New Roman" w:hAnsi="Times New Roman" w:cs="Times New Roman"/>
          <w:sz w:val="24"/>
          <w:szCs w:val="24"/>
        </w:rPr>
        <w:t>z dnia 2021.11.03),</w:t>
      </w:r>
    </w:p>
    <w:p w14:paraId="20383F04"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Rozporządzenie Ministra Pracy i Polityki Społecznej z dnia 26 września 1997 r. - w sprawie ogólnych przepisów bezpieczeństwa i higieny pracy</w:t>
      </w: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LE_LI_T=S&amp;U=adb3525e-f597-41a4-8197-3e7430b02842&amp;I=0&amp;S=eyJGb250Q29sb3IiOi0xNjc3NzIxNiwiQmFja2dyb3VuZENvbG9yIjotMTY3NzcyMTYsIlVuZGVybGluZUNvbG9yIjotMTY3NzcyMTYsIlVuZGVybGluZVR5cGUiOjB9"/>
          <w:id w:val="-735703048"/>
          <w:temporary/>
          <w15:color w:val="36B04B"/>
          <w15:appearance w15:val="hidden"/>
        </w:sdtPr>
        <w:sdtEndPr/>
        <w:sdtContent>
          <w:r w:rsidRPr="00236960">
            <w:rPr>
              <w:rFonts w:ascii="Times New Roman" w:eastAsia="Times New Roman" w:hAnsi="Times New Roman" w:cs="Times New Roman"/>
              <w:sz w:val="24"/>
              <w:szCs w:val="24"/>
            </w:rPr>
            <w:t>Dz.U.2003.169.1650</w:t>
          </w:r>
        </w:sdtContent>
      </w:sdt>
      <w:r>
        <w:rPr>
          <w:rFonts w:ascii="Times New Roman" w:eastAsia="Times New Roman" w:hAnsi="Times New Roman" w:cs="Times New Roman"/>
          <w:sz w:val="24"/>
          <w:szCs w:val="24"/>
        </w:rPr>
        <w:t xml:space="preserve"> t.j. z dnia 2003.09.29),</w:t>
      </w:r>
    </w:p>
    <w:p w14:paraId="28D6412A"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Program funkcjonalno-użytkowy wraz z załącznikami w znaczeniu Rozporządzenia Ministra Rozwoju i Technologii z dnia 29 grudnia 2021 r. w sprawie szczegółowego zakresu i formy dokumentacji projektowej, specyfikacji technicznych wykonania i odbioru robót budowlanych oraz programu funkcjonalno-użytkowego ( </w:t>
      </w:r>
      <w:sdt>
        <w:sdtPr>
          <w:rPr>
            <w:rFonts w:ascii="Times New Roman" w:eastAsia="Times New Roman" w:hAnsi="Times New Roman" w:cs="Times New Roman"/>
            <w:sz w:val="24"/>
            <w:szCs w:val="24"/>
          </w:rPr>
          <w:tag w:val="LE_LI_T=S&amp;U=1b6e6a92-7df6-407e-9fab-bd847ff2aca2&amp;I=0&amp;S=eyJGb250Q29sb3IiOi0xNjc3NzIxNiwiQmFja2dyb3VuZENvbG9yIjotMTY3NzcyMTYsIlVuZGVybGluZUNvbG9yIjotMTY3NzcyMTYsIlVuZGVybGluZVR5cGUiOjB9"/>
          <w:id w:val="-96342240"/>
          <w:temporary/>
          <w15:color w:val="36B04B"/>
          <w15:appearance w15:val="hidden"/>
        </w:sdtPr>
        <w:sdtEndPr/>
        <w:sdtContent>
          <w:r w:rsidRPr="00236960">
            <w:rPr>
              <w:rFonts w:ascii="Times New Roman" w:eastAsia="Times New Roman" w:hAnsi="Times New Roman" w:cs="Times New Roman"/>
              <w:sz w:val="24"/>
              <w:szCs w:val="24"/>
            </w:rPr>
            <w:t>Dz.U. z 2021 r. poz. 2454</w:t>
          </w:r>
        </w:sdtContent>
      </w:sdt>
      <w:r>
        <w:rPr>
          <w:rFonts w:ascii="Times New Roman" w:eastAsia="Times New Roman" w:hAnsi="Times New Roman" w:cs="Times New Roman"/>
          <w:sz w:val="24"/>
          <w:szCs w:val="24"/>
        </w:rPr>
        <w:t>).</w:t>
      </w:r>
    </w:p>
    <w:p w14:paraId="3E8EB163" w14:textId="77777777" w:rsidR="002E6E0F" w:rsidRPr="00B074C9" w:rsidRDefault="002E6E0F" w:rsidP="006D340A">
      <w:pPr>
        <w:spacing w:after="0" w:line="288" w:lineRule="auto"/>
        <w:ind w:left="284" w:hanging="284"/>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 </w:t>
      </w:r>
      <w:r w:rsidRPr="008E69EC">
        <w:rPr>
          <w:rFonts w:ascii="Times New Roman" w:eastAsia="Times New Roman" w:hAnsi="Times New Roman" w:cs="Times New Roman"/>
          <w:sz w:val="24"/>
          <w:szCs w:val="24"/>
        </w:rPr>
        <w:t>Obwieszczenie Ministra Rozwoju i Technologii z dnia 15 kwietnia 2022 r. w sprawie ogłoszenia jednolitego tekstu rozporządzenia Ministra Infrastruktury w sprawie warunków technicznych, jakim powinny odpowiadać budynki i ich usytuowanie (</w:t>
      </w:r>
      <w:sdt>
        <w:sdtPr>
          <w:rPr>
            <w:rFonts w:ascii="Times New Roman" w:eastAsia="Times New Roman" w:hAnsi="Times New Roman" w:cs="Times New Roman"/>
            <w:sz w:val="24"/>
            <w:szCs w:val="24"/>
          </w:rPr>
          <w:tag w:val="LE_LI_T=S&amp;U=2e794c37-6c28-4faa-b493-5622470921e3&amp;I=0&amp;S=eyJGb250Q29sb3IiOi0xNjc3NzIxNiwiQmFja2dyb3VuZENvbG9yIjotMTY3NzcyMTYsIlVuZGVybGluZUNvbG9yIjotMTY3NzcyMTYsIlVuZGVybGluZVR5cGUiOjB9"/>
          <w:id w:val="165668959"/>
          <w:temporary/>
          <w15:color w:val="36B04B"/>
          <w15:appearance w15:val="hidden"/>
        </w:sdtPr>
        <w:sdtEndPr/>
        <w:sdtContent>
          <w:r w:rsidRPr="00236960">
            <w:rPr>
              <w:rFonts w:ascii="Times New Roman" w:eastAsia="Times New Roman" w:hAnsi="Times New Roman" w:cs="Times New Roman"/>
              <w:sz w:val="24"/>
              <w:szCs w:val="24"/>
            </w:rPr>
            <w:t>Dz.U. 2022 poz. 1225</w:t>
          </w:r>
        </w:sdtContent>
      </w:sdt>
      <w:r>
        <w:rPr>
          <w:rFonts w:ascii="Times New Roman" w:eastAsia="Times New Roman" w:hAnsi="Times New Roman" w:cs="Times New Roman"/>
          <w:sz w:val="24"/>
          <w:szCs w:val="24"/>
        </w:rPr>
        <w:t xml:space="preserve"> z późn. zm.). </w:t>
      </w:r>
      <w:r w:rsidRPr="00B074C9">
        <w:rPr>
          <w:rFonts w:ascii="Times New Roman" w:eastAsia="Times New Roman" w:hAnsi="Times New Roman" w:cs="Times New Roman"/>
          <w:sz w:val="24"/>
          <w:szCs w:val="24"/>
        </w:rPr>
        <w:t xml:space="preserve"> </w:t>
      </w:r>
    </w:p>
    <w:p w14:paraId="0338079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5DBBB0DF" w14:textId="275BB4D0" w:rsidR="002E6E0F" w:rsidRPr="006D340A" w:rsidRDefault="002E6E0F" w:rsidP="006D340A">
      <w:pPr>
        <w:pStyle w:val="Nagwek2"/>
        <w:numPr>
          <w:ilvl w:val="3"/>
          <w:numId w:val="41"/>
        </w:numPr>
        <w:spacing w:after="240"/>
        <w:ind w:left="584" w:hanging="357"/>
        <w:rPr>
          <w:rFonts w:eastAsia="Times New Roman"/>
          <w:b/>
          <w:bCs/>
          <w:color w:val="auto"/>
          <w:sz w:val="24"/>
          <w:szCs w:val="24"/>
        </w:rPr>
      </w:pPr>
      <w:bookmarkStart w:id="637" w:name="_Toc128391766"/>
      <w:bookmarkStart w:id="638" w:name="_Toc128392001"/>
      <w:bookmarkStart w:id="639" w:name="_Toc128392217"/>
      <w:bookmarkStart w:id="640" w:name="_Toc128392390"/>
      <w:r w:rsidRPr="006D340A">
        <w:rPr>
          <w:rFonts w:eastAsia="Times New Roman"/>
          <w:b/>
          <w:bCs/>
          <w:color w:val="auto"/>
          <w:sz w:val="24"/>
          <w:szCs w:val="24"/>
        </w:rPr>
        <w:t>Inne posiadane informacje i dokumenty niezbędne do zaprojektowania robót budowlanych, w szczególności</w:t>
      </w:r>
      <w:bookmarkEnd w:id="637"/>
      <w:bookmarkEnd w:id="638"/>
      <w:bookmarkEnd w:id="639"/>
      <w:bookmarkEnd w:id="640"/>
    </w:p>
    <w:p w14:paraId="047D4FD4" w14:textId="77777777" w:rsidR="002E6E0F" w:rsidRPr="00B074C9" w:rsidRDefault="002E6E0F" w:rsidP="006D340A">
      <w:pPr>
        <w:pStyle w:val="Nagwek3"/>
        <w:spacing w:after="240"/>
        <w:ind w:left="697" w:hanging="357"/>
        <w:rPr>
          <w:rFonts w:eastAsia="Times New Roman"/>
          <w:color w:val="auto"/>
        </w:rPr>
      </w:pPr>
      <w:r w:rsidRPr="00B074C9">
        <w:rPr>
          <w:rFonts w:eastAsia="Times New Roman"/>
          <w:color w:val="auto"/>
        </w:rPr>
        <w:t xml:space="preserve"> </w:t>
      </w:r>
      <w:bookmarkStart w:id="641" w:name="_Toc128391767"/>
      <w:bookmarkStart w:id="642" w:name="_Toc128392002"/>
      <w:bookmarkStart w:id="643" w:name="_Toc128392218"/>
      <w:bookmarkStart w:id="644" w:name="_Toc128392391"/>
      <w:r w:rsidRPr="00B074C9">
        <w:rPr>
          <w:rFonts w:eastAsia="Times New Roman"/>
          <w:color w:val="auto"/>
        </w:rPr>
        <w:t>4.1. Kopia mapy zasadniczej</w:t>
      </w:r>
      <w:bookmarkEnd w:id="641"/>
      <w:bookmarkEnd w:id="642"/>
      <w:bookmarkEnd w:id="643"/>
      <w:bookmarkEnd w:id="644"/>
    </w:p>
    <w:p w14:paraId="566C324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Inwestor dysponuje kopią mapy zasadniczej , którą załącza.</w:t>
      </w:r>
    </w:p>
    <w:p w14:paraId="0FD2E6AE"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28E85CDB" w14:textId="77777777" w:rsidR="002E6E0F" w:rsidRPr="00B074C9" w:rsidRDefault="002E6E0F" w:rsidP="006D340A">
      <w:pPr>
        <w:pStyle w:val="Nagwek3"/>
        <w:spacing w:after="240"/>
        <w:ind w:left="697" w:hanging="357"/>
        <w:rPr>
          <w:rFonts w:eastAsia="Times New Roman"/>
          <w:color w:val="auto"/>
        </w:rPr>
      </w:pPr>
      <w:bookmarkStart w:id="645" w:name="_Toc128391768"/>
      <w:bookmarkStart w:id="646" w:name="_Toc128392003"/>
      <w:bookmarkStart w:id="647" w:name="_Toc128392219"/>
      <w:bookmarkStart w:id="648" w:name="_Toc128392392"/>
      <w:r w:rsidRPr="00B074C9">
        <w:rPr>
          <w:rFonts w:eastAsia="Times New Roman"/>
          <w:color w:val="auto"/>
        </w:rPr>
        <w:t>4.2. Wyniki badań gruntowo-wodnych na terenie budowy dla potrzeb posadowienia obiektów</w:t>
      </w:r>
      <w:bookmarkEnd w:id="645"/>
      <w:bookmarkEnd w:id="646"/>
      <w:bookmarkEnd w:id="647"/>
      <w:bookmarkEnd w:id="648"/>
    </w:p>
    <w:p w14:paraId="0E101126" w14:textId="53D5D688"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Dla zakresu prac objętych zamówieniem opinia nie jest wymagana.</w:t>
      </w:r>
    </w:p>
    <w:p w14:paraId="196E894B" w14:textId="77777777" w:rsidR="002E6E0F" w:rsidRPr="00B074C9" w:rsidRDefault="002E6E0F" w:rsidP="006D340A">
      <w:pPr>
        <w:pStyle w:val="Nagwek3"/>
        <w:spacing w:after="240"/>
        <w:ind w:left="697" w:hanging="357"/>
        <w:rPr>
          <w:rFonts w:eastAsia="Times New Roman"/>
          <w:color w:val="auto"/>
        </w:rPr>
      </w:pPr>
      <w:r w:rsidRPr="00B074C9">
        <w:rPr>
          <w:rFonts w:eastAsia="Times New Roman"/>
          <w:color w:val="auto"/>
        </w:rPr>
        <w:lastRenderedPageBreak/>
        <w:t xml:space="preserve"> </w:t>
      </w:r>
      <w:bookmarkStart w:id="649" w:name="_Toc128391769"/>
      <w:bookmarkStart w:id="650" w:name="_Toc128392004"/>
      <w:bookmarkStart w:id="651" w:name="_Toc128392220"/>
      <w:bookmarkStart w:id="652" w:name="_Toc128392393"/>
      <w:r w:rsidRPr="00B074C9">
        <w:rPr>
          <w:rFonts w:eastAsia="Times New Roman"/>
          <w:color w:val="auto"/>
        </w:rPr>
        <w:t>4.3. Zalecenia konserwatorskie konserwatora zabytków.</w:t>
      </w:r>
      <w:bookmarkEnd w:id="649"/>
      <w:bookmarkEnd w:id="650"/>
      <w:bookmarkEnd w:id="651"/>
      <w:bookmarkEnd w:id="652"/>
    </w:p>
    <w:p w14:paraId="4095B559"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Obiekt </w:t>
      </w:r>
      <w:r w:rsidRPr="00B074C9">
        <w:rPr>
          <w:rFonts w:ascii="Times New Roman" w:eastAsia="Times New Roman" w:hAnsi="Times New Roman" w:cs="Times New Roman"/>
          <w:sz w:val="24"/>
          <w:szCs w:val="24"/>
        </w:rPr>
        <w:t>jest wp</w:t>
      </w:r>
      <w:r>
        <w:rPr>
          <w:rFonts w:ascii="Times New Roman" w:eastAsia="Times New Roman" w:hAnsi="Times New Roman" w:cs="Times New Roman"/>
          <w:sz w:val="24"/>
          <w:szCs w:val="24"/>
        </w:rPr>
        <w:t>isany do rejestru zabytków i</w:t>
      </w:r>
      <w:r w:rsidRPr="00B074C9">
        <w:rPr>
          <w:rFonts w:ascii="Times New Roman" w:eastAsia="Times New Roman" w:hAnsi="Times New Roman" w:cs="Times New Roman"/>
          <w:sz w:val="24"/>
          <w:szCs w:val="24"/>
        </w:rPr>
        <w:t xml:space="preserve"> jest objęty ochrona konserwatorską.</w:t>
      </w:r>
    </w:p>
    <w:p w14:paraId="4A5AEC86"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p>
    <w:p w14:paraId="1D30BEAD" w14:textId="77777777" w:rsidR="002E6E0F" w:rsidRPr="00B074C9" w:rsidRDefault="002E6E0F" w:rsidP="006D340A">
      <w:pPr>
        <w:pStyle w:val="Nagwek3"/>
        <w:spacing w:after="240"/>
        <w:ind w:left="697" w:hanging="357"/>
        <w:rPr>
          <w:rFonts w:eastAsia="Times New Roman"/>
          <w:color w:val="auto"/>
        </w:rPr>
      </w:pPr>
      <w:r w:rsidRPr="00B074C9">
        <w:rPr>
          <w:rFonts w:eastAsia="Times New Roman"/>
          <w:color w:val="auto"/>
        </w:rPr>
        <w:t xml:space="preserve">  </w:t>
      </w:r>
      <w:bookmarkStart w:id="653" w:name="_Toc128391770"/>
      <w:bookmarkStart w:id="654" w:name="_Toc128392005"/>
      <w:bookmarkStart w:id="655" w:name="_Toc128392221"/>
      <w:bookmarkStart w:id="656" w:name="_Toc128392394"/>
      <w:r w:rsidRPr="00B074C9">
        <w:rPr>
          <w:rFonts w:eastAsia="Times New Roman"/>
          <w:color w:val="auto"/>
        </w:rPr>
        <w:t>4.4. Inwentaryzacja zieleni</w:t>
      </w:r>
      <w:bookmarkEnd w:id="653"/>
      <w:bookmarkEnd w:id="654"/>
      <w:bookmarkEnd w:id="655"/>
      <w:bookmarkEnd w:id="656"/>
    </w:p>
    <w:p w14:paraId="720FBF32"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Teren objęty inwestycją nie posiada zieleni wysokiej podlegającej wycince.</w:t>
      </w:r>
    </w:p>
    <w:p w14:paraId="6126E4E3" w14:textId="77777777" w:rsidR="002E6E0F" w:rsidRPr="00B074C9" w:rsidRDefault="002E6E0F" w:rsidP="00964756">
      <w:pPr>
        <w:keepNext/>
        <w:keepLines/>
        <w:pBdr>
          <w:top w:val="nil"/>
          <w:left w:val="nil"/>
          <w:bottom w:val="nil"/>
          <w:right w:val="nil"/>
          <w:between w:val="nil"/>
        </w:pBdr>
        <w:spacing w:after="0" w:line="288" w:lineRule="auto"/>
        <w:jc w:val="both"/>
        <w:rPr>
          <w:rFonts w:ascii="Times New Roman" w:eastAsia="Times New Roman" w:hAnsi="Times New Roman" w:cs="Times New Roman"/>
          <w:b/>
          <w:sz w:val="24"/>
          <w:szCs w:val="24"/>
        </w:rPr>
      </w:pPr>
    </w:p>
    <w:p w14:paraId="0BD31649" w14:textId="2BE6FFF6" w:rsidR="002E6E0F" w:rsidRPr="006D340A" w:rsidRDefault="002E6E0F" w:rsidP="006D340A">
      <w:pPr>
        <w:pStyle w:val="Nagwek3"/>
        <w:spacing w:after="240"/>
        <w:ind w:left="697" w:hanging="357"/>
        <w:rPr>
          <w:rFonts w:eastAsia="Times New Roman"/>
          <w:color w:val="auto"/>
        </w:rPr>
      </w:pPr>
      <w:bookmarkStart w:id="657" w:name="_Toc128391771"/>
      <w:bookmarkStart w:id="658" w:name="_Toc128392006"/>
      <w:bookmarkStart w:id="659" w:name="_Toc128392222"/>
      <w:bookmarkStart w:id="660" w:name="_Toc128392395"/>
      <w:r w:rsidRPr="00B074C9">
        <w:rPr>
          <w:rFonts w:eastAsia="Times New Roman"/>
          <w:color w:val="auto"/>
        </w:rPr>
        <w:t>4.5.</w:t>
      </w:r>
      <w:r w:rsidR="005A061A">
        <w:rPr>
          <w:rFonts w:eastAsia="Times New Roman"/>
          <w:color w:val="auto"/>
        </w:rPr>
        <w:t xml:space="preserve"> </w:t>
      </w:r>
      <w:r w:rsidRPr="00B074C9">
        <w:rPr>
          <w:rFonts w:eastAsia="Times New Roman"/>
          <w:color w:val="auto"/>
        </w:rPr>
        <w:t>Dane dotyczące zanieczyszczeń atmosfery do analizy ochrony powietrza oraz posiadane raporty, opinie lub ekspertyzy z zakresu ochrony środowiska.</w:t>
      </w:r>
      <w:bookmarkEnd w:id="657"/>
      <w:bookmarkEnd w:id="658"/>
      <w:bookmarkEnd w:id="659"/>
      <w:bookmarkEnd w:id="660"/>
    </w:p>
    <w:p w14:paraId="3C0A9FB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Zgodnie z Rozporządzeniem Rady Ministrów z dnia 10 września 2019 r. w sprawie przedsięwzięć mogących znacząco oddziaływać na środowisko (</w:t>
      </w:r>
      <w:sdt>
        <w:sdtPr>
          <w:rPr>
            <w:rFonts w:ascii="Times New Roman" w:eastAsia="Times New Roman" w:hAnsi="Times New Roman" w:cs="Times New Roman"/>
            <w:sz w:val="24"/>
            <w:szCs w:val="24"/>
          </w:rPr>
          <w:tag w:val="LE_LI_T=S&amp;U=0f6b5d02-723f-42d6-b8fa-45a0fbe3d89f&amp;I=0&amp;S=eyJGb250Q29sb3IiOi0xNjc3NzIxNiwiQmFja2dyb3VuZENvbG9yIjotMTY3NzcyMTYsIlVuZGVybGluZUNvbG9yIjotMTY3NzcyMTYsIlVuZGVybGluZVR5cGUiOjB9"/>
          <w:id w:val="-225608174"/>
          <w:temporary/>
          <w15:color w:val="36B04B"/>
          <w15:appearance w15:val="hidden"/>
        </w:sdtPr>
        <w:sdtEndPr/>
        <w:sdtContent>
          <w:r w:rsidRPr="00236960">
            <w:rPr>
              <w:rFonts w:ascii="Times New Roman" w:eastAsia="Times New Roman" w:hAnsi="Times New Roman" w:cs="Times New Roman"/>
              <w:sz w:val="24"/>
              <w:szCs w:val="24"/>
            </w:rPr>
            <w:t>Dz.U. 2019 poz. 1839</w:t>
          </w:r>
        </w:sdtContent>
      </w:sdt>
      <w:r>
        <w:rPr>
          <w:rFonts w:ascii="Times New Roman" w:eastAsia="Times New Roman" w:hAnsi="Times New Roman" w:cs="Times New Roman"/>
          <w:sz w:val="24"/>
          <w:szCs w:val="24"/>
        </w:rPr>
        <w:t>) przedmiotowe zamierzenie nie stanowi przedsięwzięcia mogącego zawsze znacząco ani potencjalnie znacząco oddziaływać na środowisko.</w:t>
      </w:r>
    </w:p>
    <w:p w14:paraId="7E9F492F"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W związku z powyższym nie wymaga uzyskania decyzji o środowiskowych uwarunkowaniach.  </w:t>
      </w:r>
    </w:p>
    <w:p w14:paraId="3FC7985E" w14:textId="77777777" w:rsidR="002E6E0F" w:rsidRPr="00B074C9" w:rsidRDefault="002E6E0F" w:rsidP="00964756">
      <w:pPr>
        <w:spacing w:after="0" w:line="240" w:lineRule="auto"/>
        <w:rPr>
          <w:rFonts w:ascii="Times New Roman" w:hAnsi="Times New Roman" w:cs="Times New Roman"/>
          <w:sz w:val="24"/>
          <w:szCs w:val="24"/>
        </w:rPr>
      </w:pPr>
    </w:p>
    <w:p w14:paraId="672D3792" w14:textId="77777777" w:rsidR="002E6E0F" w:rsidRPr="00B074C9" w:rsidRDefault="002E6E0F" w:rsidP="006D340A">
      <w:pPr>
        <w:pStyle w:val="Nagwek3"/>
        <w:spacing w:after="240"/>
        <w:ind w:left="697" w:hanging="357"/>
        <w:rPr>
          <w:rFonts w:eastAsia="Times New Roman"/>
          <w:color w:val="auto"/>
        </w:rPr>
      </w:pPr>
      <w:bookmarkStart w:id="661" w:name="_Toc128391772"/>
      <w:bookmarkStart w:id="662" w:name="_Toc128392007"/>
      <w:bookmarkStart w:id="663" w:name="_Toc128392223"/>
      <w:bookmarkStart w:id="664" w:name="_Toc128392396"/>
      <w:r w:rsidRPr="00B074C9">
        <w:rPr>
          <w:rFonts w:eastAsia="Times New Roman"/>
          <w:color w:val="auto"/>
        </w:rPr>
        <w:t>4.6. Pomiary ruchu drogowego, hałasu i innych uciążliwości.</w:t>
      </w:r>
      <w:bookmarkEnd w:id="661"/>
      <w:bookmarkEnd w:id="662"/>
      <w:bookmarkEnd w:id="663"/>
      <w:bookmarkEnd w:id="664"/>
    </w:p>
    <w:p w14:paraId="0EC7C4C8" w14:textId="545DD0F6" w:rsidR="002E6E0F" w:rsidRPr="006D340A" w:rsidRDefault="002E6E0F" w:rsidP="006D340A">
      <w:pPr>
        <w:spacing w:before="120" w:after="0" w:line="240"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Nie dotyczy.</w:t>
      </w:r>
    </w:p>
    <w:p w14:paraId="20D4D5B8" w14:textId="77777777" w:rsidR="002E6E0F" w:rsidRPr="00B074C9" w:rsidRDefault="002E6E0F" w:rsidP="00964756">
      <w:pPr>
        <w:spacing w:after="0" w:line="240" w:lineRule="auto"/>
        <w:jc w:val="both"/>
        <w:rPr>
          <w:rFonts w:ascii="Times New Roman" w:hAnsi="Times New Roman" w:cs="Times New Roman"/>
          <w:sz w:val="24"/>
          <w:szCs w:val="24"/>
        </w:rPr>
      </w:pPr>
    </w:p>
    <w:p w14:paraId="499422C4" w14:textId="7B295588" w:rsidR="002E6E0F" w:rsidRPr="006D340A" w:rsidRDefault="002E6E0F" w:rsidP="006D340A">
      <w:pPr>
        <w:pStyle w:val="Nagwek3"/>
        <w:spacing w:after="240"/>
        <w:ind w:left="697" w:hanging="357"/>
        <w:rPr>
          <w:rFonts w:eastAsia="Times New Roman"/>
          <w:color w:val="auto"/>
        </w:rPr>
      </w:pPr>
      <w:bookmarkStart w:id="665" w:name="_Toc128391773"/>
      <w:bookmarkStart w:id="666" w:name="_Toc128392008"/>
      <w:bookmarkStart w:id="667" w:name="_Toc128392224"/>
      <w:bookmarkStart w:id="668" w:name="_Toc128392397"/>
      <w:r w:rsidRPr="00B074C9">
        <w:rPr>
          <w:rFonts w:eastAsia="Times New Roman"/>
          <w:color w:val="auto"/>
        </w:rPr>
        <w:t xml:space="preserve">4.7. Inwentaryzacja lub dokumentacja obiektów budowlanych, jeżeli podlegają one przebudowie, odbudowie, rozbudowie, nadbudowie, rozbiórkom lub remontom w zakresie architektury, konstrukcji, instalacji i urządzeń technologicznych, a także wskazania zamawiającego dotyczące zachowania urządzeń naziemnych i podziemnych oraz obiektów przewidzianych do rozbiórki </w:t>
      </w:r>
      <w:r w:rsidR="00B97D7E">
        <w:rPr>
          <w:rFonts w:eastAsia="Times New Roman"/>
          <w:color w:val="auto"/>
        </w:rPr>
        <w:br/>
      </w:r>
      <w:r w:rsidRPr="00B074C9">
        <w:rPr>
          <w:rFonts w:eastAsia="Times New Roman"/>
          <w:color w:val="auto"/>
        </w:rPr>
        <w:t>i ewentualne uwarunkowania tych rozbiórek.</w:t>
      </w:r>
      <w:bookmarkEnd w:id="665"/>
      <w:bookmarkEnd w:id="666"/>
      <w:bookmarkEnd w:id="667"/>
      <w:bookmarkEnd w:id="668"/>
    </w:p>
    <w:p w14:paraId="5306A014"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dysponuje audytami </w:t>
      </w:r>
      <w:r w:rsidRPr="00B074C9">
        <w:rPr>
          <w:rFonts w:ascii="Times New Roman" w:eastAsia="Times New Roman" w:hAnsi="Times New Roman" w:cs="Times New Roman"/>
          <w:sz w:val="24"/>
          <w:szCs w:val="24"/>
        </w:rPr>
        <w:t xml:space="preserve"> energetycznym</w:t>
      </w:r>
      <w:r>
        <w:rPr>
          <w:rFonts w:ascii="Times New Roman" w:eastAsia="Times New Roman" w:hAnsi="Times New Roman" w:cs="Times New Roman"/>
          <w:sz w:val="24"/>
          <w:szCs w:val="24"/>
        </w:rPr>
        <w:t>i dla każdego z budynków kompleksu oraz inwentaryzacjami budowlanymi</w:t>
      </w:r>
      <w:r w:rsidRPr="00B074C9">
        <w:rPr>
          <w:rFonts w:ascii="Times New Roman" w:eastAsia="Times New Roman" w:hAnsi="Times New Roman" w:cs="Times New Roman"/>
          <w:sz w:val="24"/>
          <w:szCs w:val="24"/>
        </w:rPr>
        <w:t>.</w:t>
      </w:r>
    </w:p>
    <w:p w14:paraId="4038082A" w14:textId="77777777" w:rsidR="002E6E0F" w:rsidRPr="00B074C9" w:rsidRDefault="002E6E0F" w:rsidP="00964756">
      <w:pPr>
        <w:keepNext/>
        <w:keepLines/>
        <w:pBdr>
          <w:top w:val="nil"/>
          <w:left w:val="nil"/>
          <w:bottom w:val="nil"/>
          <w:right w:val="nil"/>
          <w:between w:val="nil"/>
        </w:pBdr>
        <w:spacing w:after="0" w:line="288" w:lineRule="auto"/>
        <w:ind w:left="720"/>
        <w:jc w:val="both"/>
        <w:rPr>
          <w:rFonts w:ascii="Times New Roman" w:eastAsia="Times New Roman" w:hAnsi="Times New Roman" w:cs="Times New Roman"/>
          <w:b/>
          <w:sz w:val="24"/>
          <w:szCs w:val="24"/>
        </w:rPr>
      </w:pPr>
    </w:p>
    <w:p w14:paraId="0C1E361A" w14:textId="2CD40890" w:rsidR="002E6E0F" w:rsidRPr="006D340A" w:rsidRDefault="002E6E0F" w:rsidP="006D340A">
      <w:pPr>
        <w:pStyle w:val="Nagwek3"/>
        <w:spacing w:after="240"/>
        <w:ind w:left="697" w:hanging="357"/>
        <w:rPr>
          <w:rFonts w:eastAsia="Times New Roman"/>
          <w:color w:val="auto"/>
        </w:rPr>
      </w:pPr>
      <w:r w:rsidRPr="00B074C9">
        <w:rPr>
          <w:rFonts w:eastAsia="Times New Roman"/>
          <w:color w:val="auto"/>
        </w:rPr>
        <w:t xml:space="preserve"> </w:t>
      </w:r>
      <w:bookmarkStart w:id="669" w:name="_Toc128391774"/>
      <w:bookmarkStart w:id="670" w:name="_Toc128392009"/>
      <w:bookmarkStart w:id="671" w:name="_Toc128392225"/>
      <w:bookmarkStart w:id="672" w:name="_Toc128392398"/>
      <w:r w:rsidRPr="00B074C9">
        <w:rPr>
          <w:rFonts w:eastAsia="Times New Roman"/>
          <w:color w:val="auto"/>
        </w:rPr>
        <w:t>4.8. Porozumienia, zgody lub pozwolenia oraz warunki techniczne i realizacyjne związane z przyłączeniem obiektów do istniejących sieci wodociągowych, kanalizacyjnych, cieplnych, gazowych, energetycznych i teletechnicznych oraz dróg samochodowych, kolejowych i wodnych.</w:t>
      </w:r>
      <w:bookmarkEnd w:id="669"/>
      <w:bookmarkEnd w:id="670"/>
      <w:bookmarkEnd w:id="671"/>
      <w:bookmarkEnd w:id="672"/>
    </w:p>
    <w:p w14:paraId="0069A3EA" w14:textId="5D59588C" w:rsidR="002E6E0F" w:rsidRPr="006D340A" w:rsidRDefault="002E6E0F" w:rsidP="006D340A">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Nie dotyczy z uwagi na istniejące przyłączenie obiektu do sieci. W zależności od ostatecznie przyjętych rozwiązań projektowych przewiduje się możliwość zmiany poszczególnych przyłączy lub ich parametrów po uzyskaniu wymaganych warunków technicznych od właścicieli mediów.</w:t>
      </w:r>
    </w:p>
    <w:p w14:paraId="7E022AED" w14:textId="2823B8CA" w:rsidR="002E6E0F" w:rsidRPr="006D340A" w:rsidRDefault="002E6E0F" w:rsidP="006D340A">
      <w:pPr>
        <w:pStyle w:val="Nagwek3"/>
        <w:spacing w:after="240"/>
        <w:ind w:left="697" w:hanging="357"/>
        <w:rPr>
          <w:rFonts w:eastAsia="Times New Roman"/>
          <w:color w:val="auto"/>
        </w:rPr>
      </w:pPr>
      <w:bookmarkStart w:id="673" w:name="_Toc128391775"/>
      <w:bookmarkStart w:id="674" w:name="_Toc128392010"/>
      <w:bookmarkStart w:id="675" w:name="_Toc128392226"/>
      <w:bookmarkStart w:id="676" w:name="_Toc128392399"/>
      <w:r w:rsidRPr="00B074C9">
        <w:rPr>
          <w:rFonts w:eastAsia="Times New Roman"/>
          <w:color w:val="auto"/>
        </w:rPr>
        <w:lastRenderedPageBreak/>
        <w:t>4.9. Dodatkowe wytyczne inwestorskie i uwarunkowania związane z budową i jej przeprowadzeniem.</w:t>
      </w:r>
      <w:bookmarkEnd w:id="673"/>
      <w:bookmarkEnd w:id="674"/>
      <w:bookmarkEnd w:id="675"/>
      <w:bookmarkEnd w:id="676"/>
    </w:p>
    <w:p w14:paraId="3435C58D" w14:textId="77777777"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W ramach prac projektowych o ile okaże się to konieczne (w zależności od przyjętych rozwiązań szczegółowych) Wykonawca zobowiązany jest uzyskać warunki techniczne i/lub ich aktualizacje w zakresie przebudowy istniejących sieci i urządzeń. Przedmiot zamówienia zostanie zrealizowany z materiałów Wykonawcy.</w:t>
      </w:r>
    </w:p>
    <w:p w14:paraId="0DE88B04" w14:textId="05253AED" w:rsidR="002E6E0F" w:rsidRPr="00B074C9" w:rsidRDefault="002E6E0F" w:rsidP="00964756">
      <w:pPr>
        <w:spacing w:after="0" w:line="288" w:lineRule="auto"/>
        <w:jc w:val="both"/>
        <w:rPr>
          <w:rFonts w:ascii="Times New Roman" w:eastAsia="Times New Roman" w:hAnsi="Times New Roman" w:cs="Times New Roman"/>
          <w:sz w:val="24"/>
          <w:szCs w:val="24"/>
        </w:rPr>
      </w:pPr>
      <w:r w:rsidRPr="00B074C9">
        <w:rPr>
          <w:rFonts w:ascii="Times New Roman" w:eastAsia="Times New Roman" w:hAnsi="Times New Roman" w:cs="Times New Roman"/>
          <w:sz w:val="24"/>
          <w:szCs w:val="24"/>
        </w:rPr>
        <w:t xml:space="preserve">Koszty zaopatrzenia terenu budowy (w celu przeprowadzenia prac) w wodę i energię elektryczną oraz odprowadzenie ścieków ponosi Wykonawca. Wykonawca ubezpieczy kontrakt (ubezpieczenie od ryzyk budowlano-montażowych) oraz zobowiązany jest do przyjęcia odpowiedzialności za następstwa działalności w zakresie: organizacji i realizacji robót, ochrony środowiska, warunków BHP, bezpieczeństwa ruchu drogowego związanego </w:t>
      </w:r>
      <w:r w:rsidR="00B97D7E">
        <w:rPr>
          <w:rFonts w:ascii="Times New Roman" w:eastAsia="Times New Roman" w:hAnsi="Times New Roman" w:cs="Times New Roman"/>
          <w:sz w:val="24"/>
          <w:szCs w:val="24"/>
        </w:rPr>
        <w:br/>
      </w:r>
      <w:r w:rsidRPr="00B074C9">
        <w:rPr>
          <w:rFonts w:ascii="Times New Roman" w:eastAsia="Times New Roman" w:hAnsi="Times New Roman" w:cs="Times New Roman"/>
          <w:sz w:val="24"/>
          <w:szCs w:val="24"/>
        </w:rPr>
        <w:t>z wykonaniem robót, zabezpieczenia terenu robót oraz roszczeń osób trzecich. Zamawiający w celu zapewnienia współpracy z Wykonawcą i prowadzenia kontroli robót przewiduje ustanowienie osoby upoważnionej do kontaktów oraz inspektorów nadzoru inwestorskiego.</w:t>
      </w:r>
    </w:p>
    <w:p w14:paraId="2D29D54C" w14:textId="77777777" w:rsidR="002E6E0F" w:rsidRPr="00B074C9" w:rsidRDefault="002E6E0F" w:rsidP="00964756">
      <w:pPr>
        <w:rPr>
          <w:rFonts w:ascii="Times New Roman" w:hAnsi="Times New Roman" w:cs="Times New Roman"/>
          <w:sz w:val="24"/>
          <w:szCs w:val="24"/>
        </w:rPr>
      </w:pPr>
    </w:p>
    <w:p w14:paraId="38E88AF8" w14:textId="77777777" w:rsidR="002E6E0F" w:rsidRPr="00964756" w:rsidRDefault="002E6E0F" w:rsidP="00964756">
      <w:pPr>
        <w:spacing w:line="20" w:lineRule="auto"/>
        <w:rPr>
          <w:rFonts w:ascii="Times New Roman" w:eastAsia="Times New Roman" w:hAnsi="Times New Roman" w:cs="Times New Roman"/>
          <w:sz w:val="24"/>
          <w:szCs w:val="24"/>
        </w:rPr>
      </w:pPr>
      <w:bookmarkStart w:id="677" w:name="bookmark=id.2mn7vak" w:colFirst="0" w:colLast="0"/>
      <w:bookmarkEnd w:id="677"/>
      <w:r w:rsidRPr="00B074C9">
        <w:rPr>
          <w:rFonts w:ascii="Times New Roman" w:hAnsi="Times New Roman" w:cs="Times New Roman"/>
          <w:noProof/>
          <w:sz w:val="24"/>
          <w:szCs w:val="24"/>
        </w:rPr>
        <w:drawing>
          <wp:anchor distT="0" distB="0" distL="0" distR="0" simplePos="0" relativeHeight="251655168" behindDoc="0" locked="0" layoutInCell="1" allowOverlap="1" wp14:anchorId="583D091B" wp14:editId="389347A5">
            <wp:simplePos x="0" y="0"/>
            <wp:positionH relativeFrom="column">
              <wp:posOffset>-17776</wp:posOffset>
            </wp:positionH>
            <wp:positionV relativeFrom="paragraph">
              <wp:posOffset>13970</wp:posOffset>
            </wp:positionV>
            <wp:extent cx="5798185" cy="3175"/>
            <wp:effectExtent l="0" t="0" r="0" b="0"/>
            <wp:wrapSquare wrapText="bothSides" distT="0" distB="0" distL="0" distR="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0"/>
                    <a:srcRect/>
                    <a:stretch>
                      <a:fillRect/>
                    </a:stretch>
                  </pic:blipFill>
                  <pic:spPr>
                    <a:xfrm>
                      <a:off x="0" y="0"/>
                      <a:ext cx="5798185" cy="3175"/>
                    </a:xfrm>
                    <a:prstGeom prst="rect">
                      <a:avLst/>
                    </a:prstGeom>
                    <a:ln/>
                  </pic:spPr>
                </pic:pic>
              </a:graphicData>
            </a:graphic>
          </wp:anchor>
        </w:drawing>
      </w:r>
      <w:bookmarkEnd w:id="324"/>
    </w:p>
    <w:sectPr w:rsidR="002E6E0F" w:rsidRPr="00964756" w:rsidSect="0082038A">
      <w:footerReference w:type="default" r:id="rId41"/>
      <w:pgSz w:w="11900" w:h="16838"/>
      <w:pgMar w:top="1418" w:right="1418" w:bottom="992"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F0E2C" w14:textId="77777777" w:rsidR="0006771B" w:rsidRDefault="0006771B" w:rsidP="00B53A91">
      <w:pPr>
        <w:spacing w:after="0" w:line="240" w:lineRule="auto"/>
      </w:pPr>
      <w:r>
        <w:separator/>
      </w:r>
    </w:p>
  </w:endnote>
  <w:endnote w:type="continuationSeparator" w:id="0">
    <w:p w14:paraId="0AD64587" w14:textId="77777777" w:rsidR="0006771B" w:rsidRDefault="0006771B" w:rsidP="00B53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7D7A" w14:textId="19A2F51E" w:rsidR="002E6E0F" w:rsidRPr="00230A62" w:rsidRDefault="00230A62" w:rsidP="00230A62">
    <w:pPr>
      <w:pBdr>
        <w:top w:val="nil"/>
        <w:left w:val="nil"/>
        <w:bottom w:val="nil"/>
        <w:right w:val="nil"/>
        <w:between w:val="nil"/>
      </w:pBdr>
      <w:tabs>
        <w:tab w:val="center" w:pos="4536"/>
        <w:tab w:val="right" w:pos="9072"/>
      </w:tabs>
      <w:spacing w:after="0" w:line="240" w:lineRule="auto"/>
      <w:jc w:val="center"/>
      <w:rPr>
        <w:rFonts w:ascii="Times New Roman" w:hAnsi="Times New Roman" w:cs="Times New Roman"/>
        <w:color w:val="000000"/>
      </w:rPr>
    </w:pPr>
    <w:r w:rsidRPr="00230A62">
      <w:rPr>
        <w:rFonts w:ascii="Times New Roman" w:hAnsi="Times New Roman" w:cs="Times New Roman"/>
        <w:b/>
        <w:bCs/>
        <w:color w:val="000000"/>
      </w:rPr>
      <w:t>Program Funkcjonalno-Użytkowy</w:t>
    </w:r>
    <w:r>
      <w:rPr>
        <w:rFonts w:ascii="Times New Roman" w:hAnsi="Times New Roman" w:cs="Times New Roman"/>
        <w:color w:val="000000"/>
      </w:rPr>
      <w:t xml:space="preserve"> </w:t>
    </w:r>
    <w:r>
      <w:rPr>
        <w:rFonts w:ascii="Times New Roman" w:hAnsi="Times New Roman" w:cs="Times New Roman"/>
        <w:color w:val="000000"/>
      </w:rPr>
      <w:br/>
    </w:r>
    <w:r w:rsidRPr="00230A62">
      <w:rPr>
        <w:rFonts w:ascii="Times New Roman" w:hAnsi="Times New Roman" w:cs="Times New Roman"/>
        <w:i/>
        <w:iCs/>
        <w:color w:val="000000"/>
      </w:rPr>
      <w:t>„Energomodernizacja kompleksu budynków należących do Parafii pw. Wniebowzięcia Najświętszej Maryi Panny w Nowym Wiśniczu</w:t>
    </w:r>
    <w:r>
      <w:rPr>
        <w:rFonts w:ascii="Times New Roman" w:hAnsi="Times New Roman" w:cs="Times New Roman"/>
        <w:i/>
        <w:iCs/>
        <w:color w:val="000000"/>
      </w:rPr>
      <w:t xml:space="preserve">” </w:t>
    </w:r>
    <w:r w:rsidRPr="00230A62">
      <w:rPr>
        <w:rFonts w:ascii="Times New Roman" w:hAnsi="Times New Roman" w:cs="Times New Roman"/>
        <w:color w:val="000000"/>
      </w:rPr>
      <w:t>str.</w:t>
    </w:r>
    <w:r>
      <w:rPr>
        <w:rFonts w:ascii="Times New Roman" w:hAnsi="Times New Roman" w:cs="Times New Roman"/>
        <w:color w:val="000000"/>
      </w:rPr>
      <w:t xml:space="preserve"> </w:t>
    </w:r>
    <w:r w:rsidR="002E6E0F" w:rsidRPr="00230A62">
      <w:rPr>
        <w:rFonts w:ascii="Times New Roman" w:hAnsi="Times New Roman" w:cs="Times New Roman"/>
        <w:color w:val="000000"/>
      </w:rPr>
      <w:fldChar w:fldCharType="begin"/>
    </w:r>
    <w:r w:rsidR="002E6E0F" w:rsidRPr="00230A62">
      <w:rPr>
        <w:rFonts w:ascii="Times New Roman" w:hAnsi="Times New Roman" w:cs="Times New Roman"/>
        <w:color w:val="000000"/>
      </w:rPr>
      <w:instrText>PAGE</w:instrText>
    </w:r>
    <w:r w:rsidR="002E6E0F" w:rsidRPr="00230A62">
      <w:rPr>
        <w:rFonts w:ascii="Times New Roman" w:hAnsi="Times New Roman" w:cs="Times New Roman"/>
        <w:color w:val="000000"/>
      </w:rPr>
      <w:fldChar w:fldCharType="separate"/>
    </w:r>
    <w:r w:rsidR="002E6E0F" w:rsidRPr="00230A62">
      <w:rPr>
        <w:rFonts w:ascii="Times New Roman" w:hAnsi="Times New Roman" w:cs="Times New Roman"/>
        <w:noProof/>
        <w:color w:val="000000"/>
      </w:rPr>
      <w:t>44</w:t>
    </w:r>
    <w:r w:rsidR="002E6E0F" w:rsidRPr="00230A62">
      <w:rPr>
        <w:rFonts w:ascii="Times New Roman" w:hAnsi="Times New Roman" w:cs="Times New Roman"/>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2400" w14:textId="77777777" w:rsidR="002C23DF" w:rsidRDefault="002C23DF">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33B4C">
      <w:rPr>
        <w:noProof/>
        <w:color w:val="000000"/>
      </w:rPr>
      <w:t>85</w:t>
    </w:r>
    <w:r>
      <w:rPr>
        <w:color w:val="000000"/>
      </w:rPr>
      <w:fldChar w:fldCharType="end"/>
    </w:r>
  </w:p>
  <w:p w14:paraId="7B02042A" w14:textId="77777777" w:rsidR="002C23DF" w:rsidRDefault="002C23DF">
    <w:pPr>
      <w:pBdr>
        <w:top w:val="nil"/>
        <w:left w:val="nil"/>
        <w:bottom w:val="nil"/>
        <w:right w:val="nil"/>
        <w:between w:val="nil"/>
      </w:pBdr>
      <w:tabs>
        <w:tab w:val="center" w:pos="4536"/>
        <w:tab w:val="right" w:pos="9072"/>
      </w:tabs>
      <w:spacing w:after="0" w:line="240" w:lineRule="auto"/>
      <w:rPr>
        <w:color w:val="000000"/>
      </w:rPr>
    </w:pPr>
  </w:p>
  <w:p w14:paraId="1766BC51" w14:textId="77777777" w:rsidR="002C23DF" w:rsidRDefault="002C23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F53F8" w14:textId="77777777" w:rsidR="0006771B" w:rsidRDefault="0006771B" w:rsidP="00B53A91">
      <w:pPr>
        <w:spacing w:after="0" w:line="240" w:lineRule="auto"/>
      </w:pPr>
      <w:r>
        <w:separator/>
      </w:r>
    </w:p>
  </w:footnote>
  <w:footnote w:type="continuationSeparator" w:id="0">
    <w:p w14:paraId="679DB3A4" w14:textId="77777777" w:rsidR="0006771B" w:rsidRDefault="0006771B" w:rsidP="00B53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61EE" w14:textId="36ADF381" w:rsidR="002E6E0F" w:rsidRDefault="002E6E0F">
    <w:pPr>
      <w:pBdr>
        <w:top w:val="nil"/>
        <w:left w:val="nil"/>
        <w:bottom w:val="nil"/>
        <w:right w:val="nil"/>
        <w:between w:val="nil"/>
      </w:pBdr>
      <w:tabs>
        <w:tab w:val="center" w:pos="4536"/>
        <w:tab w:val="right" w:pos="9072"/>
      </w:tabs>
      <w:spacing w:after="0" w:line="240" w:lineRule="auto"/>
      <w:rPr>
        <w:color w:val="000000"/>
      </w:rPr>
    </w:pPr>
  </w:p>
  <w:p w14:paraId="2C29AAE6" w14:textId="316D1F94" w:rsidR="002E6E0F" w:rsidRDefault="00772FAF">
    <w:pPr>
      <w:pBdr>
        <w:top w:val="nil"/>
        <w:left w:val="nil"/>
        <w:bottom w:val="nil"/>
        <w:right w:val="nil"/>
        <w:between w:val="nil"/>
      </w:pBdr>
      <w:tabs>
        <w:tab w:val="center" w:pos="4536"/>
        <w:tab w:val="right" w:pos="9072"/>
      </w:tabs>
      <w:spacing w:after="0" w:line="240" w:lineRule="auto"/>
      <w:rPr>
        <w:color w:val="000000"/>
      </w:rPr>
    </w:pPr>
    <w:r>
      <w:rPr>
        <w:noProof/>
      </w:rPr>
      <w:drawing>
        <wp:inline distT="0" distB="0" distL="0" distR="0" wp14:anchorId="42612E5B" wp14:editId="253C3EBD">
          <wp:extent cx="3025140" cy="633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8882" cy="642153"/>
                  </a:xfrm>
                  <a:prstGeom prst="rect">
                    <a:avLst/>
                  </a:prstGeom>
                  <a:noFill/>
                  <a:ln>
                    <a:noFill/>
                  </a:ln>
                </pic:spPr>
              </pic:pic>
            </a:graphicData>
          </a:graphic>
        </wp:inline>
      </w:drawing>
    </w:r>
    <w:r w:rsidRPr="00A87A5D">
      <w:rPr>
        <w:noProof/>
      </w:rPr>
      <w:drawing>
        <wp:anchor distT="0" distB="0" distL="114300" distR="114300" simplePos="0" relativeHeight="251658240" behindDoc="0" locked="0" layoutInCell="1" allowOverlap="1" wp14:anchorId="4841CE6B" wp14:editId="2368E563">
          <wp:simplePos x="0" y="0"/>
          <wp:positionH relativeFrom="column">
            <wp:posOffset>4199255</wp:posOffset>
          </wp:positionH>
          <wp:positionV relativeFrom="paragraph">
            <wp:posOffset>65405</wp:posOffset>
          </wp:positionV>
          <wp:extent cx="1627505" cy="709930"/>
          <wp:effectExtent l="0" t="0" r="0" b="0"/>
          <wp:wrapSquare wrapText="bothSides"/>
          <wp:docPr id="17" name="Obraz 80" descr="C:\Users\Admin\Downloads\logoty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ownloads\logotyp-01.jpg"/>
                  <pic:cNvPicPr>
                    <a:picLocks noChangeAspect="1" noChangeArrowheads="1"/>
                  </pic:cNvPicPr>
                </pic:nvPicPr>
                <pic:blipFill rotWithShape="1">
                  <a:blip r:embed="rId2"/>
                  <a:srcRect t="12245"/>
                  <a:stretch/>
                </pic:blipFill>
                <pic:spPr bwMode="auto">
                  <a:xfrm>
                    <a:off x="0" y="0"/>
                    <a:ext cx="1627505" cy="70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8DFF50" w14:textId="6CD93657" w:rsidR="002E6E0F" w:rsidRDefault="002E6E0F">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B7C9" w14:textId="3F8A4075" w:rsidR="00394366" w:rsidRDefault="00394366" w:rsidP="001304CD">
    <w:pPr>
      <w:spacing w:after="0" w:line="288" w:lineRule="auto"/>
      <w:rPr>
        <w:rFonts w:ascii="Times New Roman" w:eastAsia="Times New Roman" w:hAnsi="Times New Roman" w:cs="Times New Roman"/>
        <w:b/>
        <w:i/>
        <w:sz w:val="24"/>
        <w:szCs w:val="24"/>
      </w:rPr>
    </w:pPr>
    <w:r w:rsidRPr="00A87A5D">
      <w:rPr>
        <w:noProof/>
      </w:rPr>
      <w:drawing>
        <wp:anchor distT="0" distB="0" distL="114300" distR="114300" simplePos="0" relativeHeight="251656192" behindDoc="0" locked="0" layoutInCell="1" allowOverlap="1" wp14:anchorId="5C6671C8" wp14:editId="382E7540">
          <wp:simplePos x="0" y="0"/>
          <wp:positionH relativeFrom="column">
            <wp:posOffset>4130040</wp:posOffset>
          </wp:positionH>
          <wp:positionV relativeFrom="paragraph">
            <wp:posOffset>194310</wp:posOffset>
          </wp:positionV>
          <wp:extent cx="1627505" cy="709930"/>
          <wp:effectExtent l="0" t="0" r="0" b="0"/>
          <wp:wrapSquare wrapText="bothSides"/>
          <wp:docPr id="28" name="Obraz 80" descr="C:\Users\Admin\Downloads\logoty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Downloads\logotyp-01.jpg"/>
                  <pic:cNvPicPr>
                    <a:picLocks noChangeAspect="1" noChangeArrowheads="1"/>
                  </pic:cNvPicPr>
                </pic:nvPicPr>
                <pic:blipFill rotWithShape="1">
                  <a:blip r:embed="rId1"/>
                  <a:srcRect t="12245"/>
                  <a:stretch/>
                </pic:blipFill>
                <pic:spPr bwMode="auto">
                  <a:xfrm>
                    <a:off x="0" y="0"/>
                    <a:ext cx="1627505" cy="709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A2A7C8" w14:textId="4AE7F40C" w:rsidR="00394366" w:rsidRPr="00E00551" w:rsidRDefault="00394366" w:rsidP="001304CD">
    <w:pPr>
      <w:spacing w:after="0" w:line="288" w:lineRule="auto"/>
      <w:rPr>
        <w:rFonts w:ascii="Times New Roman" w:eastAsia="Times New Roman" w:hAnsi="Times New Roman" w:cs="Times New Roman"/>
        <w:b/>
        <w:i/>
        <w:sz w:val="24"/>
        <w:szCs w:val="24"/>
      </w:rPr>
    </w:pPr>
    <w:r>
      <w:rPr>
        <w:noProof/>
      </w:rPr>
      <w:drawing>
        <wp:inline distT="0" distB="0" distL="0" distR="0" wp14:anchorId="5369FC57" wp14:editId="7F98B409">
          <wp:extent cx="3025140" cy="633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8882" cy="6421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E5A"/>
    <w:multiLevelType w:val="multilevel"/>
    <w:tmpl w:val="FCDE5610"/>
    <w:lvl w:ilvl="0">
      <w:start w:val="2"/>
      <w:numFmt w:val="decimal"/>
      <w:lvlText w:val="%1"/>
      <w:lvlJc w:val="left"/>
      <w:pPr>
        <w:ind w:left="524" w:hanging="389"/>
      </w:pPr>
    </w:lvl>
    <w:lvl w:ilvl="1">
      <w:start w:val="5"/>
      <w:numFmt w:val="decimal"/>
      <w:lvlText w:val="%1.%2."/>
      <w:lvlJc w:val="left"/>
      <w:pPr>
        <w:ind w:left="524" w:hanging="389"/>
      </w:pPr>
      <w:rPr>
        <w:rFonts w:ascii="Times New Roman" w:eastAsia="Times New Roman" w:hAnsi="Times New Roman" w:cs="Times New Roman"/>
        <w:b/>
        <w:sz w:val="22"/>
        <w:szCs w:val="22"/>
      </w:rPr>
    </w:lvl>
    <w:lvl w:ilvl="2">
      <w:start w:val="1"/>
      <w:numFmt w:val="decimal"/>
      <w:lvlText w:val="%1.%2.%3."/>
      <w:lvlJc w:val="left"/>
      <w:pPr>
        <w:ind w:left="687" w:hanging="552"/>
      </w:pPr>
      <w:rPr>
        <w:rFonts w:ascii="Times New Roman" w:eastAsia="Times New Roman" w:hAnsi="Times New Roman" w:cs="Times New Roman"/>
        <w:b/>
        <w:sz w:val="22"/>
        <w:szCs w:val="22"/>
      </w:rPr>
    </w:lvl>
    <w:lvl w:ilvl="3">
      <w:start w:val="1"/>
      <w:numFmt w:val="bullet"/>
      <w:lvlText w:val="●"/>
      <w:lvlJc w:val="left"/>
      <w:pPr>
        <w:ind w:left="857" w:hanging="361"/>
      </w:pPr>
      <w:rPr>
        <w:rFonts w:ascii="Noto Sans Symbols" w:eastAsia="Noto Sans Symbols" w:hAnsi="Noto Sans Symbols" w:cs="Noto Sans Symbols"/>
        <w:sz w:val="22"/>
        <w:szCs w:val="22"/>
      </w:rPr>
    </w:lvl>
    <w:lvl w:ilvl="4">
      <w:start w:val="1"/>
      <w:numFmt w:val="bullet"/>
      <w:lvlText w:val="•"/>
      <w:lvlJc w:val="left"/>
      <w:pPr>
        <w:ind w:left="2996" w:hanging="361"/>
      </w:pPr>
    </w:lvl>
    <w:lvl w:ilvl="5">
      <w:start w:val="1"/>
      <w:numFmt w:val="bullet"/>
      <w:lvlText w:val="•"/>
      <w:lvlJc w:val="left"/>
      <w:pPr>
        <w:ind w:left="4064" w:hanging="361"/>
      </w:pPr>
    </w:lvl>
    <w:lvl w:ilvl="6">
      <w:start w:val="1"/>
      <w:numFmt w:val="bullet"/>
      <w:lvlText w:val="•"/>
      <w:lvlJc w:val="left"/>
      <w:pPr>
        <w:ind w:left="5132" w:hanging="361"/>
      </w:pPr>
    </w:lvl>
    <w:lvl w:ilvl="7">
      <w:start w:val="1"/>
      <w:numFmt w:val="bullet"/>
      <w:lvlText w:val="•"/>
      <w:lvlJc w:val="left"/>
      <w:pPr>
        <w:ind w:left="6200" w:hanging="361"/>
      </w:pPr>
    </w:lvl>
    <w:lvl w:ilvl="8">
      <w:start w:val="1"/>
      <w:numFmt w:val="bullet"/>
      <w:lvlText w:val="•"/>
      <w:lvlJc w:val="left"/>
      <w:pPr>
        <w:ind w:left="7268" w:hanging="361"/>
      </w:pPr>
    </w:lvl>
  </w:abstractNum>
  <w:abstractNum w:abstractNumId="1" w15:restartNumberingAfterBreak="0">
    <w:nsid w:val="00C075A5"/>
    <w:multiLevelType w:val="multilevel"/>
    <w:tmpl w:val="FD0C5EC8"/>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1955E86"/>
    <w:multiLevelType w:val="multilevel"/>
    <w:tmpl w:val="2DC2F0CC"/>
    <w:lvl w:ilvl="0">
      <w:start w:val="3"/>
      <w:numFmt w:val="bullet"/>
      <w:lvlText w:val="‒"/>
      <w:lvlJc w:val="left"/>
      <w:pPr>
        <w:ind w:left="1470" w:hanging="360"/>
      </w:pPr>
      <w:rPr>
        <w:rFonts w:ascii="Calibri" w:eastAsia="Calibri" w:hAnsi="Calibri" w:cs="Calibri"/>
      </w:rPr>
    </w:lvl>
    <w:lvl w:ilvl="1">
      <w:start w:val="1"/>
      <w:numFmt w:val="bullet"/>
      <w:lvlText w:val="o"/>
      <w:lvlJc w:val="left"/>
      <w:pPr>
        <w:ind w:left="2190" w:hanging="360"/>
      </w:pPr>
      <w:rPr>
        <w:rFonts w:ascii="Courier New" w:eastAsia="Courier New" w:hAnsi="Courier New" w:cs="Courier New"/>
      </w:rPr>
    </w:lvl>
    <w:lvl w:ilvl="2">
      <w:start w:val="1"/>
      <w:numFmt w:val="bullet"/>
      <w:lvlText w:val="▪"/>
      <w:lvlJc w:val="left"/>
      <w:pPr>
        <w:ind w:left="2910" w:hanging="360"/>
      </w:pPr>
      <w:rPr>
        <w:rFonts w:ascii="Noto Sans Symbols" w:eastAsia="Noto Sans Symbols" w:hAnsi="Noto Sans Symbols" w:cs="Noto Sans Symbols"/>
      </w:rPr>
    </w:lvl>
    <w:lvl w:ilvl="3">
      <w:start w:val="1"/>
      <w:numFmt w:val="bullet"/>
      <w:lvlText w:val="●"/>
      <w:lvlJc w:val="left"/>
      <w:pPr>
        <w:ind w:left="3630" w:hanging="360"/>
      </w:pPr>
      <w:rPr>
        <w:rFonts w:ascii="Noto Sans Symbols" w:eastAsia="Noto Sans Symbols" w:hAnsi="Noto Sans Symbols" w:cs="Noto Sans Symbols"/>
      </w:rPr>
    </w:lvl>
    <w:lvl w:ilvl="4">
      <w:start w:val="1"/>
      <w:numFmt w:val="bullet"/>
      <w:lvlText w:val="o"/>
      <w:lvlJc w:val="left"/>
      <w:pPr>
        <w:ind w:left="4350" w:hanging="360"/>
      </w:pPr>
      <w:rPr>
        <w:rFonts w:ascii="Courier New" w:eastAsia="Courier New" w:hAnsi="Courier New" w:cs="Courier New"/>
      </w:rPr>
    </w:lvl>
    <w:lvl w:ilvl="5">
      <w:start w:val="1"/>
      <w:numFmt w:val="bullet"/>
      <w:lvlText w:val="▪"/>
      <w:lvlJc w:val="left"/>
      <w:pPr>
        <w:ind w:left="5070" w:hanging="360"/>
      </w:pPr>
      <w:rPr>
        <w:rFonts w:ascii="Noto Sans Symbols" w:eastAsia="Noto Sans Symbols" w:hAnsi="Noto Sans Symbols" w:cs="Noto Sans Symbols"/>
      </w:rPr>
    </w:lvl>
    <w:lvl w:ilvl="6">
      <w:start w:val="1"/>
      <w:numFmt w:val="bullet"/>
      <w:lvlText w:val="●"/>
      <w:lvlJc w:val="left"/>
      <w:pPr>
        <w:ind w:left="5790" w:hanging="360"/>
      </w:pPr>
      <w:rPr>
        <w:rFonts w:ascii="Noto Sans Symbols" w:eastAsia="Noto Sans Symbols" w:hAnsi="Noto Sans Symbols" w:cs="Noto Sans Symbols"/>
      </w:rPr>
    </w:lvl>
    <w:lvl w:ilvl="7">
      <w:start w:val="1"/>
      <w:numFmt w:val="bullet"/>
      <w:lvlText w:val="o"/>
      <w:lvlJc w:val="left"/>
      <w:pPr>
        <w:ind w:left="6510" w:hanging="360"/>
      </w:pPr>
      <w:rPr>
        <w:rFonts w:ascii="Courier New" w:eastAsia="Courier New" w:hAnsi="Courier New" w:cs="Courier New"/>
      </w:rPr>
    </w:lvl>
    <w:lvl w:ilvl="8">
      <w:start w:val="1"/>
      <w:numFmt w:val="bullet"/>
      <w:lvlText w:val="▪"/>
      <w:lvlJc w:val="left"/>
      <w:pPr>
        <w:ind w:left="7230" w:hanging="360"/>
      </w:pPr>
      <w:rPr>
        <w:rFonts w:ascii="Noto Sans Symbols" w:eastAsia="Noto Sans Symbols" w:hAnsi="Noto Sans Symbols" w:cs="Noto Sans Symbols"/>
      </w:rPr>
    </w:lvl>
  </w:abstractNum>
  <w:abstractNum w:abstractNumId="3" w15:restartNumberingAfterBreak="0">
    <w:nsid w:val="03EA628B"/>
    <w:multiLevelType w:val="multilevel"/>
    <w:tmpl w:val="82E61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EC1C4E"/>
    <w:multiLevelType w:val="multilevel"/>
    <w:tmpl w:val="134A5882"/>
    <w:lvl w:ilvl="0">
      <w:start w:val="1"/>
      <w:numFmt w:val="upperRoman"/>
      <w:lvlText w:val="%1."/>
      <w:lvlJc w:val="right"/>
      <w:pPr>
        <w:ind w:left="720" w:hanging="360"/>
      </w:pPr>
      <w:rPr>
        <w:b/>
        <w:bCs w:val="0"/>
      </w:r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5" w15:restartNumberingAfterBreak="0">
    <w:nsid w:val="06D00555"/>
    <w:multiLevelType w:val="multilevel"/>
    <w:tmpl w:val="5E36963C"/>
    <w:lvl w:ilvl="0">
      <w:start w:val="1"/>
      <w:numFmt w:val="lowerLetter"/>
      <w:lvlText w:val="%1)"/>
      <w:lvlJc w:val="left"/>
      <w:pPr>
        <w:ind w:left="947"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80F4930"/>
    <w:multiLevelType w:val="multilevel"/>
    <w:tmpl w:val="0DFA90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192E08"/>
    <w:multiLevelType w:val="multilevel"/>
    <w:tmpl w:val="28220B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Roman"/>
      <w:lvlText w:val="%7."/>
      <w:lvlJc w:val="righ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B0F6436"/>
    <w:multiLevelType w:val="multilevel"/>
    <w:tmpl w:val="92BCB3F4"/>
    <w:lvl w:ilvl="0">
      <w:start w:val="2"/>
      <w:numFmt w:val="decimal"/>
      <w:lvlText w:val="%1."/>
      <w:lvlJc w:val="left"/>
      <w:pPr>
        <w:ind w:left="504" w:hanging="504"/>
      </w:pPr>
      <w:rPr>
        <w:rFonts w:hint="default"/>
      </w:rPr>
    </w:lvl>
    <w:lvl w:ilvl="1">
      <w:start w:val="1"/>
      <w:numFmt w:val="decimal"/>
      <w:lvlText w:val="%1.%2."/>
      <w:lvlJc w:val="left"/>
      <w:pPr>
        <w:ind w:left="788" w:hanging="50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4F2B70"/>
    <w:multiLevelType w:val="multilevel"/>
    <w:tmpl w:val="28524BD8"/>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E5D280A"/>
    <w:multiLevelType w:val="hybridMultilevel"/>
    <w:tmpl w:val="92DA258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F803E9"/>
    <w:multiLevelType w:val="multilevel"/>
    <w:tmpl w:val="8250A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260CAE"/>
    <w:multiLevelType w:val="multilevel"/>
    <w:tmpl w:val="62EEA308"/>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36C4BD5"/>
    <w:multiLevelType w:val="multilevel"/>
    <w:tmpl w:val="F5A0988C"/>
    <w:lvl w:ilvl="0">
      <w:start w:val="1"/>
      <w:numFmt w:val="bullet"/>
      <w:lvlText w:val="−"/>
      <w:lvlJc w:val="left"/>
      <w:pPr>
        <w:ind w:left="1364"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3EF6B4C"/>
    <w:multiLevelType w:val="multilevel"/>
    <w:tmpl w:val="1A0C95C4"/>
    <w:lvl w:ilvl="0">
      <w:start w:val="1"/>
      <w:numFmt w:val="decimal"/>
      <w:lvlText w:val="%1."/>
      <w:lvlJc w:val="left"/>
      <w:pPr>
        <w:ind w:left="72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4995499"/>
    <w:multiLevelType w:val="multilevel"/>
    <w:tmpl w:val="727EC8E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4F1DAE"/>
    <w:multiLevelType w:val="hybridMultilevel"/>
    <w:tmpl w:val="2A70620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8A6B32"/>
    <w:multiLevelType w:val="multilevel"/>
    <w:tmpl w:val="78DAB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B73380A"/>
    <w:multiLevelType w:val="multilevel"/>
    <w:tmpl w:val="485AF17E"/>
    <w:lvl w:ilvl="0">
      <w:start w:val="1"/>
      <w:numFmt w:val="bullet"/>
      <w:lvlText w:val="−"/>
      <w:lvlJc w:val="left"/>
      <w:pPr>
        <w:ind w:left="720" w:hanging="360"/>
      </w:pPr>
      <w:rPr>
        <w:rFonts w:ascii="Noto Sans Symbols" w:eastAsia="Noto Sans Symbols" w:hAnsi="Noto Sans Symbols" w:cs="Noto Sans Symbols"/>
        <w:b w:val="0"/>
        <w:i w:val="0"/>
        <w:color w:val="000000"/>
        <w:sz w:val="16"/>
        <w:szCs w:val="16"/>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C7914A2"/>
    <w:multiLevelType w:val="multilevel"/>
    <w:tmpl w:val="820207D8"/>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DE33BCC"/>
    <w:multiLevelType w:val="multilevel"/>
    <w:tmpl w:val="85023D4C"/>
    <w:lvl w:ilvl="0">
      <w:start w:val="1"/>
      <w:numFmt w:val="bullet"/>
      <w:lvlText w:val="●"/>
      <w:lvlJc w:val="left"/>
      <w:pPr>
        <w:ind w:left="587" w:hanging="360"/>
      </w:pPr>
      <w:rPr>
        <w:rFonts w:ascii="Noto Sans Symbols" w:eastAsia="Noto Sans Symbols" w:hAnsi="Noto Sans Symbols" w:cs="Noto Sans Symbol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08722B2"/>
    <w:multiLevelType w:val="multilevel"/>
    <w:tmpl w:val="5EC06B6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20905AB2"/>
    <w:multiLevelType w:val="multilevel"/>
    <w:tmpl w:val="BE8A3232"/>
    <w:styleLink w:val="Styl1"/>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3405B0"/>
    <w:multiLevelType w:val="multilevel"/>
    <w:tmpl w:val="DBE444D4"/>
    <w:lvl w:ilvl="0">
      <w:start w:val="2"/>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4" w15:restartNumberingAfterBreak="0">
    <w:nsid w:val="21F02598"/>
    <w:multiLevelType w:val="multilevel"/>
    <w:tmpl w:val="081C670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2EC6D1C"/>
    <w:multiLevelType w:val="multilevel"/>
    <w:tmpl w:val="1EB21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3A22ECD"/>
    <w:multiLevelType w:val="multilevel"/>
    <w:tmpl w:val="4C5A9CF6"/>
    <w:lvl w:ilvl="0">
      <w:start w:val="1"/>
      <w:numFmt w:val="lowerLetter"/>
      <w:lvlText w:val="%1)"/>
      <w:lvlJc w:val="left"/>
      <w:pPr>
        <w:ind w:left="1025" w:hanging="360"/>
      </w:pPr>
    </w:lvl>
    <w:lvl w:ilvl="1">
      <w:start w:val="1"/>
      <w:numFmt w:val="lowerLetter"/>
      <w:lvlText w:val="%2."/>
      <w:lvlJc w:val="left"/>
      <w:pPr>
        <w:ind w:left="1745" w:hanging="360"/>
      </w:pPr>
    </w:lvl>
    <w:lvl w:ilvl="2">
      <w:start w:val="1"/>
      <w:numFmt w:val="lowerRoman"/>
      <w:lvlText w:val="%3."/>
      <w:lvlJc w:val="right"/>
      <w:pPr>
        <w:ind w:left="2465" w:hanging="180"/>
      </w:pPr>
    </w:lvl>
    <w:lvl w:ilvl="3">
      <w:start w:val="1"/>
      <w:numFmt w:val="decimal"/>
      <w:lvlText w:val="%4."/>
      <w:lvlJc w:val="left"/>
      <w:pPr>
        <w:ind w:left="3185" w:hanging="360"/>
      </w:pPr>
    </w:lvl>
    <w:lvl w:ilvl="4">
      <w:start w:val="1"/>
      <w:numFmt w:val="lowerLetter"/>
      <w:lvlText w:val="%5."/>
      <w:lvlJc w:val="left"/>
      <w:pPr>
        <w:ind w:left="3905" w:hanging="360"/>
      </w:pPr>
    </w:lvl>
    <w:lvl w:ilvl="5">
      <w:start w:val="1"/>
      <w:numFmt w:val="lowerRoman"/>
      <w:lvlText w:val="%6."/>
      <w:lvlJc w:val="right"/>
      <w:pPr>
        <w:ind w:left="4625" w:hanging="180"/>
      </w:pPr>
    </w:lvl>
    <w:lvl w:ilvl="6">
      <w:start w:val="1"/>
      <w:numFmt w:val="decimal"/>
      <w:lvlText w:val="%7."/>
      <w:lvlJc w:val="left"/>
      <w:pPr>
        <w:ind w:left="5345" w:hanging="360"/>
      </w:pPr>
    </w:lvl>
    <w:lvl w:ilvl="7">
      <w:start w:val="1"/>
      <w:numFmt w:val="lowerLetter"/>
      <w:lvlText w:val="%8."/>
      <w:lvlJc w:val="left"/>
      <w:pPr>
        <w:ind w:left="6065" w:hanging="360"/>
      </w:pPr>
    </w:lvl>
    <w:lvl w:ilvl="8">
      <w:start w:val="1"/>
      <w:numFmt w:val="lowerRoman"/>
      <w:lvlText w:val="%9."/>
      <w:lvlJc w:val="right"/>
      <w:pPr>
        <w:ind w:left="6785" w:hanging="180"/>
      </w:pPr>
    </w:lvl>
  </w:abstractNum>
  <w:abstractNum w:abstractNumId="27" w15:restartNumberingAfterBreak="0">
    <w:nsid w:val="24521257"/>
    <w:multiLevelType w:val="multilevel"/>
    <w:tmpl w:val="6D26D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C7081D"/>
    <w:multiLevelType w:val="multilevel"/>
    <w:tmpl w:val="F576474C"/>
    <w:lvl w:ilvl="0">
      <w:start w:val="1"/>
      <w:numFmt w:val="bullet"/>
      <w:lvlText w:val="−"/>
      <w:lvlJc w:val="left"/>
      <w:pPr>
        <w:ind w:left="720" w:hanging="360"/>
      </w:pPr>
      <w:rPr>
        <w:rFonts w:ascii="Noto Sans Symbols" w:eastAsia="Noto Sans Symbols" w:hAnsi="Noto Sans Symbols" w:cs="Noto Sans Symbols"/>
        <w:b w:val="0"/>
        <w:i w:val="0"/>
        <w:color w:val="000000"/>
        <w:sz w:val="16"/>
        <w:szCs w:val="16"/>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5CD5BB8"/>
    <w:multiLevelType w:val="hybridMultilevel"/>
    <w:tmpl w:val="3DEE539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5B2BB4"/>
    <w:multiLevelType w:val="multilevel"/>
    <w:tmpl w:val="B2365C42"/>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2AAF4678"/>
    <w:multiLevelType w:val="multilevel"/>
    <w:tmpl w:val="5BE4C7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0184E2C"/>
    <w:multiLevelType w:val="hybridMultilevel"/>
    <w:tmpl w:val="3326989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0F84CBE"/>
    <w:multiLevelType w:val="multilevel"/>
    <w:tmpl w:val="C1C2C9A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324C47ED"/>
    <w:multiLevelType w:val="multilevel"/>
    <w:tmpl w:val="432C5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42D6494"/>
    <w:multiLevelType w:val="multilevel"/>
    <w:tmpl w:val="BE8A3232"/>
    <w:numStyleLink w:val="Styl1"/>
  </w:abstractNum>
  <w:abstractNum w:abstractNumId="36" w15:restartNumberingAfterBreak="0">
    <w:nsid w:val="385B37AA"/>
    <w:multiLevelType w:val="hybridMultilevel"/>
    <w:tmpl w:val="2A94DB1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B8E7C2F"/>
    <w:multiLevelType w:val="multilevel"/>
    <w:tmpl w:val="E2AA3B40"/>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3C832A11"/>
    <w:multiLevelType w:val="multilevel"/>
    <w:tmpl w:val="10423738"/>
    <w:lvl w:ilvl="0">
      <w:start w:val="1"/>
      <w:numFmt w:val="lowerLetter"/>
      <w:lvlText w:val="%1)"/>
      <w:lvlJc w:val="left"/>
      <w:pPr>
        <w:ind w:left="6444" w:hanging="360"/>
      </w:pPr>
    </w:lvl>
    <w:lvl w:ilvl="1">
      <w:start w:val="1"/>
      <w:numFmt w:val="bullet"/>
      <w:lvlText w:val="−"/>
      <w:lvlJc w:val="left"/>
      <w:pPr>
        <w:ind w:left="6084" w:hanging="360"/>
      </w:pPr>
      <w:rPr>
        <w:rFonts w:ascii="Noto Sans Symbols" w:eastAsia="Noto Sans Symbols" w:hAnsi="Noto Sans Symbols" w:cs="Noto Sans Symbols"/>
      </w:rPr>
    </w:lvl>
    <w:lvl w:ilvl="2">
      <w:start w:val="1"/>
      <w:numFmt w:val="bullet"/>
      <w:lvlText w:val="−"/>
      <w:lvlJc w:val="left"/>
      <w:pPr>
        <w:ind w:left="5724" w:hanging="360"/>
      </w:pPr>
      <w:rPr>
        <w:rFonts w:ascii="Noto Sans Symbols" w:eastAsia="Noto Sans Symbols" w:hAnsi="Noto Sans Symbols" w:cs="Noto Sans Symbols"/>
      </w:rPr>
    </w:lvl>
    <w:lvl w:ilvl="3">
      <w:start w:val="1"/>
      <w:numFmt w:val="decimal"/>
      <w:lvlText w:val="(%4)"/>
      <w:lvlJc w:val="left"/>
      <w:pPr>
        <w:ind w:left="5364" w:hanging="360"/>
      </w:pPr>
    </w:lvl>
    <w:lvl w:ilvl="4">
      <w:start w:val="1"/>
      <w:numFmt w:val="lowerLetter"/>
      <w:lvlText w:val="(%5)"/>
      <w:lvlJc w:val="left"/>
      <w:pPr>
        <w:ind w:left="5004" w:hanging="360"/>
      </w:pPr>
    </w:lvl>
    <w:lvl w:ilvl="5">
      <w:start w:val="1"/>
      <w:numFmt w:val="lowerRoman"/>
      <w:lvlText w:val="(%6)"/>
      <w:lvlJc w:val="left"/>
      <w:pPr>
        <w:ind w:left="4644" w:hanging="360"/>
      </w:pPr>
    </w:lvl>
    <w:lvl w:ilvl="6">
      <w:start w:val="1"/>
      <w:numFmt w:val="decimal"/>
      <w:lvlText w:val="%7."/>
      <w:lvlJc w:val="left"/>
      <w:pPr>
        <w:ind w:left="4284" w:hanging="360"/>
      </w:pPr>
    </w:lvl>
    <w:lvl w:ilvl="7">
      <w:start w:val="1"/>
      <w:numFmt w:val="lowerLetter"/>
      <w:lvlText w:val="%8."/>
      <w:lvlJc w:val="left"/>
      <w:pPr>
        <w:ind w:left="3924" w:hanging="360"/>
      </w:pPr>
    </w:lvl>
    <w:lvl w:ilvl="8">
      <w:start w:val="1"/>
      <w:numFmt w:val="lowerRoman"/>
      <w:lvlText w:val="%9."/>
      <w:lvlJc w:val="left"/>
      <w:pPr>
        <w:ind w:left="3564" w:hanging="360"/>
      </w:pPr>
    </w:lvl>
  </w:abstractNum>
  <w:abstractNum w:abstractNumId="39" w15:restartNumberingAfterBreak="0">
    <w:nsid w:val="42A8788C"/>
    <w:multiLevelType w:val="hybridMultilevel"/>
    <w:tmpl w:val="2FBA5CA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3F26644"/>
    <w:multiLevelType w:val="hybridMultilevel"/>
    <w:tmpl w:val="E9F63E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2124E6"/>
    <w:multiLevelType w:val="multilevel"/>
    <w:tmpl w:val="94E48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155" w:hanging="75"/>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81D4574"/>
    <w:multiLevelType w:val="multilevel"/>
    <w:tmpl w:val="6EDC908C"/>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3814854"/>
    <w:multiLevelType w:val="multilevel"/>
    <w:tmpl w:val="0EC2951C"/>
    <w:lvl w:ilvl="0">
      <w:start w:val="1"/>
      <w:numFmt w:val="bullet"/>
      <w:lvlText w:val="−"/>
      <w:lvlJc w:val="left"/>
      <w:pPr>
        <w:ind w:left="720" w:hanging="360"/>
      </w:pPr>
      <w:rPr>
        <w:rFonts w:ascii="Noto Sans Symbols" w:eastAsia="Noto Sans Symbols" w:hAnsi="Noto Sans Symbols" w:cs="Noto Sans Symbols"/>
        <w:b w:val="0"/>
        <w:i w:val="0"/>
        <w:color w:val="000000"/>
        <w:sz w:val="16"/>
        <w:szCs w:val="16"/>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51F597B"/>
    <w:multiLevelType w:val="multilevel"/>
    <w:tmpl w:val="136446F2"/>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D94618"/>
    <w:multiLevelType w:val="multilevel"/>
    <w:tmpl w:val="84B69F5C"/>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18" w:hanging="360"/>
      </w:pPr>
      <w:rPr>
        <w:rFonts w:ascii="Courier New" w:eastAsia="Courier New" w:hAnsi="Courier New" w:cs="Courier New"/>
      </w:rPr>
    </w:lvl>
    <w:lvl w:ilvl="2">
      <w:start w:val="1"/>
      <w:numFmt w:val="bullet"/>
      <w:lvlText w:val="▪"/>
      <w:lvlJc w:val="left"/>
      <w:pPr>
        <w:ind w:left="2338" w:hanging="360"/>
      </w:pPr>
      <w:rPr>
        <w:rFonts w:ascii="Noto Sans Symbols" w:eastAsia="Noto Sans Symbols" w:hAnsi="Noto Sans Symbols" w:cs="Noto Sans Symbols"/>
      </w:rPr>
    </w:lvl>
    <w:lvl w:ilvl="3">
      <w:start w:val="1"/>
      <w:numFmt w:val="bullet"/>
      <w:lvlText w:val="●"/>
      <w:lvlJc w:val="left"/>
      <w:pPr>
        <w:ind w:left="3058" w:hanging="360"/>
      </w:pPr>
      <w:rPr>
        <w:rFonts w:ascii="Noto Sans Symbols" w:eastAsia="Noto Sans Symbols" w:hAnsi="Noto Sans Symbols" w:cs="Noto Sans Symbols"/>
      </w:rPr>
    </w:lvl>
    <w:lvl w:ilvl="4">
      <w:start w:val="1"/>
      <w:numFmt w:val="bullet"/>
      <w:lvlText w:val="o"/>
      <w:lvlJc w:val="left"/>
      <w:pPr>
        <w:ind w:left="3778" w:hanging="360"/>
      </w:pPr>
      <w:rPr>
        <w:rFonts w:ascii="Courier New" w:eastAsia="Courier New" w:hAnsi="Courier New" w:cs="Courier New"/>
      </w:rPr>
    </w:lvl>
    <w:lvl w:ilvl="5">
      <w:start w:val="1"/>
      <w:numFmt w:val="bullet"/>
      <w:lvlText w:val="▪"/>
      <w:lvlJc w:val="left"/>
      <w:pPr>
        <w:ind w:left="4498" w:hanging="360"/>
      </w:pPr>
      <w:rPr>
        <w:rFonts w:ascii="Noto Sans Symbols" w:eastAsia="Noto Sans Symbols" w:hAnsi="Noto Sans Symbols" w:cs="Noto Sans Symbols"/>
      </w:rPr>
    </w:lvl>
    <w:lvl w:ilvl="6">
      <w:start w:val="1"/>
      <w:numFmt w:val="bullet"/>
      <w:lvlText w:val="●"/>
      <w:lvlJc w:val="left"/>
      <w:pPr>
        <w:ind w:left="5218" w:hanging="360"/>
      </w:pPr>
      <w:rPr>
        <w:rFonts w:ascii="Noto Sans Symbols" w:eastAsia="Noto Sans Symbols" w:hAnsi="Noto Sans Symbols" w:cs="Noto Sans Symbols"/>
      </w:rPr>
    </w:lvl>
    <w:lvl w:ilvl="7">
      <w:start w:val="1"/>
      <w:numFmt w:val="bullet"/>
      <w:lvlText w:val="o"/>
      <w:lvlJc w:val="left"/>
      <w:pPr>
        <w:ind w:left="5938" w:hanging="360"/>
      </w:pPr>
      <w:rPr>
        <w:rFonts w:ascii="Courier New" w:eastAsia="Courier New" w:hAnsi="Courier New" w:cs="Courier New"/>
      </w:rPr>
    </w:lvl>
    <w:lvl w:ilvl="8">
      <w:start w:val="1"/>
      <w:numFmt w:val="bullet"/>
      <w:lvlText w:val="▪"/>
      <w:lvlJc w:val="left"/>
      <w:pPr>
        <w:ind w:left="6658" w:hanging="360"/>
      </w:pPr>
      <w:rPr>
        <w:rFonts w:ascii="Noto Sans Symbols" w:eastAsia="Noto Sans Symbols" w:hAnsi="Noto Sans Symbols" w:cs="Noto Sans Symbols"/>
      </w:rPr>
    </w:lvl>
  </w:abstractNum>
  <w:abstractNum w:abstractNumId="46" w15:restartNumberingAfterBreak="0">
    <w:nsid w:val="5DA30D92"/>
    <w:multiLevelType w:val="multilevel"/>
    <w:tmpl w:val="8D9E87E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7" w15:restartNumberingAfterBreak="0">
    <w:nsid w:val="6095739E"/>
    <w:multiLevelType w:val="multilevel"/>
    <w:tmpl w:val="99FE1F3A"/>
    <w:lvl w:ilvl="0">
      <w:start w:val="1"/>
      <w:numFmt w:val="bullet"/>
      <w:lvlText w:val="−"/>
      <w:lvlJc w:val="left"/>
      <w:pPr>
        <w:ind w:left="1288" w:hanging="359"/>
      </w:pPr>
      <w:rPr>
        <w:rFonts w:ascii="Noto Sans Symbols" w:eastAsia="Noto Sans Symbols" w:hAnsi="Noto Sans Symbols" w:cs="Noto Sans Symbols"/>
      </w:rPr>
    </w:lvl>
    <w:lvl w:ilvl="1">
      <w:start w:val="1"/>
      <w:numFmt w:val="bullet"/>
      <w:lvlText w:val="o"/>
      <w:lvlJc w:val="left"/>
      <w:pPr>
        <w:ind w:left="2008" w:hanging="360"/>
      </w:pPr>
      <w:rPr>
        <w:rFonts w:ascii="Courier New" w:eastAsia="Courier New" w:hAnsi="Courier New" w:cs="Courier New"/>
      </w:rPr>
    </w:lvl>
    <w:lvl w:ilvl="2">
      <w:start w:val="1"/>
      <w:numFmt w:val="bullet"/>
      <w:lvlText w:val="▪"/>
      <w:lvlJc w:val="left"/>
      <w:pPr>
        <w:ind w:left="2728" w:hanging="360"/>
      </w:pPr>
      <w:rPr>
        <w:rFonts w:ascii="Noto Sans Symbols" w:eastAsia="Noto Sans Symbols" w:hAnsi="Noto Sans Symbols" w:cs="Noto Sans Symbols"/>
      </w:rPr>
    </w:lvl>
    <w:lvl w:ilvl="3">
      <w:start w:val="1"/>
      <w:numFmt w:val="bullet"/>
      <w:lvlText w:val="●"/>
      <w:lvlJc w:val="left"/>
      <w:pPr>
        <w:ind w:left="3448" w:hanging="360"/>
      </w:pPr>
      <w:rPr>
        <w:rFonts w:ascii="Noto Sans Symbols" w:eastAsia="Noto Sans Symbols" w:hAnsi="Noto Sans Symbols" w:cs="Noto Sans Symbols"/>
      </w:rPr>
    </w:lvl>
    <w:lvl w:ilvl="4">
      <w:start w:val="1"/>
      <w:numFmt w:val="bullet"/>
      <w:lvlText w:val="o"/>
      <w:lvlJc w:val="left"/>
      <w:pPr>
        <w:ind w:left="4168" w:hanging="360"/>
      </w:pPr>
      <w:rPr>
        <w:rFonts w:ascii="Courier New" w:eastAsia="Courier New" w:hAnsi="Courier New" w:cs="Courier New"/>
      </w:rPr>
    </w:lvl>
    <w:lvl w:ilvl="5">
      <w:start w:val="1"/>
      <w:numFmt w:val="bullet"/>
      <w:lvlText w:val="▪"/>
      <w:lvlJc w:val="left"/>
      <w:pPr>
        <w:ind w:left="4888" w:hanging="360"/>
      </w:pPr>
      <w:rPr>
        <w:rFonts w:ascii="Noto Sans Symbols" w:eastAsia="Noto Sans Symbols" w:hAnsi="Noto Sans Symbols" w:cs="Noto Sans Symbols"/>
      </w:rPr>
    </w:lvl>
    <w:lvl w:ilvl="6">
      <w:start w:val="1"/>
      <w:numFmt w:val="bullet"/>
      <w:lvlText w:val="●"/>
      <w:lvlJc w:val="left"/>
      <w:pPr>
        <w:ind w:left="5608" w:hanging="360"/>
      </w:pPr>
      <w:rPr>
        <w:rFonts w:ascii="Noto Sans Symbols" w:eastAsia="Noto Sans Symbols" w:hAnsi="Noto Sans Symbols" w:cs="Noto Sans Symbols"/>
      </w:rPr>
    </w:lvl>
    <w:lvl w:ilvl="7">
      <w:start w:val="1"/>
      <w:numFmt w:val="bullet"/>
      <w:lvlText w:val="o"/>
      <w:lvlJc w:val="left"/>
      <w:pPr>
        <w:ind w:left="6328" w:hanging="360"/>
      </w:pPr>
      <w:rPr>
        <w:rFonts w:ascii="Courier New" w:eastAsia="Courier New" w:hAnsi="Courier New" w:cs="Courier New"/>
      </w:rPr>
    </w:lvl>
    <w:lvl w:ilvl="8">
      <w:start w:val="1"/>
      <w:numFmt w:val="bullet"/>
      <w:lvlText w:val="▪"/>
      <w:lvlJc w:val="left"/>
      <w:pPr>
        <w:ind w:left="7048" w:hanging="360"/>
      </w:pPr>
      <w:rPr>
        <w:rFonts w:ascii="Noto Sans Symbols" w:eastAsia="Noto Sans Symbols" w:hAnsi="Noto Sans Symbols" w:cs="Noto Sans Symbols"/>
      </w:rPr>
    </w:lvl>
  </w:abstractNum>
  <w:abstractNum w:abstractNumId="48" w15:restartNumberingAfterBreak="0">
    <w:nsid w:val="625F1115"/>
    <w:multiLevelType w:val="multilevel"/>
    <w:tmpl w:val="F80440B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9" w15:restartNumberingAfterBreak="0">
    <w:nsid w:val="68210902"/>
    <w:multiLevelType w:val="multilevel"/>
    <w:tmpl w:val="F4060A96"/>
    <w:styleLink w:val="Styl2"/>
    <w:lvl w:ilvl="0">
      <w:start w:val="1"/>
      <w:numFmt w:val="none"/>
      <w:lvlText w:val="I."/>
      <w:lvlJc w:val="left"/>
      <w:pPr>
        <w:ind w:left="1894" w:hanging="360"/>
      </w:pPr>
      <w:rPr>
        <w:rFonts w:ascii="Times New Roman" w:hAnsi="Times New Roman" w:hint="default"/>
        <w:b/>
        <w:i w:val="0"/>
      </w:rPr>
    </w:lvl>
    <w:lvl w:ilvl="1">
      <w:start w:val="1"/>
      <w:numFmt w:val="decimal"/>
      <w:lvlText w:val="%2"/>
      <w:lvlJc w:val="left"/>
      <w:pPr>
        <w:ind w:left="2027" w:hanging="360"/>
      </w:pPr>
      <w:rPr>
        <w:rFonts w:hint="default"/>
      </w:rPr>
    </w:lvl>
    <w:lvl w:ilvl="2">
      <w:start w:val="1"/>
      <w:numFmt w:val="decimal"/>
      <w:lvlText w:val="%2.%3."/>
      <w:lvlJc w:val="right"/>
      <w:pPr>
        <w:ind w:left="2747" w:hanging="180"/>
      </w:pPr>
      <w:rPr>
        <w:rFonts w:hint="default"/>
      </w:rPr>
    </w:lvl>
    <w:lvl w:ilvl="3">
      <w:start w:val="1"/>
      <w:numFmt w:val="decimal"/>
      <w:lvlText w:val="%4.1.1."/>
      <w:lvlJc w:val="left"/>
      <w:pPr>
        <w:ind w:left="3467" w:hanging="360"/>
      </w:pPr>
      <w:rPr>
        <w:rFonts w:hint="default"/>
      </w:rPr>
    </w:lvl>
    <w:lvl w:ilvl="4">
      <w:start w:val="1"/>
      <w:numFmt w:val="none"/>
      <w:lvlText w:val="1.1.1.1."/>
      <w:lvlJc w:val="left"/>
      <w:pPr>
        <w:ind w:left="4187" w:hanging="360"/>
      </w:pPr>
      <w:rPr>
        <w:rFonts w:hint="default"/>
      </w:rPr>
    </w:lvl>
    <w:lvl w:ilvl="5">
      <w:start w:val="1"/>
      <w:numFmt w:val="none"/>
      <w:lvlText w:val="1.1.1.1.1."/>
      <w:lvlJc w:val="right"/>
      <w:pPr>
        <w:ind w:left="4907" w:hanging="180"/>
      </w:pPr>
      <w:rPr>
        <w:rFonts w:hint="default"/>
      </w:rPr>
    </w:lvl>
    <w:lvl w:ilvl="6">
      <w:start w:val="1"/>
      <w:numFmt w:val="none"/>
      <w:lvlText w:val="1.1.1.1.1.1."/>
      <w:lvlJc w:val="left"/>
      <w:pPr>
        <w:ind w:left="5627" w:hanging="360"/>
      </w:pPr>
      <w:rPr>
        <w:rFonts w:hint="default"/>
      </w:rPr>
    </w:lvl>
    <w:lvl w:ilvl="7">
      <w:start w:val="1"/>
      <w:numFmt w:val="none"/>
      <w:lvlText w:val="1.1.1.1.1.1.1."/>
      <w:lvlJc w:val="left"/>
      <w:pPr>
        <w:ind w:left="6347" w:hanging="360"/>
      </w:pPr>
      <w:rPr>
        <w:rFonts w:hint="default"/>
      </w:rPr>
    </w:lvl>
    <w:lvl w:ilvl="8">
      <w:start w:val="1"/>
      <w:numFmt w:val="none"/>
      <w:lvlText w:val="1.1.1.1.1.1.1.1.1."/>
      <w:lvlJc w:val="right"/>
      <w:pPr>
        <w:ind w:left="7067" w:hanging="180"/>
      </w:pPr>
      <w:rPr>
        <w:rFonts w:hint="default"/>
      </w:rPr>
    </w:lvl>
  </w:abstractNum>
  <w:abstractNum w:abstractNumId="50" w15:restartNumberingAfterBreak="0">
    <w:nsid w:val="6895771B"/>
    <w:multiLevelType w:val="multilevel"/>
    <w:tmpl w:val="21F86CDE"/>
    <w:lvl w:ilvl="0">
      <w:start w:val="1"/>
      <w:numFmt w:val="bullet"/>
      <w:lvlText w:val="●"/>
      <w:lvlJc w:val="left"/>
      <w:pPr>
        <w:ind w:left="587"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698561B9"/>
    <w:multiLevelType w:val="multilevel"/>
    <w:tmpl w:val="8F1C958A"/>
    <w:lvl w:ilvl="0">
      <w:start w:val="1"/>
      <w:numFmt w:val="bullet"/>
      <w:lvlText w:val="−"/>
      <w:lvlJc w:val="left"/>
      <w:pPr>
        <w:ind w:left="1364"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6C8A40BF"/>
    <w:multiLevelType w:val="multilevel"/>
    <w:tmpl w:val="6222394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70A83E7E"/>
    <w:multiLevelType w:val="multilevel"/>
    <w:tmpl w:val="460A3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71FA578C"/>
    <w:multiLevelType w:val="multilevel"/>
    <w:tmpl w:val="B14052BC"/>
    <w:lvl w:ilvl="0">
      <w:start w:val="1"/>
      <w:numFmt w:val="decimal"/>
      <w:lvlText w:val="%1)"/>
      <w:lvlJc w:val="left"/>
      <w:pPr>
        <w:ind w:left="720" w:hanging="360"/>
      </w:pPr>
      <w:rPr>
        <w:rFonts w:ascii="Calibri" w:eastAsia="Calibri" w:hAnsi="Calibri" w:cs="Calibr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745951A9"/>
    <w:multiLevelType w:val="multilevel"/>
    <w:tmpl w:val="28F0EC0C"/>
    <w:lvl w:ilvl="0">
      <w:start w:val="1"/>
      <w:numFmt w:val="bullet"/>
      <w:lvlText w:val="−"/>
      <w:lvlJc w:val="left"/>
      <w:pPr>
        <w:ind w:left="720" w:hanging="360"/>
      </w:pPr>
      <w:rPr>
        <w:rFonts w:ascii="Noto Sans Symbols" w:eastAsia="Noto Sans Symbols" w:hAnsi="Noto Sans Symbols" w:cs="Noto Sans Symbols"/>
        <w:b w:val="0"/>
        <w:i w:val="0"/>
        <w:color w:val="000000"/>
        <w:sz w:val="16"/>
        <w:szCs w:val="16"/>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78B74A7B"/>
    <w:multiLevelType w:val="multilevel"/>
    <w:tmpl w:val="47564664"/>
    <w:lvl w:ilvl="0">
      <w:start w:val="1"/>
      <w:numFmt w:val="bullet"/>
      <w:lvlText w:val="−"/>
      <w:lvlJc w:val="left"/>
      <w:pPr>
        <w:ind w:left="720" w:hanging="360"/>
      </w:pPr>
      <w:rPr>
        <w:rFonts w:ascii="Noto Sans Symbols" w:eastAsia="Noto Sans Symbols" w:hAnsi="Noto Sans Symbols" w:cs="Noto Sans Symbols"/>
        <w:b w:val="0"/>
        <w:i w:val="0"/>
        <w:color w:val="000000"/>
        <w:sz w:val="16"/>
        <w:szCs w:val="16"/>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793C5809"/>
    <w:multiLevelType w:val="multilevel"/>
    <w:tmpl w:val="45AAD872"/>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7B873FD7"/>
    <w:multiLevelType w:val="multilevel"/>
    <w:tmpl w:val="94AAA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DBB43D5"/>
    <w:multiLevelType w:val="multilevel"/>
    <w:tmpl w:val="1728B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7FA10EEC"/>
    <w:multiLevelType w:val="multilevel"/>
    <w:tmpl w:val="5D3AD6C4"/>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5312112">
    <w:abstractNumId w:val="34"/>
  </w:num>
  <w:num w:numId="2" w16cid:durableId="776604114">
    <w:abstractNumId w:val="44"/>
  </w:num>
  <w:num w:numId="3" w16cid:durableId="428157748">
    <w:abstractNumId w:val="0"/>
  </w:num>
  <w:num w:numId="4" w16cid:durableId="2098361032">
    <w:abstractNumId w:val="1"/>
  </w:num>
  <w:num w:numId="5" w16cid:durableId="1609046158">
    <w:abstractNumId w:val="4"/>
  </w:num>
  <w:num w:numId="6" w16cid:durableId="1593775329">
    <w:abstractNumId w:val="38"/>
  </w:num>
  <w:num w:numId="7" w16cid:durableId="1117022026">
    <w:abstractNumId w:val="50"/>
  </w:num>
  <w:num w:numId="8" w16cid:durableId="1242372973">
    <w:abstractNumId w:val="33"/>
  </w:num>
  <w:num w:numId="9" w16cid:durableId="39402163">
    <w:abstractNumId w:val="58"/>
  </w:num>
  <w:num w:numId="10" w16cid:durableId="1390105260">
    <w:abstractNumId w:val="5"/>
  </w:num>
  <w:num w:numId="11" w16cid:durableId="1979411354">
    <w:abstractNumId w:val="14"/>
  </w:num>
  <w:num w:numId="12" w16cid:durableId="672873829">
    <w:abstractNumId w:val="6"/>
  </w:num>
  <w:num w:numId="13" w16cid:durableId="1134785891">
    <w:abstractNumId w:val="37"/>
  </w:num>
  <w:num w:numId="14" w16cid:durableId="1765032726">
    <w:abstractNumId w:val="21"/>
  </w:num>
  <w:num w:numId="15" w16cid:durableId="643773014">
    <w:abstractNumId w:val="42"/>
  </w:num>
  <w:num w:numId="16" w16cid:durableId="443576932">
    <w:abstractNumId w:val="46"/>
  </w:num>
  <w:num w:numId="17" w16cid:durableId="1960184657">
    <w:abstractNumId w:val="48"/>
  </w:num>
  <w:num w:numId="18" w16cid:durableId="1613245747">
    <w:abstractNumId w:val="28"/>
  </w:num>
  <w:num w:numId="19" w16cid:durableId="1095592157">
    <w:abstractNumId w:val="47"/>
  </w:num>
  <w:num w:numId="20" w16cid:durableId="357656916">
    <w:abstractNumId w:val="30"/>
  </w:num>
  <w:num w:numId="21" w16cid:durableId="1499804505">
    <w:abstractNumId w:val="43"/>
  </w:num>
  <w:num w:numId="22" w16cid:durableId="1205753987">
    <w:abstractNumId w:val="60"/>
  </w:num>
  <w:num w:numId="23" w16cid:durableId="1286080197">
    <w:abstractNumId w:val="45"/>
  </w:num>
  <w:num w:numId="24" w16cid:durableId="611983063">
    <w:abstractNumId w:val="9"/>
  </w:num>
  <w:num w:numId="25" w16cid:durableId="2045058452">
    <w:abstractNumId w:val="59"/>
  </w:num>
  <w:num w:numId="26" w16cid:durableId="1428044182">
    <w:abstractNumId w:val="56"/>
  </w:num>
  <w:num w:numId="27" w16cid:durableId="2117165094">
    <w:abstractNumId w:val="54"/>
  </w:num>
  <w:num w:numId="28" w16cid:durableId="679350661">
    <w:abstractNumId w:val="57"/>
  </w:num>
  <w:num w:numId="29" w16cid:durableId="1695031535">
    <w:abstractNumId w:val="20"/>
  </w:num>
  <w:num w:numId="30" w16cid:durableId="164056290">
    <w:abstractNumId w:val="55"/>
  </w:num>
  <w:num w:numId="31" w16cid:durableId="700861994">
    <w:abstractNumId w:val="12"/>
  </w:num>
  <w:num w:numId="32" w16cid:durableId="1388914167">
    <w:abstractNumId w:val="7"/>
  </w:num>
  <w:num w:numId="33" w16cid:durableId="1372264304">
    <w:abstractNumId w:val="51"/>
  </w:num>
  <w:num w:numId="34" w16cid:durableId="502476763">
    <w:abstractNumId w:val="25"/>
  </w:num>
  <w:num w:numId="35" w16cid:durableId="2036609753">
    <w:abstractNumId w:val="11"/>
  </w:num>
  <w:num w:numId="36" w16cid:durableId="1610813035">
    <w:abstractNumId w:val="24"/>
  </w:num>
  <w:num w:numId="37" w16cid:durableId="1411855752">
    <w:abstractNumId w:val="27"/>
  </w:num>
  <w:num w:numId="38" w16cid:durableId="366611699">
    <w:abstractNumId w:val="18"/>
  </w:num>
  <w:num w:numId="39" w16cid:durableId="192768622">
    <w:abstractNumId w:val="53"/>
  </w:num>
  <w:num w:numId="40" w16cid:durableId="1059090755">
    <w:abstractNumId w:val="41"/>
  </w:num>
  <w:num w:numId="41" w16cid:durableId="312098777">
    <w:abstractNumId w:val="26"/>
  </w:num>
  <w:num w:numId="42" w16cid:durableId="1909344064">
    <w:abstractNumId w:val="17"/>
  </w:num>
  <w:num w:numId="43" w16cid:durableId="592401705">
    <w:abstractNumId w:val="19"/>
  </w:num>
  <w:num w:numId="44" w16cid:durableId="802232279">
    <w:abstractNumId w:val="13"/>
  </w:num>
  <w:num w:numId="45" w16cid:durableId="417991026">
    <w:abstractNumId w:val="52"/>
  </w:num>
  <w:num w:numId="46" w16cid:durableId="863597247">
    <w:abstractNumId w:val="31"/>
  </w:num>
  <w:num w:numId="47" w16cid:durableId="1176723704">
    <w:abstractNumId w:val="3"/>
  </w:num>
  <w:num w:numId="48" w16cid:durableId="1273712022">
    <w:abstractNumId w:val="2"/>
  </w:num>
  <w:num w:numId="49" w16cid:durableId="1664889943">
    <w:abstractNumId w:val="22"/>
  </w:num>
  <w:num w:numId="50" w16cid:durableId="1382554707">
    <w:abstractNumId w:val="35"/>
  </w:num>
  <w:num w:numId="51" w16cid:durableId="1719471773">
    <w:abstractNumId w:val="49"/>
  </w:num>
  <w:num w:numId="52" w16cid:durableId="1528373904">
    <w:abstractNumId w:val="23"/>
  </w:num>
  <w:num w:numId="53" w16cid:durableId="900405119">
    <w:abstractNumId w:val="32"/>
  </w:num>
  <w:num w:numId="54" w16cid:durableId="1285691103">
    <w:abstractNumId w:val="29"/>
  </w:num>
  <w:num w:numId="55" w16cid:durableId="484014744">
    <w:abstractNumId w:val="40"/>
  </w:num>
  <w:num w:numId="56" w16cid:durableId="864557598">
    <w:abstractNumId w:val="36"/>
  </w:num>
  <w:num w:numId="57" w16cid:durableId="1366566817">
    <w:abstractNumId w:val="16"/>
  </w:num>
  <w:num w:numId="58" w16cid:durableId="2114402501">
    <w:abstractNumId w:val="39"/>
  </w:num>
  <w:num w:numId="59" w16cid:durableId="1024407625">
    <w:abstractNumId w:val="10"/>
  </w:num>
  <w:num w:numId="60" w16cid:durableId="388040383">
    <w:abstractNumId w:val="8"/>
  </w:num>
  <w:num w:numId="61" w16cid:durableId="1256205240">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E_LinkChangesUpdateDate" w:val="2023-01-04"/>
    <w:docVar w:name="LE_Links" w:val="{A1DBDDA9-F2F4-4150-A2CC-5752C3A56971}"/>
  </w:docVars>
  <w:rsids>
    <w:rsidRoot w:val="00B53A91"/>
    <w:rsid w:val="000004E0"/>
    <w:rsid w:val="00001B29"/>
    <w:rsid w:val="00002138"/>
    <w:rsid w:val="00003280"/>
    <w:rsid w:val="00004DA3"/>
    <w:rsid w:val="00005077"/>
    <w:rsid w:val="0000583C"/>
    <w:rsid w:val="00012156"/>
    <w:rsid w:val="000139DE"/>
    <w:rsid w:val="00013C68"/>
    <w:rsid w:val="000142F1"/>
    <w:rsid w:val="00015BA9"/>
    <w:rsid w:val="000161C1"/>
    <w:rsid w:val="000165C8"/>
    <w:rsid w:val="0002042E"/>
    <w:rsid w:val="00020D78"/>
    <w:rsid w:val="00022E2E"/>
    <w:rsid w:val="00024C50"/>
    <w:rsid w:val="00024F96"/>
    <w:rsid w:val="00026845"/>
    <w:rsid w:val="00030337"/>
    <w:rsid w:val="00030BD2"/>
    <w:rsid w:val="00034500"/>
    <w:rsid w:val="00042F0F"/>
    <w:rsid w:val="000433AD"/>
    <w:rsid w:val="000453DF"/>
    <w:rsid w:val="00045539"/>
    <w:rsid w:val="00046A94"/>
    <w:rsid w:val="00047150"/>
    <w:rsid w:val="00052F1B"/>
    <w:rsid w:val="00055461"/>
    <w:rsid w:val="00057E97"/>
    <w:rsid w:val="00060284"/>
    <w:rsid w:val="00060529"/>
    <w:rsid w:val="00066809"/>
    <w:rsid w:val="0006771B"/>
    <w:rsid w:val="00071971"/>
    <w:rsid w:val="00072E35"/>
    <w:rsid w:val="00075FF3"/>
    <w:rsid w:val="00077A5B"/>
    <w:rsid w:val="00084CC3"/>
    <w:rsid w:val="00084E55"/>
    <w:rsid w:val="00085234"/>
    <w:rsid w:val="00096480"/>
    <w:rsid w:val="00096923"/>
    <w:rsid w:val="000A2BAF"/>
    <w:rsid w:val="000A4870"/>
    <w:rsid w:val="000A7958"/>
    <w:rsid w:val="000B10FB"/>
    <w:rsid w:val="000B2D13"/>
    <w:rsid w:val="000B3C51"/>
    <w:rsid w:val="000B55B6"/>
    <w:rsid w:val="000C3519"/>
    <w:rsid w:val="000C3ABB"/>
    <w:rsid w:val="000C41DB"/>
    <w:rsid w:val="000C48D5"/>
    <w:rsid w:val="000C4CA4"/>
    <w:rsid w:val="000C5A6D"/>
    <w:rsid w:val="000D3ADA"/>
    <w:rsid w:val="000D3C82"/>
    <w:rsid w:val="000D4477"/>
    <w:rsid w:val="000D5DB4"/>
    <w:rsid w:val="000E065A"/>
    <w:rsid w:val="000E5522"/>
    <w:rsid w:val="000F3A38"/>
    <w:rsid w:val="000F4C6F"/>
    <w:rsid w:val="000F5283"/>
    <w:rsid w:val="000F6A3F"/>
    <w:rsid w:val="000F6BB5"/>
    <w:rsid w:val="000F6C83"/>
    <w:rsid w:val="00101F98"/>
    <w:rsid w:val="0010440F"/>
    <w:rsid w:val="00105902"/>
    <w:rsid w:val="0010636F"/>
    <w:rsid w:val="0010679A"/>
    <w:rsid w:val="0010723D"/>
    <w:rsid w:val="001079E5"/>
    <w:rsid w:val="00113E98"/>
    <w:rsid w:val="00115C6B"/>
    <w:rsid w:val="001160A8"/>
    <w:rsid w:val="00121370"/>
    <w:rsid w:val="00123641"/>
    <w:rsid w:val="0012581F"/>
    <w:rsid w:val="00125AB9"/>
    <w:rsid w:val="001304CD"/>
    <w:rsid w:val="001312A4"/>
    <w:rsid w:val="00133206"/>
    <w:rsid w:val="00135707"/>
    <w:rsid w:val="00140736"/>
    <w:rsid w:val="00142C78"/>
    <w:rsid w:val="00146F03"/>
    <w:rsid w:val="001511FE"/>
    <w:rsid w:val="0015307E"/>
    <w:rsid w:val="00155ED7"/>
    <w:rsid w:val="00156679"/>
    <w:rsid w:val="00161D9C"/>
    <w:rsid w:val="00162384"/>
    <w:rsid w:val="00165563"/>
    <w:rsid w:val="0016720C"/>
    <w:rsid w:val="001676FA"/>
    <w:rsid w:val="001759EC"/>
    <w:rsid w:val="001768AF"/>
    <w:rsid w:val="00176C3B"/>
    <w:rsid w:val="00180439"/>
    <w:rsid w:val="00180864"/>
    <w:rsid w:val="001843C2"/>
    <w:rsid w:val="00185081"/>
    <w:rsid w:val="00191DAF"/>
    <w:rsid w:val="00192C8A"/>
    <w:rsid w:val="001933CC"/>
    <w:rsid w:val="00193BC5"/>
    <w:rsid w:val="00195477"/>
    <w:rsid w:val="00196555"/>
    <w:rsid w:val="001A4086"/>
    <w:rsid w:val="001B541B"/>
    <w:rsid w:val="001B6AA3"/>
    <w:rsid w:val="001B7A30"/>
    <w:rsid w:val="001B7F2B"/>
    <w:rsid w:val="001C305F"/>
    <w:rsid w:val="001C55C9"/>
    <w:rsid w:val="001C7E46"/>
    <w:rsid w:val="001D7C8A"/>
    <w:rsid w:val="001E1E58"/>
    <w:rsid w:val="001E4BE7"/>
    <w:rsid w:val="001E5C4F"/>
    <w:rsid w:val="001F0284"/>
    <w:rsid w:val="001F279E"/>
    <w:rsid w:val="001F4BAA"/>
    <w:rsid w:val="002032F6"/>
    <w:rsid w:val="00203B94"/>
    <w:rsid w:val="002134A9"/>
    <w:rsid w:val="00216F6D"/>
    <w:rsid w:val="0021734A"/>
    <w:rsid w:val="00217CC1"/>
    <w:rsid w:val="0022308A"/>
    <w:rsid w:val="0022532E"/>
    <w:rsid w:val="00230A62"/>
    <w:rsid w:val="0023108D"/>
    <w:rsid w:val="0023153B"/>
    <w:rsid w:val="002349F3"/>
    <w:rsid w:val="00236960"/>
    <w:rsid w:val="00237352"/>
    <w:rsid w:val="00237EE0"/>
    <w:rsid w:val="0024018C"/>
    <w:rsid w:val="002406A4"/>
    <w:rsid w:val="00242668"/>
    <w:rsid w:val="0024673E"/>
    <w:rsid w:val="002478B7"/>
    <w:rsid w:val="0025104A"/>
    <w:rsid w:val="0025283D"/>
    <w:rsid w:val="00252EA8"/>
    <w:rsid w:val="00256A8B"/>
    <w:rsid w:val="002578C8"/>
    <w:rsid w:val="00261435"/>
    <w:rsid w:val="0027171C"/>
    <w:rsid w:val="0027530B"/>
    <w:rsid w:val="00275A24"/>
    <w:rsid w:val="002817F4"/>
    <w:rsid w:val="0028303C"/>
    <w:rsid w:val="00283E7E"/>
    <w:rsid w:val="00283F92"/>
    <w:rsid w:val="00284EA4"/>
    <w:rsid w:val="00285327"/>
    <w:rsid w:val="002864ED"/>
    <w:rsid w:val="002870B1"/>
    <w:rsid w:val="002871FC"/>
    <w:rsid w:val="00290B30"/>
    <w:rsid w:val="002926A2"/>
    <w:rsid w:val="00293679"/>
    <w:rsid w:val="002A1DC0"/>
    <w:rsid w:val="002A2BA9"/>
    <w:rsid w:val="002A38B4"/>
    <w:rsid w:val="002A3B30"/>
    <w:rsid w:val="002A4EC5"/>
    <w:rsid w:val="002A5CD4"/>
    <w:rsid w:val="002A6CF9"/>
    <w:rsid w:val="002B1FD8"/>
    <w:rsid w:val="002B37CC"/>
    <w:rsid w:val="002B46AD"/>
    <w:rsid w:val="002C23DF"/>
    <w:rsid w:val="002C286D"/>
    <w:rsid w:val="002C3E14"/>
    <w:rsid w:val="002C5305"/>
    <w:rsid w:val="002D18E3"/>
    <w:rsid w:val="002D33FC"/>
    <w:rsid w:val="002D35E4"/>
    <w:rsid w:val="002D3EB3"/>
    <w:rsid w:val="002D7960"/>
    <w:rsid w:val="002E0306"/>
    <w:rsid w:val="002E07E0"/>
    <w:rsid w:val="002E2E1A"/>
    <w:rsid w:val="002E6E0F"/>
    <w:rsid w:val="002E746B"/>
    <w:rsid w:val="002F0C2B"/>
    <w:rsid w:val="002F0D38"/>
    <w:rsid w:val="002F1DAD"/>
    <w:rsid w:val="002F5BF5"/>
    <w:rsid w:val="002F649F"/>
    <w:rsid w:val="002F73BC"/>
    <w:rsid w:val="00300954"/>
    <w:rsid w:val="003015D3"/>
    <w:rsid w:val="00302D15"/>
    <w:rsid w:val="00310F8D"/>
    <w:rsid w:val="00312036"/>
    <w:rsid w:val="003126A9"/>
    <w:rsid w:val="003141FA"/>
    <w:rsid w:val="00324832"/>
    <w:rsid w:val="00325209"/>
    <w:rsid w:val="00326761"/>
    <w:rsid w:val="00326AAE"/>
    <w:rsid w:val="00330494"/>
    <w:rsid w:val="003314A8"/>
    <w:rsid w:val="003326D2"/>
    <w:rsid w:val="003331D3"/>
    <w:rsid w:val="003341B9"/>
    <w:rsid w:val="00334394"/>
    <w:rsid w:val="003353B0"/>
    <w:rsid w:val="003361DE"/>
    <w:rsid w:val="00341375"/>
    <w:rsid w:val="00343508"/>
    <w:rsid w:val="00345014"/>
    <w:rsid w:val="00345ADD"/>
    <w:rsid w:val="00353251"/>
    <w:rsid w:val="00353667"/>
    <w:rsid w:val="00357D3B"/>
    <w:rsid w:val="003607ED"/>
    <w:rsid w:val="0036121D"/>
    <w:rsid w:val="00361364"/>
    <w:rsid w:val="00365169"/>
    <w:rsid w:val="003653D9"/>
    <w:rsid w:val="003703FC"/>
    <w:rsid w:val="00371A03"/>
    <w:rsid w:val="00381B38"/>
    <w:rsid w:val="003830FF"/>
    <w:rsid w:val="003861B1"/>
    <w:rsid w:val="0038624E"/>
    <w:rsid w:val="003871F1"/>
    <w:rsid w:val="00390B08"/>
    <w:rsid w:val="00391A06"/>
    <w:rsid w:val="00392601"/>
    <w:rsid w:val="0039386A"/>
    <w:rsid w:val="00394366"/>
    <w:rsid w:val="00395022"/>
    <w:rsid w:val="00395789"/>
    <w:rsid w:val="003958E9"/>
    <w:rsid w:val="003962BD"/>
    <w:rsid w:val="003A03D4"/>
    <w:rsid w:val="003A1D42"/>
    <w:rsid w:val="003A41C5"/>
    <w:rsid w:val="003A5656"/>
    <w:rsid w:val="003A5F36"/>
    <w:rsid w:val="003A6F8D"/>
    <w:rsid w:val="003B1D23"/>
    <w:rsid w:val="003B3675"/>
    <w:rsid w:val="003C00FC"/>
    <w:rsid w:val="003C2E63"/>
    <w:rsid w:val="003C6E51"/>
    <w:rsid w:val="003C7EC0"/>
    <w:rsid w:val="003D07CC"/>
    <w:rsid w:val="003D08FD"/>
    <w:rsid w:val="003D0BD5"/>
    <w:rsid w:val="003D0E86"/>
    <w:rsid w:val="003D1B1F"/>
    <w:rsid w:val="003D391F"/>
    <w:rsid w:val="003D3F60"/>
    <w:rsid w:val="003D4297"/>
    <w:rsid w:val="003D4FFB"/>
    <w:rsid w:val="003D71BA"/>
    <w:rsid w:val="003E3202"/>
    <w:rsid w:val="003E532A"/>
    <w:rsid w:val="003F01AD"/>
    <w:rsid w:val="003F0AFB"/>
    <w:rsid w:val="003F338D"/>
    <w:rsid w:val="003F37EB"/>
    <w:rsid w:val="003F4D65"/>
    <w:rsid w:val="003F5D0A"/>
    <w:rsid w:val="004000AE"/>
    <w:rsid w:val="00400BF3"/>
    <w:rsid w:val="004037EB"/>
    <w:rsid w:val="00404516"/>
    <w:rsid w:val="0041640A"/>
    <w:rsid w:val="00417500"/>
    <w:rsid w:val="00421D78"/>
    <w:rsid w:val="00422BEE"/>
    <w:rsid w:val="004345C6"/>
    <w:rsid w:val="00434613"/>
    <w:rsid w:val="00434932"/>
    <w:rsid w:val="004404F6"/>
    <w:rsid w:val="004449DB"/>
    <w:rsid w:val="00445625"/>
    <w:rsid w:val="00447745"/>
    <w:rsid w:val="00450CC5"/>
    <w:rsid w:val="004539DE"/>
    <w:rsid w:val="0045400D"/>
    <w:rsid w:val="004541C3"/>
    <w:rsid w:val="00460C22"/>
    <w:rsid w:val="004610A8"/>
    <w:rsid w:val="0046150A"/>
    <w:rsid w:val="0046276B"/>
    <w:rsid w:val="00462A06"/>
    <w:rsid w:val="00463091"/>
    <w:rsid w:val="00463ED3"/>
    <w:rsid w:val="00463FE7"/>
    <w:rsid w:val="0046495E"/>
    <w:rsid w:val="00467054"/>
    <w:rsid w:val="00470836"/>
    <w:rsid w:val="00472638"/>
    <w:rsid w:val="0047269C"/>
    <w:rsid w:val="00474828"/>
    <w:rsid w:val="004804ED"/>
    <w:rsid w:val="00480CC8"/>
    <w:rsid w:val="00482BCE"/>
    <w:rsid w:val="00483F27"/>
    <w:rsid w:val="00491595"/>
    <w:rsid w:val="0049440B"/>
    <w:rsid w:val="004957B1"/>
    <w:rsid w:val="00495BC2"/>
    <w:rsid w:val="004A079D"/>
    <w:rsid w:val="004A1DD9"/>
    <w:rsid w:val="004A53A1"/>
    <w:rsid w:val="004A7CDF"/>
    <w:rsid w:val="004B1750"/>
    <w:rsid w:val="004B34AD"/>
    <w:rsid w:val="004B48E4"/>
    <w:rsid w:val="004C1B7B"/>
    <w:rsid w:val="004C1F1D"/>
    <w:rsid w:val="004C7238"/>
    <w:rsid w:val="004D11FA"/>
    <w:rsid w:val="004D1B1D"/>
    <w:rsid w:val="004D3151"/>
    <w:rsid w:val="004D4BBC"/>
    <w:rsid w:val="004D5050"/>
    <w:rsid w:val="004D7370"/>
    <w:rsid w:val="004E17A8"/>
    <w:rsid w:val="004E2271"/>
    <w:rsid w:val="004E2C06"/>
    <w:rsid w:val="004E3575"/>
    <w:rsid w:val="004E3F48"/>
    <w:rsid w:val="004E5BC8"/>
    <w:rsid w:val="004E6F5D"/>
    <w:rsid w:val="004F2949"/>
    <w:rsid w:val="004F2F8C"/>
    <w:rsid w:val="004F361D"/>
    <w:rsid w:val="004F5020"/>
    <w:rsid w:val="004F58B6"/>
    <w:rsid w:val="004F58D5"/>
    <w:rsid w:val="004F5BCF"/>
    <w:rsid w:val="004F5D7D"/>
    <w:rsid w:val="00503481"/>
    <w:rsid w:val="00503CCA"/>
    <w:rsid w:val="005057A4"/>
    <w:rsid w:val="00506B58"/>
    <w:rsid w:val="005074E8"/>
    <w:rsid w:val="00507CF6"/>
    <w:rsid w:val="005175E5"/>
    <w:rsid w:val="005228A8"/>
    <w:rsid w:val="00524336"/>
    <w:rsid w:val="0052531F"/>
    <w:rsid w:val="005308AA"/>
    <w:rsid w:val="005315F1"/>
    <w:rsid w:val="00531EF2"/>
    <w:rsid w:val="005325FD"/>
    <w:rsid w:val="00533047"/>
    <w:rsid w:val="005363DB"/>
    <w:rsid w:val="00543BC9"/>
    <w:rsid w:val="00545427"/>
    <w:rsid w:val="005464D8"/>
    <w:rsid w:val="00547719"/>
    <w:rsid w:val="005500B6"/>
    <w:rsid w:val="005504F7"/>
    <w:rsid w:val="00550D3B"/>
    <w:rsid w:val="0055405B"/>
    <w:rsid w:val="00556680"/>
    <w:rsid w:val="00556E39"/>
    <w:rsid w:val="0055768B"/>
    <w:rsid w:val="00557DDC"/>
    <w:rsid w:val="00560CC0"/>
    <w:rsid w:val="00561A5F"/>
    <w:rsid w:val="00562DEB"/>
    <w:rsid w:val="00563CD4"/>
    <w:rsid w:val="00564BF1"/>
    <w:rsid w:val="00566725"/>
    <w:rsid w:val="00567655"/>
    <w:rsid w:val="00567CD2"/>
    <w:rsid w:val="00570F40"/>
    <w:rsid w:val="00571D06"/>
    <w:rsid w:val="005806B6"/>
    <w:rsid w:val="005841D6"/>
    <w:rsid w:val="00586738"/>
    <w:rsid w:val="00586A7C"/>
    <w:rsid w:val="00587251"/>
    <w:rsid w:val="00590BA0"/>
    <w:rsid w:val="0059188C"/>
    <w:rsid w:val="005929BD"/>
    <w:rsid w:val="00596901"/>
    <w:rsid w:val="005A061A"/>
    <w:rsid w:val="005A435B"/>
    <w:rsid w:val="005A4AF2"/>
    <w:rsid w:val="005B075D"/>
    <w:rsid w:val="005B2828"/>
    <w:rsid w:val="005B517A"/>
    <w:rsid w:val="005B6D62"/>
    <w:rsid w:val="005C005F"/>
    <w:rsid w:val="005C4944"/>
    <w:rsid w:val="005D1F80"/>
    <w:rsid w:val="005D2F13"/>
    <w:rsid w:val="005D3D9B"/>
    <w:rsid w:val="005D41DB"/>
    <w:rsid w:val="005D62FE"/>
    <w:rsid w:val="005D69AC"/>
    <w:rsid w:val="005E3162"/>
    <w:rsid w:val="005E5A47"/>
    <w:rsid w:val="005F479F"/>
    <w:rsid w:val="005F5964"/>
    <w:rsid w:val="00600857"/>
    <w:rsid w:val="006030D1"/>
    <w:rsid w:val="00603AC8"/>
    <w:rsid w:val="00603F4A"/>
    <w:rsid w:val="00603F9B"/>
    <w:rsid w:val="00604030"/>
    <w:rsid w:val="00606749"/>
    <w:rsid w:val="006069B9"/>
    <w:rsid w:val="006076B9"/>
    <w:rsid w:val="00613D73"/>
    <w:rsid w:val="00614572"/>
    <w:rsid w:val="00615078"/>
    <w:rsid w:val="00621095"/>
    <w:rsid w:val="00623E90"/>
    <w:rsid w:val="00626595"/>
    <w:rsid w:val="00626B13"/>
    <w:rsid w:val="0063251C"/>
    <w:rsid w:val="00632D76"/>
    <w:rsid w:val="0063466F"/>
    <w:rsid w:val="006358C6"/>
    <w:rsid w:val="006369A0"/>
    <w:rsid w:val="00636B9A"/>
    <w:rsid w:val="0064089D"/>
    <w:rsid w:val="00640EA9"/>
    <w:rsid w:val="00642286"/>
    <w:rsid w:val="006428C5"/>
    <w:rsid w:val="00642E40"/>
    <w:rsid w:val="00642E78"/>
    <w:rsid w:val="00642F18"/>
    <w:rsid w:val="006455B6"/>
    <w:rsid w:val="00645C77"/>
    <w:rsid w:val="00647527"/>
    <w:rsid w:val="00647DB3"/>
    <w:rsid w:val="006500F5"/>
    <w:rsid w:val="00652377"/>
    <w:rsid w:val="0065418D"/>
    <w:rsid w:val="00655054"/>
    <w:rsid w:val="006573FF"/>
    <w:rsid w:val="0065755E"/>
    <w:rsid w:val="00660AB4"/>
    <w:rsid w:val="00665722"/>
    <w:rsid w:val="00666A94"/>
    <w:rsid w:val="00667A87"/>
    <w:rsid w:val="00670026"/>
    <w:rsid w:val="006714C2"/>
    <w:rsid w:val="006720A6"/>
    <w:rsid w:val="00680AF5"/>
    <w:rsid w:val="00680F4B"/>
    <w:rsid w:val="00683BAD"/>
    <w:rsid w:val="006861C2"/>
    <w:rsid w:val="00686C65"/>
    <w:rsid w:val="00687DD8"/>
    <w:rsid w:val="006918C7"/>
    <w:rsid w:val="00692F16"/>
    <w:rsid w:val="006940AD"/>
    <w:rsid w:val="006947D5"/>
    <w:rsid w:val="00695D09"/>
    <w:rsid w:val="006A0823"/>
    <w:rsid w:val="006A4809"/>
    <w:rsid w:val="006A6704"/>
    <w:rsid w:val="006B1BD5"/>
    <w:rsid w:val="006B267A"/>
    <w:rsid w:val="006B4944"/>
    <w:rsid w:val="006B6056"/>
    <w:rsid w:val="006B69A7"/>
    <w:rsid w:val="006C3A78"/>
    <w:rsid w:val="006C3BA1"/>
    <w:rsid w:val="006C5C23"/>
    <w:rsid w:val="006D1375"/>
    <w:rsid w:val="006D340A"/>
    <w:rsid w:val="006D59DF"/>
    <w:rsid w:val="006E084C"/>
    <w:rsid w:val="006E0AC3"/>
    <w:rsid w:val="006E227B"/>
    <w:rsid w:val="006E312F"/>
    <w:rsid w:val="006E37D9"/>
    <w:rsid w:val="006E4062"/>
    <w:rsid w:val="006E4E13"/>
    <w:rsid w:val="006F0F39"/>
    <w:rsid w:val="006F55B2"/>
    <w:rsid w:val="006F6C99"/>
    <w:rsid w:val="0070055E"/>
    <w:rsid w:val="0070069A"/>
    <w:rsid w:val="00700D5A"/>
    <w:rsid w:val="007054FB"/>
    <w:rsid w:val="00707453"/>
    <w:rsid w:val="007108B8"/>
    <w:rsid w:val="007109AC"/>
    <w:rsid w:val="00715EF4"/>
    <w:rsid w:val="00722881"/>
    <w:rsid w:val="00723842"/>
    <w:rsid w:val="00726C7D"/>
    <w:rsid w:val="00727C08"/>
    <w:rsid w:val="00731047"/>
    <w:rsid w:val="00732313"/>
    <w:rsid w:val="00735169"/>
    <w:rsid w:val="0073746B"/>
    <w:rsid w:val="00742AB4"/>
    <w:rsid w:val="00745659"/>
    <w:rsid w:val="007459D7"/>
    <w:rsid w:val="00750F3B"/>
    <w:rsid w:val="00752B74"/>
    <w:rsid w:val="00753957"/>
    <w:rsid w:val="00753E31"/>
    <w:rsid w:val="00754CFD"/>
    <w:rsid w:val="00756F77"/>
    <w:rsid w:val="00760236"/>
    <w:rsid w:val="00762534"/>
    <w:rsid w:val="007656DF"/>
    <w:rsid w:val="007658BF"/>
    <w:rsid w:val="007663AA"/>
    <w:rsid w:val="007670B7"/>
    <w:rsid w:val="007710B1"/>
    <w:rsid w:val="00772FAF"/>
    <w:rsid w:val="0077442F"/>
    <w:rsid w:val="00775C65"/>
    <w:rsid w:val="00776725"/>
    <w:rsid w:val="00776BBF"/>
    <w:rsid w:val="00777254"/>
    <w:rsid w:val="0077735A"/>
    <w:rsid w:val="00782C4B"/>
    <w:rsid w:val="00784009"/>
    <w:rsid w:val="0078451C"/>
    <w:rsid w:val="007848AC"/>
    <w:rsid w:val="00786128"/>
    <w:rsid w:val="00786152"/>
    <w:rsid w:val="00786313"/>
    <w:rsid w:val="00791927"/>
    <w:rsid w:val="00791E24"/>
    <w:rsid w:val="00793A55"/>
    <w:rsid w:val="00794842"/>
    <w:rsid w:val="00796B27"/>
    <w:rsid w:val="007A5A41"/>
    <w:rsid w:val="007A5D64"/>
    <w:rsid w:val="007A64C2"/>
    <w:rsid w:val="007A7DD3"/>
    <w:rsid w:val="007B0EDB"/>
    <w:rsid w:val="007B3A64"/>
    <w:rsid w:val="007B3A7B"/>
    <w:rsid w:val="007B489B"/>
    <w:rsid w:val="007B4E57"/>
    <w:rsid w:val="007B4EF5"/>
    <w:rsid w:val="007B5474"/>
    <w:rsid w:val="007B6356"/>
    <w:rsid w:val="007B6805"/>
    <w:rsid w:val="007B6F21"/>
    <w:rsid w:val="007C0543"/>
    <w:rsid w:val="007C1871"/>
    <w:rsid w:val="007C2DFF"/>
    <w:rsid w:val="007C561D"/>
    <w:rsid w:val="007C7E33"/>
    <w:rsid w:val="007D18BB"/>
    <w:rsid w:val="007D5FA4"/>
    <w:rsid w:val="007D7AF5"/>
    <w:rsid w:val="007E182A"/>
    <w:rsid w:val="007E57DD"/>
    <w:rsid w:val="007E595A"/>
    <w:rsid w:val="007E6CA7"/>
    <w:rsid w:val="007E7AD3"/>
    <w:rsid w:val="007F0508"/>
    <w:rsid w:val="007F2FA2"/>
    <w:rsid w:val="007F3C0D"/>
    <w:rsid w:val="007F57FE"/>
    <w:rsid w:val="00801613"/>
    <w:rsid w:val="00801F2B"/>
    <w:rsid w:val="00803582"/>
    <w:rsid w:val="00807B5B"/>
    <w:rsid w:val="00810F41"/>
    <w:rsid w:val="0081316B"/>
    <w:rsid w:val="008135A0"/>
    <w:rsid w:val="0081665C"/>
    <w:rsid w:val="008179BD"/>
    <w:rsid w:val="00817C48"/>
    <w:rsid w:val="00817F3C"/>
    <w:rsid w:val="0082038A"/>
    <w:rsid w:val="00820838"/>
    <w:rsid w:val="00824813"/>
    <w:rsid w:val="00832281"/>
    <w:rsid w:val="00833FAE"/>
    <w:rsid w:val="00834BA5"/>
    <w:rsid w:val="00834D0E"/>
    <w:rsid w:val="008350C3"/>
    <w:rsid w:val="00841F67"/>
    <w:rsid w:val="00844C06"/>
    <w:rsid w:val="00857226"/>
    <w:rsid w:val="008615EC"/>
    <w:rsid w:val="00861CB3"/>
    <w:rsid w:val="008634D6"/>
    <w:rsid w:val="00865502"/>
    <w:rsid w:val="00870A26"/>
    <w:rsid w:val="00872E30"/>
    <w:rsid w:val="00874008"/>
    <w:rsid w:val="008771AC"/>
    <w:rsid w:val="00877E60"/>
    <w:rsid w:val="00885C5B"/>
    <w:rsid w:val="0088680B"/>
    <w:rsid w:val="00891426"/>
    <w:rsid w:val="008922A6"/>
    <w:rsid w:val="00893FB6"/>
    <w:rsid w:val="008945BA"/>
    <w:rsid w:val="0089699C"/>
    <w:rsid w:val="00897977"/>
    <w:rsid w:val="008A180C"/>
    <w:rsid w:val="008A1DCE"/>
    <w:rsid w:val="008A222E"/>
    <w:rsid w:val="008B0030"/>
    <w:rsid w:val="008B040B"/>
    <w:rsid w:val="008B4FCC"/>
    <w:rsid w:val="008C3675"/>
    <w:rsid w:val="008C6B85"/>
    <w:rsid w:val="008D1B6B"/>
    <w:rsid w:val="008D5455"/>
    <w:rsid w:val="008E023B"/>
    <w:rsid w:val="008E5A95"/>
    <w:rsid w:val="008E5E21"/>
    <w:rsid w:val="008E69EC"/>
    <w:rsid w:val="008E78CF"/>
    <w:rsid w:val="008F0CFA"/>
    <w:rsid w:val="0090084E"/>
    <w:rsid w:val="0090218C"/>
    <w:rsid w:val="009044A5"/>
    <w:rsid w:val="009048DD"/>
    <w:rsid w:val="009052B9"/>
    <w:rsid w:val="009160CE"/>
    <w:rsid w:val="00921938"/>
    <w:rsid w:val="0092260A"/>
    <w:rsid w:val="0092591F"/>
    <w:rsid w:val="0093316E"/>
    <w:rsid w:val="00933B4C"/>
    <w:rsid w:val="00934892"/>
    <w:rsid w:val="00936DB8"/>
    <w:rsid w:val="00940A6F"/>
    <w:rsid w:val="00942A09"/>
    <w:rsid w:val="00946C4D"/>
    <w:rsid w:val="0094730A"/>
    <w:rsid w:val="0094791A"/>
    <w:rsid w:val="00950E7F"/>
    <w:rsid w:val="009517B4"/>
    <w:rsid w:val="009518EA"/>
    <w:rsid w:val="00955518"/>
    <w:rsid w:val="00956402"/>
    <w:rsid w:val="00957EEC"/>
    <w:rsid w:val="009673A1"/>
    <w:rsid w:val="0097037A"/>
    <w:rsid w:val="00973884"/>
    <w:rsid w:val="00980E39"/>
    <w:rsid w:val="009818DB"/>
    <w:rsid w:val="00983D40"/>
    <w:rsid w:val="00983EE8"/>
    <w:rsid w:val="00985A2B"/>
    <w:rsid w:val="00986337"/>
    <w:rsid w:val="00987358"/>
    <w:rsid w:val="009902CF"/>
    <w:rsid w:val="00993ECB"/>
    <w:rsid w:val="0099419B"/>
    <w:rsid w:val="0099793B"/>
    <w:rsid w:val="009A309E"/>
    <w:rsid w:val="009A590B"/>
    <w:rsid w:val="009A5F39"/>
    <w:rsid w:val="009B03BE"/>
    <w:rsid w:val="009B0AF3"/>
    <w:rsid w:val="009B3D26"/>
    <w:rsid w:val="009B4308"/>
    <w:rsid w:val="009B784A"/>
    <w:rsid w:val="009C112E"/>
    <w:rsid w:val="009C317B"/>
    <w:rsid w:val="009C35F3"/>
    <w:rsid w:val="009C62C8"/>
    <w:rsid w:val="009C6EF8"/>
    <w:rsid w:val="009D0800"/>
    <w:rsid w:val="009D1621"/>
    <w:rsid w:val="009D1C6C"/>
    <w:rsid w:val="009D3DE1"/>
    <w:rsid w:val="009D502C"/>
    <w:rsid w:val="009E07C7"/>
    <w:rsid w:val="009E1072"/>
    <w:rsid w:val="009E4C14"/>
    <w:rsid w:val="009E5A73"/>
    <w:rsid w:val="009E6291"/>
    <w:rsid w:val="009E6A78"/>
    <w:rsid w:val="009E6E08"/>
    <w:rsid w:val="009F1137"/>
    <w:rsid w:val="009F2E02"/>
    <w:rsid w:val="009F3252"/>
    <w:rsid w:val="009F47FD"/>
    <w:rsid w:val="009F4BF1"/>
    <w:rsid w:val="009F61C0"/>
    <w:rsid w:val="009F6D00"/>
    <w:rsid w:val="009F6E84"/>
    <w:rsid w:val="009F7E24"/>
    <w:rsid w:val="00A03B1A"/>
    <w:rsid w:val="00A04F3F"/>
    <w:rsid w:val="00A106A0"/>
    <w:rsid w:val="00A1203A"/>
    <w:rsid w:val="00A132D3"/>
    <w:rsid w:val="00A20D3F"/>
    <w:rsid w:val="00A214BB"/>
    <w:rsid w:val="00A23266"/>
    <w:rsid w:val="00A271E4"/>
    <w:rsid w:val="00A27E99"/>
    <w:rsid w:val="00A30B95"/>
    <w:rsid w:val="00A3118C"/>
    <w:rsid w:val="00A31CDC"/>
    <w:rsid w:val="00A34793"/>
    <w:rsid w:val="00A36038"/>
    <w:rsid w:val="00A37CFE"/>
    <w:rsid w:val="00A40C40"/>
    <w:rsid w:val="00A40C49"/>
    <w:rsid w:val="00A40CB6"/>
    <w:rsid w:val="00A41A20"/>
    <w:rsid w:val="00A42F1C"/>
    <w:rsid w:val="00A444A7"/>
    <w:rsid w:val="00A4453C"/>
    <w:rsid w:val="00A45326"/>
    <w:rsid w:val="00A45398"/>
    <w:rsid w:val="00A45BBA"/>
    <w:rsid w:val="00A513BB"/>
    <w:rsid w:val="00A524B8"/>
    <w:rsid w:val="00A529F6"/>
    <w:rsid w:val="00A54653"/>
    <w:rsid w:val="00A547FD"/>
    <w:rsid w:val="00A554F4"/>
    <w:rsid w:val="00A5605C"/>
    <w:rsid w:val="00A56695"/>
    <w:rsid w:val="00A56B3C"/>
    <w:rsid w:val="00A61805"/>
    <w:rsid w:val="00A65E8E"/>
    <w:rsid w:val="00A7184E"/>
    <w:rsid w:val="00A7217E"/>
    <w:rsid w:val="00A748A3"/>
    <w:rsid w:val="00A762CE"/>
    <w:rsid w:val="00A7665B"/>
    <w:rsid w:val="00A7775E"/>
    <w:rsid w:val="00A8134A"/>
    <w:rsid w:val="00A81431"/>
    <w:rsid w:val="00A816A8"/>
    <w:rsid w:val="00A86DF6"/>
    <w:rsid w:val="00A9092B"/>
    <w:rsid w:val="00A910EA"/>
    <w:rsid w:val="00A916B6"/>
    <w:rsid w:val="00A928DA"/>
    <w:rsid w:val="00A953C7"/>
    <w:rsid w:val="00A97497"/>
    <w:rsid w:val="00AA15B7"/>
    <w:rsid w:val="00AA2BF0"/>
    <w:rsid w:val="00AA31F3"/>
    <w:rsid w:val="00AA62EE"/>
    <w:rsid w:val="00AB046A"/>
    <w:rsid w:val="00AB4105"/>
    <w:rsid w:val="00AB4D1F"/>
    <w:rsid w:val="00AB588D"/>
    <w:rsid w:val="00AB5F02"/>
    <w:rsid w:val="00AB6AB5"/>
    <w:rsid w:val="00AB6B77"/>
    <w:rsid w:val="00AC116B"/>
    <w:rsid w:val="00AC1418"/>
    <w:rsid w:val="00AC2E83"/>
    <w:rsid w:val="00AC33C2"/>
    <w:rsid w:val="00AC6E7A"/>
    <w:rsid w:val="00AD023C"/>
    <w:rsid w:val="00AD11F5"/>
    <w:rsid w:val="00AD40F0"/>
    <w:rsid w:val="00AE24B1"/>
    <w:rsid w:val="00AE39CD"/>
    <w:rsid w:val="00AE4D01"/>
    <w:rsid w:val="00AE511F"/>
    <w:rsid w:val="00AE661A"/>
    <w:rsid w:val="00AF1901"/>
    <w:rsid w:val="00AF6765"/>
    <w:rsid w:val="00AF7B15"/>
    <w:rsid w:val="00B024CD"/>
    <w:rsid w:val="00B04E4C"/>
    <w:rsid w:val="00B074C9"/>
    <w:rsid w:val="00B07C01"/>
    <w:rsid w:val="00B117C7"/>
    <w:rsid w:val="00B1361E"/>
    <w:rsid w:val="00B15D38"/>
    <w:rsid w:val="00B170AB"/>
    <w:rsid w:val="00B26DBE"/>
    <w:rsid w:val="00B30209"/>
    <w:rsid w:val="00B31CA6"/>
    <w:rsid w:val="00B31FC0"/>
    <w:rsid w:val="00B36D9D"/>
    <w:rsid w:val="00B47B73"/>
    <w:rsid w:val="00B53A91"/>
    <w:rsid w:val="00B559A4"/>
    <w:rsid w:val="00B57C9B"/>
    <w:rsid w:val="00B63146"/>
    <w:rsid w:val="00B6316F"/>
    <w:rsid w:val="00B64CFE"/>
    <w:rsid w:val="00B70BC9"/>
    <w:rsid w:val="00B70E9A"/>
    <w:rsid w:val="00B7218A"/>
    <w:rsid w:val="00B823AE"/>
    <w:rsid w:val="00B82E76"/>
    <w:rsid w:val="00B83A3D"/>
    <w:rsid w:val="00B97D7E"/>
    <w:rsid w:val="00BA1F60"/>
    <w:rsid w:val="00BA25D2"/>
    <w:rsid w:val="00BA29F1"/>
    <w:rsid w:val="00BA3EDD"/>
    <w:rsid w:val="00BA4338"/>
    <w:rsid w:val="00BA79CD"/>
    <w:rsid w:val="00BA7E4C"/>
    <w:rsid w:val="00BB128B"/>
    <w:rsid w:val="00BB7896"/>
    <w:rsid w:val="00BB7CD8"/>
    <w:rsid w:val="00BC0B27"/>
    <w:rsid w:val="00BC153E"/>
    <w:rsid w:val="00BC1686"/>
    <w:rsid w:val="00BC2409"/>
    <w:rsid w:val="00BD0D45"/>
    <w:rsid w:val="00BD5353"/>
    <w:rsid w:val="00BD6657"/>
    <w:rsid w:val="00BD7CF1"/>
    <w:rsid w:val="00BE22DB"/>
    <w:rsid w:val="00BE4BE2"/>
    <w:rsid w:val="00BE5CF6"/>
    <w:rsid w:val="00BF38F9"/>
    <w:rsid w:val="00BF3ADF"/>
    <w:rsid w:val="00BF4B23"/>
    <w:rsid w:val="00BF4D14"/>
    <w:rsid w:val="00BF7BD3"/>
    <w:rsid w:val="00C00C7B"/>
    <w:rsid w:val="00C026A1"/>
    <w:rsid w:val="00C12B72"/>
    <w:rsid w:val="00C13C79"/>
    <w:rsid w:val="00C200F8"/>
    <w:rsid w:val="00C20BC5"/>
    <w:rsid w:val="00C21DCD"/>
    <w:rsid w:val="00C228DF"/>
    <w:rsid w:val="00C22D24"/>
    <w:rsid w:val="00C25CDA"/>
    <w:rsid w:val="00C2699B"/>
    <w:rsid w:val="00C26C80"/>
    <w:rsid w:val="00C30633"/>
    <w:rsid w:val="00C33A55"/>
    <w:rsid w:val="00C351F1"/>
    <w:rsid w:val="00C35D96"/>
    <w:rsid w:val="00C36850"/>
    <w:rsid w:val="00C36D0B"/>
    <w:rsid w:val="00C37EBA"/>
    <w:rsid w:val="00C40225"/>
    <w:rsid w:val="00C43ECC"/>
    <w:rsid w:val="00C46181"/>
    <w:rsid w:val="00C46486"/>
    <w:rsid w:val="00C51178"/>
    <w:rsid w:val="00C53AB9"/>
    <w:rsid w:val="00C5415F"/>
    <w:rsid w:val="00C549BF"/>
    <w:rsid w:val="00C56670"/>
    <w:rsid w:val="00C57EB7"/>
    <w:rsid w:val="00C61095"/>
    <w:rsid w:val="00C6308C"/>
    <w:rsid w:val="00C66958"/>
    <w:rsid w:val="00C675FF"/>
    <w:rsid w:val="00C8066E"/>
    <w:rsid w:val="00C82CF0"/>
    <w:rsid w:val="00C83C27"/>
    <w:rsid w:val="00C856BE"/>
    <w:rsid w:val="00C87B3F"/>
    <w:rsid w:val="00C9360A"/>
    <w:rsid w:val="00C97C6A"/>
    <w:rsid w:val="00C97ED5"/>
    <w:rsid w:val="00CA14B3"/>
    <w:rsid w:val="00CA1EAE"/>
    <w:rsid w:val="00CA204B"/>
    <w:rsid w:val="00CA3BA6"/>
    <w:rsid w:val="00CA6D3F"/>
    <w:rsid w:val="00CB26A5"/>
    <w:rsid w:val="00CB29EA"/>
    <w:rsid w:val="00CB518C"/>
    <w:rsid w:val="00CC319E"/>
    <w:rsid w:val="00CC4215"/>
    <w:rsid w:val="00CC4B08"/>
    <w:rsid w:val="00CC4D2C"/>
    <w:rsid w:val="00CC6956"/>
    <w:rsid w:val="00CD0E3B"/>
    <w:rsid w:val="00CD4FC8"/>
    <w:rsid w:val="00CD50E7"/>
    <w:rsid w:val="00CD6ECA"/>
    <w:rsid w:val="00CE023D"/>
    <w:rsid w:val="00CE0B74"/>
    <w:rsid w:val="00CE4A81"/>
    <w:rsid w:val="00CE516D"/>
    <w:rsid w:val="00CE59AD"/>
    <w:rsid w:val="00CF28A0"/>
    <w:rsid w:val="00CF2DDC"/>
    <w:rsid w:val="00CF73E6"/>
    <w:rsid w:val="00D01248"/>
    <w:rsid w:val="00D01752"/>
    <w:rsid w:val="00D0359A"/>
    <w:rsid w:val="00D05857"/>
    <w:rsid w:val="00D13399"/>
    <w:rsid w:val="00D1375A"/>
    <w:rsid w:val="00D14692"/>
    <w:rsid w:val="00D146C4"/>
    <w:rsid w:val="00D17535"/>
    <w:rsid w:val="00D222A8"/>
    <w:rsid w:val="00D23597"/>
    <w:rsid w:val="00D245F1"/>
    <w:rsid w:val="00D3410F"/>
    <w:rsid w:val="00D35A3F"/>
    <w:rsid w:val="00D36127"/>
    <w:rsid w:val="00D40D00"/>
    <w:rsid w:val="00D41DAC"/>
    <w:rsid w:val="00D44581"/>
    <w:rsid w:val="00D44A83"/>
    <w:rsid w:val="00D4609B"/>
    <w:rsid w:val="00D47F58"/>
    <w:rsid w:val="00D52CBE"/>
    <w:rsid w:val="00D53D93"/>
    <w:rsid w:val="00D61715"/>
    <w:rsid w:val="00D64F23"/>
    <w:rsid w:val="00D678A2"/>
    <w:rsid w:val="00D70156"/>
    <w:rsid w:val="00D7067F"/>
    <w:rsid w:val="00D74B12"/>
    <w:rsid w:val="00D77624"/>
    <w:rsid w:val="00D778F1"/>
    <w:rsid w:val="00D77E96"/>
    <w:rsid w:val="00D83EB5"/>
    <w:rsid w:val="00D854DC"/>
    <w:rsid w:val="00D86250"/>
    <w:rsid w:val="00D87B4C"/>
    <w:rsid w:val="00D904E1"/>
    <w:rsid w:val="00D92B14"/>
    <w:rsid w:val="00D954AC"/>
    <w:rsid w:val="00DA0353"/>
    <w:rsid w:val="00DA4277"/>
    <w:rsid w:val="00DA54F5"/>
    <w:rsid w:val="00DA5694"/>
    <w:rsid w:val="00DB175B"/>
    <w:rsid w:val="00DB4957"/>
    <w:rsid w:val="00DB55AD"/>
    <w:rsid w:val="00DC5504"/>
    <w:rsid w:val="00DD2250"/>
    <w:rsid w:val="00DD541A"/>
    <w:rsid w:val="00DD6C83"/>
    <w:rsid w:val="00DE071D"/>
    <w:rsid w:val="00DE0769"/>
    <w:rsid w:val="00DF02E4"/>
    <w:rsid w:val="00DF1345"/>
    <w:rsid w:val="00DF71B1"/>
    <w:rsid w:val="00DF7742"/>
    <w:rsid w:val="00E00551"/>
    <w:rsid w:val="00E01059"/>
    <w:rsid w:val="00E02F99"/>
    <w:rsid w:val="00E046D6"/>
    <w:rsid w:val="00E04814"/>
    <w:rsid w:val="00E06B64"/>
    <w:rsid w:val="00E07AF9"/>
    <w:rsid w:val="00E07E56"/>
    <w:rsid w:val="00E10A2D"/>
    <w:rsid w:val="00E16B1D"/>
    <w:rsid w:val="00E24125"/>
    <w:rsid w:val="00E26551"/>
    <w:rsid w:val="00E26791"/>
    <w:rsid w:val="00E32A1E"/>
    <w:rsid w:val="00E33F48"/>
    <w:rsid w:val="00E3488D"/>
    <w:rsid w:val="00E36BE7"/>
    <w:rsid w:val="00E4223D"/>
    <w:rsid w:val="00E42DB1"/>
    <w:rsid w:val="00E43447"/>
    <w:rsid w:val="00E43476"/>
    <w:rsid w:val="00E43706"/>
    <w:rsid w:val="00E44437"/>
    <w:rsid w:val="00E47DD0"/>
    <w:rsid w:val="00E54B14"/>
    <w:rsid w:val="00E55161"/>
    <w:rsid w:val="00E57E60"/>
    <w:rsid w:val="00E61365"/>
    <w:rsid w:val="00E643E7"/>
    <w:rsid w:val="00E645D2"/>
    <w:rsid w:val="00E70F39"/>
    <w:rsid w:val="00E71D70"/>
    <w:rsid w:val="00E749AC"/>
    <w:rsid w:val="00E75575"/>
    <w:rsid w:val="00E768F1"/>
    <w:rsid w:val="00E87125"/>
    <w:rsid w:val="00E9131A"/>
    <w:rsid w:val="00E91EA0"/>
    <w:rsid w:val="00E92C6A"/>
    <w:rsid w:val="00E92DF0"/>
    <w:rsid w:val="00E971BF"/>
    <w:rsid w:val="00E972CC"/>
    <w:rsid w:val="00E974F2"/>
    <w:rsid w:val="00EA066D"/>
    <w:rsid w:val="00EA11D3"/>
    <w:rsid w:val="00EA2B52"/>
    <w:rsid w:val="00EA4898"/>
    <w:rsid w:val="00EB6030"/>
    <w:rsid w:val="00EC4006"/>
    <w:rsid w:val="00ED03E0"/>
    <w:rsid w:val="00ED3080"/>
    <w:rsid w:val="00ED345C"/>
    <w:rsid w:val="00ED4D7A"/>
    <w:rsid w:val="00ED5035"/>
    <w:rsid w:val="00ED5662"/>
    <w:rsid w:val="00ED5B60"/>
    <w:rsid w:val="00ED5EA7"/>
    <w:rsid w:val="00ED76E6"/>
    <w:rsid w:val="00ED7C6C"/>
    <w:rsid w:val="00EE0592"/>
    <w:rsid w:val="00EE196C"/>
    <w:rsid w:val="00EE19AC"/>
    <w:rsid w:val="00EE26B7"/>
    <w:rsid w:val="00EE40CD"/>
    <w:rsid w:val="00EE74A0"/>
    <w:rsid w:val="00EF4F78"/>
    <w:rsid w:val="00F03870"/>
    <w:rsid w:val="00F03B48"/>
    <w:rsid w:val="00F03BBE"/>
    <w:rsid w:val="00F0484D"/>
    <w:rsid w:val="00F04E24"/>
    <w:rsid w:val="00F115BD"/>
    <w:rsid w:val="00F1734D"/>
    <w:rsid w:val="00F1790B"/>
    <w:rsid w:val="00F23D62"/>
    <w:rsid w:val="00F25223"/>
    <w:rsid w:val="00F257FE"/>
    <w:rsid w:val="00F27C57"/>
    <w:rsid w:val="00F30101"/>
    <w:rsid w:val="00F30578"/>
    <w:rsid w:val="00F32ACD"/>
    <w:rsid w:val="00F37DC3"/>
    <w:rsid w:val="00F42768"/>
    <w:rsid w:val="00F42E8A"/>
    <w:rsid w:val="00F46997"/>
    <w:rsid w:val="00F50C5D"/>
    <w:rsid w:val="00F5517E"/>
    <w:rsid w:val="00F61D29"/>
    <w:rsid w:val="00F63380"/>
    <w:rsid w:val="00F646C3"/>
    <w:rsid w:val="00F679C9"/>
    <w:rsid w:val="00F71BC0"/>
    <w:rsid w:val="00F722CA"/>
    <w:rsid w:val="00F725B2"/>
    <w:rsid w:val="00F72C79"/>
    <w:rsid w:val="00F760D2"/>
    <w:rsid w:val="00F81381"/>
    <w:rsid w:val="00F818C7"/>
    <w:rsid w:val="00F826AE"/>
    <w:rsid w:val="00F84C85"/>
    <w:rsid w:val="00F94BB1"/>
    <w:rsid w:val="00FA1C3D"/>
    <w:rsid w:val="00FA3A43"/>
    <w:rsid w:val="00FA6FF5"/>
    <w:rsid w:val="00FA7A75"/>
    <w:rsid w:val="00FB2897"/>
    <w:rsid w:val="00FB4659"/>
    <w:rsid w:val="00FB61C4"/>
    <w:rsid w:val="00FC4633"/>
    <w:rsid w:val="00FC7E44"/>
    <w:rsid w:val="00FD501D"/>
    <w:rsid w:val="00FD58D2"/>
    <w:rsid w:val="00FD5926"/>
    <w:rsid w:val="00FE0009"/>
    <w:rsid w:val="00FE3049"/>
    <w:rsid w:val="00FE3915"/>
    <w:rsid w:val="00FE417B"/>
    <w:rsid w:val="00FF233C"/>
    <w:rsid w:val="00FF25CD"/>
    <w:rsid w:val="00FF35B4"/>
    <w:rsid w:val="00FF36AE"/>
    <w:rsid w:val="00FF3A79"/>
    <w:rsid w:val="00FF4270"/>
    <w:rsid w:val="00FF56D1"/>
    <w:rsid w:val="00FF699D"/>
    <w:rsid w:val="00FF7D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CB70C"/>
  <w15:docId w15:val="{73C5CDF4-E78A-4DEB-B4CE-FBFC8985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7AF9"/>
  </w:style>
  <w:style w:type="paragraph" w:styleId="Nagwek1">
    <w:name w:val="heading 1"/>
    <w:basedOn w:val="Normalny"/>
    <w:next w:val="Normalny"/>
    <w:link w:val="Nagwek1Znak"/>
    <w:uiPriority w:val="9"/>
    <w:qFormat/>
    <w:rsid w:val="00E46C38"/>
    <w:pPr>
      <w:keepNext/>
      <w:suppressAutoHyphens/>
      <w:spacing w:before="240" w:after="60" w:line="240" w:lineRule="auto"/>
      <w:jc w:val="both"/>
      <w:outlineLvl w:val="0"/>
    </w:pPr>
    <w:rPr>
      <w:rFonts w:ascii="Times New Roman" w:eastAsia="Times New Roman" w:hAnsi="Times New Roman" w:cs="Arial"/>
      <w:b/>
      <w:bCs/>
      <w:kern w:val="1"/>
      <w:sz w:val="24"/>
      <w:szCs w:val="24"/>
      <w:lang w:eastAsia="zh-CN"/>
    </w:rPr>
  </w:style>
  <w:style w:type="paragraph" w:styleId="Nagwek2">
    <w:name w:val="heading 2"/>
    <w:basedOn w:val="Normalny"/>
    <w:next w:val="Normalny"/>
    <w:link w:val="Nagwek2Znak"/>
    <w:uiPriority w:val="9"/>
    <w:unhideWhenUsed/>
    <w:qFormat/>
    <w:rsid w:val="00E46C38"/>
    <w:pPr>
      <w:keepNext/>
      <w:keepLines/>
      <w:spacing w:after="0" w:line="288" w:lineRule="auto"/>
      <w:outlineLvl w:val="1"/>
    </w:pPr>
    <w:rPr>
      <w:rFonts w:ascii="Times New Roman" w:eastAsiaTheme="majorEastAsia" w:hAnsi="Times New Roman" w:cstheme="majorBidi"/>
      <w:color w:val="000000" w:themeColor="text1"/>
      <w:sz w:val="28"/>
      <w:szCs w:val="26"/>
    </w:rPr>
  </w:style>
  <w:style w:type="paragraph" w:styleId="Nagwek3">
    <w:name w:val="heading 3"/>
    <w:basedOn w:val="Normalny"/>
    <w:next w:val="Normalny"/>
    <w:link w:val="Nagwek3Znak"/>
    <w:uiPriority w:val="9"/>
    <w:unhideWhenUsed/>
    <w:qFormat/>
    <w:rsid w:val="00811F4E"/>
    <w:pPr>
      <w:keepNext/>
      <w:keepLines/>
      <w:spacing w:before="40" w:after="0"/>
      <w:ind w:left="567"/>
      <w:outlineLvl w:val="2"/>
    </w:pPr>
    <w:rPr>
      <w:rFonts w:ascii="Times New Roman" w:eastAsiaTheme="majorEastAsia" w:hAnsi="Times New Roman" w:cstheme="majorBidi"/>
      <w:b/>
      <w:color w:val="0D0D0D" w:themeColor="text1" w:themeTint="F2"/>
      <w:sz w:val="24"/>
      <w:szCs w:val="24"/>
    </w:rPr>
  </w:style>
  <w:style w:type="paragraph" w:styleId="Nagwek4">
    <w:name w:val="heading 4"/>
    <w:basedOn w:val="Normalny"/>
    <w:next w:val="Normalny"/>
    <w:link w:val="Nagwek4Znak"/>
    <w:uiPriority w:val="9"/>
    <w:unhideWhenUsed/>
    <w:qFormat/>
    <w:rsid w:val="000B0C78"/>
    <w:pPr>
      <w:keepNext/>
      <w:keepLines/>
      <w:spacing w:before="40" w:after="0"/>
      <w:outlineLvl w:val="3"/>
    </w:pPr>
    <w:rPr>
      <w:rFonts w:ascii="Times New Roman" w:eastAsiaTheme="majorEastAsia" w:hAnsi="Times New Roman" w:cstheme="majorBidi"/>
      <w:i/>
      <w:iCs/>
      <w:color w:val="000000" w:themeColor="text1"/>
    </w:rPr>
  </w:style>
  <w:style w:type="paragraph" w:styleId="Nagwek5">
    <w:name w:val="heading 5"/>
    <w:basedOn w:val="Normalny"/>
    <w:next w:val="Normalny"/>
    <w:link w:val="Nagwek5Znak"/>
    <w:uiPriority w:val="9"/>
    <w:unhideWhenUsed/>
    <w:qFormat/>
    <w:rsid w:val="0013158B"/>
    <w:pPr>
      <w:keepNext/>
      <w:keepLines/>
      <w:spacing w:before="40" w:after="0"/>
      <w:outlineLvl w:val="4"/>
    </w:pPr>
    <w:rPr>
      <w:rFonts w:ascii="Times New Roman" w:eastAsiaTheme="majorEastAsia" w:hAnsi="Times New Roman" w:cstheme="majorBidi"/>
      <w:color w:val="000000" w:themeColor="text1"/>
    </w:rPr>
  </w:style>
  <w:style w:type="paragraph" w:styleId="Nagwek6">
    <w:name w:val="heading 6"/>
    <w:basedOn w:val="Normalny"/>
    <w:next w:val="Normalny"/>
    <w:link w:val="Nagwek6Znak"/>
    <w:uiPriority w:val="9"/>
    <w:unhideWhenUsed/>
    <w:qFormat/>
    <w:rsid w:val="002A05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1">
    <w:name w:val="Normalny1"/>
    <w:rsid w:val="00B53A91"/>
  </w:style>
  <w:style w:type="table" w:customStyle="1" w:styleId="TableNormal">
    <w:name w:val="Table Normal"/>
    <w:rsid w:val="00B53A91"/>
    <w:tblPr>
      <w:tblCellMar>
        <w:top w:w="0" w:type="dxa"/>
        <w:left w:w="0" w:type="dxa"/>
        <w:bottom w:w="0" w:type="dxa"/>
        <w:right w:w="0" w:type="dxa"/>
      </w:tblCellMar>
    </w:tblPr>
  </w:style>
  <w:style w:type="paragraph" w:styleId="Tytu">
    <w:name w:val="Title"/>
    <w:basedOn w:val="Normalny"/>
    <w:next w:val="Normalny"/>
    <w:link w:val="TytuZnak"/>
    <w:uiPriority w:val="10"/>
    <w:qFormat/>
    <w:rsid w:val="00EF70CF"/>
    <w:pPr>
      <w:spacing w:after="0" w:line="240" w:lineRule="auto"/>
      <w:contextualSpacing/>
      <w:jc w:val="both"/>
    </w:pPr>
    <w:rPr>
      <w:rFonts w:ascii="Times New Roman" w:eastAsiaTheme="majorEastAsia" w:hAnsi="Times New Roman" w:cstheme="majorBidi"/>
      <w:b/>
      <w:spacing w:val="-10"/>
      <w:kern w:val="28"/>
      <w:sz w:val="28"/>
      <w:szCs w:val="56"/>
    </w:rPr>
  </w:style>
  <w:style w:type="table" w:customStyle="1" w:styleId="TableNormal0">
    <w:name w:val="Table Normal"/>
    <w:rsid w:val="00B53A91"/>
    <w:tblPr>
      <w:tblCellMar>
        <w:top w:w="0" w:type="dxa"/>
        <w:left w:w="0" w:type="dxa"/>
        <w:bottom w:w="0" w:type="dxa"/>
        <w:right w:w="0" w:type="dxa"/>
      </w:tblCellMar>
    </w:tblPr>
  </w:style>
  <w:style w:type="table" w:customStyle="1" w:styleId="TableNormal1">
    <w:name w:val="Table Normal"/>
    <w:rsid w:val="00B53A91"/>
    <w:tblPr>
      <w:tblCellMar>
        <w:top w:w="0" w:type="dxa"/>
        <w:left w:w="0" w:type="dxa"/>
        <w:bottom w:w="0" w:type="dxa"/>
        <w:right w:w="0" w:type="dxa"/>
      </w:tblCellMar>
    </w:tblPr>
  </w:style>
  <w:style w:type="table" w:customStyle="1" w:styleId="TableNormal2">
    <w:name w:val="Table Normal"/>
    <w:rsid w:val="00B53A91"/>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2B0D33"/>
    <w:rPr>
      <w:rFonts w:ascii="Times New Roman" w:eastAsia="Times New Roman" w:hAnsi="Times New Roman" w:cs="Arial"/>
      <w:b/>
      <w:bCs/>
      <w:kern w:val="1"/>
      <w:sz w:val="24"/>
      <w:szCs w:val="24"/>
      <w:lang w:eastAsia="zh-CN"/>
    </w:rPr>
  </w:style>
  <w:style w:type="character" w:customStyle="1" w:styleId="Nagwek2Znak">
    <w:name w:val="Nagłówek 2 Znak"/>
    <w:basedOn w:val="Domylnaczcionkaakapitu"/>
    <w:link w:val="Nagwek2"/>
    <w:uiPriority w:val="9"/>
    <w:rsid w:val="007F6389"/>
    <w:rPr>
      <w:rFonts w:ascii="Times New Roman" w:eastAsiaTheme="majorEastAsia" w:hAnsi="Times New Roman" w:cstheme="majorBidi"/>
      <w:color w:val="000000" w:themeColor="text1"/>
      <w:sz w:val="28"/>
      <w:szCs w:val="26"/>
    </w:rPr>
  </w:style>
  <w:style w:type="character" w:customStyle="1" w:styleId="Nagwek3Znak">
    <w:name w:val="Nagłówek 3 Znak"/>
    <w:basedOn w:val="Domylnaczcionkaakapitu"/>
    <w:link w:val="Nagwek3"/>
    <w:uiPriority w:val="9"/>
    <w:rsid w:val="00811F4E"/>
    <w:rPr>
      <w:rFonts w:ascii="Times New Roman" w:eastAsiaTheme="majorEastAsia" w:hAnsi="Times New Roman" w:cstheme="majorBidi"/>
      <w:b/>
      <w:color w:val="0D0D0D" w:themeColor="text1" w:themeTint="F2"/>
      <w:sz w:val="24"/>
      <w:szCs w:val="24"/>
    </w:rPr>
  </w:style>
  <w:style w:type="character" w:customStyle="1" w:styleId="Nagwek4Znak">
    <w:name w:val="Nagłówek 4 Znak"/>
    <w:basedOn w:val="Domylnaczcionkaakapitu"/>
    <w:link w:val="Nagwek4"/>
    <w:uiPriority w:val="9"/>
    <w:rsid w:val="000B0C78"/>
    <w:rPr>
      <w:rFonts w:ascii="Times New Roman" w:eastAsiaTheme="majorEastAsia" w:hAnsi="Times New Roman" w:cstheme="majorBidi"/>
      <w:i/>
      <w:iCs/>
      <w:color w:val="000000" w:themeColor="text1"/>
    </w:rPr>
  </w:style>
  <w:style w:type="character" w:customStyle="1" w:styleId="Nagwek5Znak">
    <w:name w:val="Nagłówek 5 Znak"/>
    <w:basedOn w:val="Domylnaczcionkaakapitu"/>
    <w:link w:val="Nagwek5"/>
    <w:uiPriority w:val="9"/>
    <w:rsid w:val="0013158B"/>
    <w:rPr>
      <w:rFonts w:ascii="Times New Roman" w:eastAsiaTheme="majorEastAsia" w:hAnsi="Times New Roman" w:cstheme="majorBidi"/>
      <w:color w:val="000000" w:themeColor="text1"/>
    </w:rPr>
  </w:style>
  <w:style w:type="paragraph" w:styleId="Akapitzlist">
    <w:name w:val="List Paragraph"/>
    <w:basedOn w:val="Normalny"/>
    <w:uiPriority w:val="34"/>
    <w:qFormat/>
    <w:rsid w:val="00865B7D"/>
    <w:pPr>
      <w:ind w:left="720"/>
      <w:contextualSpacing/>
    </w:pPr>
  </w:style>
  <w:style w:type="character" w:customStyle="1" w:styleId="WW8Num1z0">
    <w:name w:val="WW8Num1z0"/>
    <w:rsid w:val="00EF70CF"/>
    <w:rPr>
      <w:rFonts w:ascii="Wingdings" w:hAnsi="Wingdings" w:cs="Wingdings"/>
    </w:rPr>
  </w:style>
  <w:style w:type="character" w:customStyle="1" w:styleId="TytuZnak">
    <w:name w:val="Tytuł Znak"/>
    <w:basedOn w:val="Domylnaczcionkaakapitu"/>
    <w:link w:val="Tytu"/>
    <w:uiPriority w:val="10"/>
    <w:rsid w:val="00EF70CF"/>
    <w:rPr>
      <w:rFonts w:ascii="Times New Roman" w:eastAsiaTheme="majorEastAsia" w:hAnsi="Times New Roman" w:cstheme="majorBidi"/>
      <w:b/>
      <w:spacing w:val="-10"/>
      <w:kern w:val="28"/>
      <w:sz w:val="28"/>
      <w:szCs w:val="56"/>
    </w:rPr>
  </w:style>
  <w:style w:type="paragraph" w:styleId="Podtytu">
    <w:name w:val="Subtitle"/>
    <w:basedOn w:val="Normalny1"/>
    <w:next w:val="Normalny1"/>
    <w:link w:val="PodtytuZnak"/>
    <w:rsid w:val="00B53A91"/>
    <w:pPr>
      <w:pBdr>
        <w:top w:val="nil"/>
        <w:left w:val="nil"/>
        <w:bottom w:val="nil"/>
        <w:right w:val="nil"/>
        <w:between w:val="nil"/>
      </w:pBdr>
    </w:pPr>
    <w:rPr>
      <w:color w:val="5A5A5A"/>
    </w:rPr>
  </w:style>
  <w:style w:type="character" w:customStyle="1" w:styleId="PodtytuZnak">
    <w:name w:val="Podtytuł Znak"/>
    <w:basedOn w:val="Domylnaczcionkaakapitu"/>
    <w:link w:val="Podtytu"/>
    <w:uiPriority w:val="11"/>
    <w:rsid w:val="002B0D33"/>
    <w:rPr>
      <w:rFonts w:eastAsiaTheme="minorEastAsia"/>
      <w:color w:val="5A5A5A" w:themeColor="text1" w:themeTint="A5"/>
      <w:spacing w:val="15"/>
    </w:rPr>
  </w:style>
  <w:style w:type="character" w:styleId="Uwydatnienie">
    <w:name w:val="Emphasis"/>
    <w:basedOn w:val="Domylnaczcionkaakapitu"/>
    <w:uiPriority w:val="20"/>
    <w:qFormat/>
    <w:rsid w:val="00F10427"/>
    <w:rPr>
      <w:i/>
      <w:iCs/>
    </w:rPr>
  </w:style>
  <w:style w:type="character" w:customStyle="1" w:styleId="highlight">
    <w:name w:val="highlight"/>
    <w:basedOn w:val="Domylnaczcionkaakapitu"/>
    <w:rsid w:val="00185188"/>
  </w:style>
  <w:style w:type="paragraph" w:styleId="Nagwek">
    <w:name w:val="header"/>
    <w:basedOn w:val="Normalny"/>
    <w:link w:val="NagwekZnak"/>
    <w:uiPriority w:val="99"/>
    <w:unhideWhenUsed/>
    <w:rsid w:val="00BC6C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C6CA4"/>
  </w:style>
  <w:style w:type="paragraph" w:styleId="Stopka">
    <w:name w:val="footer"/>
    <w:basedOn w:val="Normalny"/>
    <w:link w:val="StopkaZnak"/>
    <w:uiPriority w:val="99"/>
    <w:unhideWhenUsed/>
    <w:rsid w:val="00BC6CA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C6CA4"/>
  </w:style>
  <w:style w:type="paragraph" w:styleId="Tekstpodstawowy">
    <w:name w:val="Body Text"/>
    <w:basedOn w:val="Normalny"/>
    <w:link w:val="TekstpodstawowyZnak"/>
    <w:uiPriority w:val="1"/>
    <w:qFormat/>
    <w:rsid w:val="00627719"/>
    <w:pPr>
      <w:widowControl w:val="0"/>
      <w:autoSpaceDE w:val="0"/>
      <w:autoSpaceDN w:val="0"/>
      <w:spacing w:after="0" w:line="240" w:lineRule="auto"/>
    </w:pPr>
    <w:rPr>
      <w:rFonts w:ascii="Times New Roman" w:eastAsia="Times New Roman" w:hAnsi="Times New Roman" w:cs="Times New Roman"/>
      <w:lang w:bidi="pl-PL"/>
    </w:rPr>
  </w:style>
  <w:style w:type="character" w:customStyle="1" w:styleId="TekstpodstawowyZnak">
    <w:name w:val="Tekst podstawowy Znak"/>
    <w:basedOn w:val="Domylnaczcionkaakapitu"/>
    <w:link w:val="Tekstpodstawowy"/>
    <w:uiPriority w:val="1"/>
    <w:rsid w:val="00627719"/>
    <w:rPr>
      <w:rFonts w:ascii="Times New Roman" w:eastAsia="Times New Roman" w:hAnsi="Times New Roman" w:cs="Times New Roman"/>
      <w:lang w:eastAsia="pl-PL" w:bidi="pl-PL"/>
    </w:rPr>
  </w:style>
  <w:style w:type="paragraph" w:customStyle="1" w:styleId="Default">
    <w:name w:val="Default"/>
    <w:rsid w:val="00362958"/>
    <w:pPr>
      <w:autoSpaceDE w:val="0"/>
      <w:autoSpaceDN w:val="0"/>
      <w:adjustRightInd w:val="0"/>
      <w:spacing w:after="0" w:line="240" w:lineRule="auto"/>
    </w:pPr>
    <w:rPr>
      <w:color w:val="000000"/>
      <w:sz w:val="24"/>
      <w:szCs w:val="24"/>
    </w:rPr>
  </w:style>
  <w:style w:type="paragraph" w:styleId="Tekstpodstawowywcity">
    <w:name w:val="Body Text Indent"/>
    <w:basedOn w:val="Normalny"/>
    <w:link w:val="TekstpodstawowywcityZnak"/>
    <w:uiPriority w:val="99"/>
    <w:semiHidden/>
    <w:unhideWhenUsed/>
    <w:rsid w:val="008D05CF"/>
    <w:pPr>
      <w:spacing w:after="120"/>
      <w:ind w:left="283"/>
    </w:pPr>
  </w:style>
  <w:style w:type="character" w:customStyle="1" w:styleId="TekstpodstawowywcityZnak">
    <w:name w:val="Tekst podstawowy wcięty Znak"/>
    <w:basedOn w:val="Domylnaczcionkaakapitu"/>
    <w:link w:val="Tekstpodstawowywcity"/>
    <w:uiPriority w:val="99"/>
    <w:semiHidden/>
    <w:rsid w:val="008D05CF"/>
  </w:style>
  <w:style w:type="character" w:customStyle="1" w:styleId="h1">
    <w:name w:val="h1"/>
    <w:basedOn w:val="Domylnaczcionkaakapitu"/>
    <w:rsid w:val="008D05CF"/>
  </w:style>
  <w:style w:type="paragraph" w:styleId="Spistreci1">
    <w:name w:val="toc 1"/>
    <w:basedOn w:val="Normalny"/>
    <w:next w:val="Normalny"/>
    <w:autoRedefine/>
    <w:uiPriority w:val="39"/>
    <w:unhideWhenUsed/>
    <w:rsid w:val="00AA15B7"/>
    <w:pPr>
      <w:spacing w:before="120" w:after="120"/>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B0C78"/>
    <w:pPr>
      <w:spacing w:after="0"/>
      <w:ind w:left="220"/>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C36D0B"/>
    <w:pPr>
      <w:spacing w:after="0"/>
      <w:ind w:left="440"/>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0B0C78"/>
    <w:pPr>
      <w:spacing w:after="0"/>
      <w:ind w:left="660"/>
    </w:pPr>
    <w:rPr>
      <w:rFonts w:asciiTheme="minorHAnsi" w:hAnsiTheme="minorHAnsi" w:cstheme="minorHAnsi"/>
      <w:sz w:val="18"/>
      <w:szCs w:val="18"/>
    </w:rPr>
  </w:style>
  <w:style w:type="paragraph" w:styleId="Spistreci5">
    <w:name w:val="toc 5"/>
    <w:basedOn w:val="Normalny"/>
    <w:next w:val="Normalny"/>
    <w:autoRedefine/>
    <w:uiPriority w:val="39"/>
    <w:unhideWhenUsed/>
    <w:rsid w:val="000B0C78"/>
    <w:pPr>
      <w:spacing w:after="0"/>
      <w:ind w:left="880"/>
    </w:pPr>
    <w:rPr>
      <w:rFonts w:asciiTheme="minorHAnsi" w:hAnsiTheme="minorHAnsi" w:cstheme="minorHAnsi"/>
      <w:sz w:val="18"/>
      <w:szCs w:val="18"/>
    </w:rPr>
  </w:style>
  <w:style w:type="character" w:styleId="Hipercze">
    <w:name w:val="Hyperlink"/>
    <w:basedOn w:val="Domylnaczcionkaakapitu"/>
    <w:uiPriority w:val="99"/>
    <w:unhideWhenUsed/>
    <w:rsid w:val="000B0C78"/>
    <w:rPr>
      <w:color w:val="0563C1" w:themeColor="hyperlink"/>
      <w:u w:val="single"/>
    </w:rPr>
  </w:style>
  <w:style w:type="paragraph" w:customStyle="1" w:styleId="Nagwek30">
    <w:name w:val="Nagłówek3"/>
    <w:basedOn w:val="Normalny"/>
    <w:next w:val="Tekstpodstawowy"/>
    <w:rsid w:val="003733F2"/>
    <w:pPr>
      <w:keepNext/>
      <w:suppressAutoHyphens/>
      <w:spacing w:before="240" w:after="120" w:line="240" w:lineRule="auto"/>
      <w:jc w:val="both"/>
    </w:pPr>
    <w:rPr>
      <w:rFonts w:ascii="Arial" w:eastAsia="Lucida Sans Unicode" w:hAnsi="Arial" w:cs="Mangal"/>
      <w:sz w:val="28"/>
      <w:szCs w:val="28"/>
      <w:lang w:eastAsia="zh-CN"/>
    </w:rPr>
  </w:style>
  <w:style w:type="character" w:customStyle="1" w:styleId="price-excluding-tax">
    <w:name w:val="price-excluding-tax"/>
    <w:basedOn w:val="Domylnaczcionkaakapitu"/>
    <w:rsid w:val="009443CE"/>
  </w:style>
  <w:style w:type="character" w:customStyle="1" w:styleId="label">
    <w:name w:val="label"/>
    <w:basedOn w:val="Domylnaczcionkaakapitu"/>
    <w:rsid w:val="009443CE"/>
  </w:style>
  <w:style w:type="character" w:customStyle="1" w:styleId="price">
    <w:name w:val="price"/>
    <w:basedOn w:val="Domylnaczcionkaakapitu"/>
    <w:rsid w:val="009443CE"/>
  </w:style>
  <w:style w:type="character" w:customStyle="1" w:styleId="price-including-tax">
    <w:name w:val="price-including-tax"/>
    <w:basedOn w:val="Domylnaczcionkaakapitu"/>
    <w:rsid w:val="009443CE"/>
  </w:style>
  <w:style w:type="paragraph" w:styleId="Spistreci6">
    <w:name w:val="toc 6"/>
    <w:basedOn w:val="Normalny"/>
    <w:next w:val="Normalny"/>
    <w:autoRedefine/>
    <w:uiPriority w:val="39"/>
    <w:unhideWhenUsed/>
    <w:rsid w:val="005B74C2"/>
    <w:pPr>
      <w:spacing w:after="0"/>
      <w:ind w:left="1100"/>
    </w:pPr>
    <w:rPr>
      <w:rFonts w:asciiTheme="minorHAnsi" w:hAnsiTheme="minorHAnsi" w:cstheme="minorHAnsi"/>
      <w:sz w:val="18"/>
      <w:szCs w:val="18"/>
    </w:rPr>
  </w:style>
  <w:style w:type="paragraph" w:styleId="Spistreci7">
    <w:name w:val="toc 7"/>
    <w:basedOn w:val="Normalny"/>
    <w:next w:val="Normalny"/>
    <w:autoRedefine/>
    <w:uiPriority w:val="39"/>
    <w:unhideWhenUsed/>
    <w:rsid w:val="005B74C2"/>
    <w:pPr>
      <w:spacing w:after="0"/>
      <w:ind w:left="1320"/>
    </w:pPr>
    <w:rPr>
      <w:rFonts w:asciiTheme="minorHAnsi" w:hAnsiTheme="minorHAnsi" w:cstheme="minorHAnsi"/>
      <w:sz w:val="18"/>
      <w:szCs w:val="18"/>
    </w:rPr>
  </w:style>
  <w:style w:type="paragraph" w:styleId="Spistreci8">
    <w:name w:val="toc 8"/>
    <w:basedOn w:val="Normalny"/>
    <w:next w:val="Normalny"/>
    <w:autoRedefine/>
    <w:uiPriority w:val="39"/>
    <w:unhideWhenUsed/>
    <w:rsid w:val="005B74C2"/>
    <w:pPr>
      <w:spacing w:after="0"/>
      <w:ind w:left="1540"/>
    </w:pPr>
    <w:rPr>
      <w:rFonts w:asciiTheme="minorHAnsi" w:hAnsiTheme="minorHAnsi" w:cstheme="minorHAnsi"/>
      <w:sz w:val="18"/>
      <w:szCs w:val="18"/>
    </w:rPr>
  </w:style>
  <w:style w:type="paragraph" w:styleId="Spistreci9">
    <w:name w:val="toc 9"/>
    <w:basedOn w:val="Normalny"/>
    <w:next w:val="Normalny"/>
    <w:autoRedefine/>
    <w:uiPriority w:val="39"/>
    <w:unhideWhenUsed/>
    <w:rsid w:val="005B74C2"/>
    <w:pPr>
      <w:spacing w:after="0"/>
      <w:ind w:left="1760"/>
    </w:pPr>
    <w:rPr>
      <w:rFonts w:asciiTheme="minorHAnsi" w:hAnsiTheme="minorHAnsi" w:cstheme="minorHAnsi"/>
      <w:sz w:val="18"/>
      <w:szCs w:val="18"/>
    </w:rPr>
  </w:style>
  <w:style w:type="paragraph" w:customStyle="1" w:styleId="FirstParagraph">
    <w:name w:val="First Paragraph"/>
    <w:basedOn w:val="Tekstpodstawowy"/>
    <w:next w:val="Tekstpodstawowy"/>
    <w:qFormat/>
    <w:rsid w:val="00C77274"/>
    <w:pPr>
      <w:widowControl/>
      <w:autoSpaceDE/>
      <w:autoSpaceDN/>
      <w:spacing w:before="180" w:after="180"/>
    </w:pPr>
    <w:rPr>
      <w:rFonts w:asciiTheme="minorHAnsi" w:eastAsiaTheme="minorHAnsi" w:hAnsiTheme="minorHAnsi" w:cstheme="minorBidi"/>
      <w:sz w:val="24"/>
      <w:szCs w:val="24"/>
      <w:lang w:val="en-US" w:eastAsia="en-US" w:bidi="ar-SA"/>
    </w:rPr>
  </w:style>
  <w:style w:type="paragraph" w:customStyle="1" w:styleId="Compact">
    <w:name w:val="Compact"/>
    <w:basedOn w:val="Tekstpodstawowy"/>
    <w:qFormat/>
    <w:rsid w:val="00C77274"/>
    <w:pPr>
      <w:widowControl/>
      <w:autoSpaceDE/>
      <w:autoSpaceDN/>
      <w:spacing w:before="36" w:after="36"/>
    </w:pPr>
    <w:rPr>
      <w:rFonts w:asciiTheme="minorHAnsi" w:eastAsiaTheme="minorHAnsi" w:hAnsiTheme="minorHAnsi" w:cstheme="minorBidi"/>
      <w:sz w:val="24"/>
      <w:szCs w:val="24"/>
      <w:lang w:val="en-US" w:eastAsia="en-US" w:bidi="ar-SA"/>
    </w:rPr>
  </w:style>
  <w:style w:type="character" w:customStyle="1" w:styleId="WW8Num6z8">
    <w:name w:val="WW8Num6z8"/>
    <w:rsid w:val="00D17BB6"/>
  </w:style>
  <w:style w:type="character" w:customStyle="1" w:styleId="Nagwek6Znak">
    <w:name w:val="Nagłówek 6 Znak"/>
    <w:basedOn w:val="Domylnaczcionkaakapitu"/>
    <w:link w:val="Nagwek6"/>
    <w:uiPriority w:val="9"/>
    <w:rsid w:val="002A0514"/>
    <w:rPr>
      <w:rFonts w:asciiTheme="majorHAnsi" w:eastAsiaTheme="majorEastAsia" w:hAnsiTheme="majorHAnsi" w:cstheme="majorBidi"/>
      <w:color w:val="1F4D78" w:themeColor="accent1" w:themeShade="7F"/>
    </w:rPr>
  </w:style>
  <w:style w:type="paragraph" w:styleId="Nagwekspisutreci">
    <w:name w:val="TOC Heading"/>
    <w:basedOn w:val="Nagwek1"/>
    <w:next w:val="Normalny"/>
    <w:uiPriority w:val="39"/>
    <w:unhideWhenUsed/>
    <w:qFormat/>
    <w:rsid w:val="001D6D24"/>
    <w:pPr>
      <w:keepLines/>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pl-PL"/>
    </w:rPr>
  </w:style>
  <w:style w:type="paragraph" w:styleId="Tekstdymka">
    <w:name w:val="Balloon Text"/>
    <w:basedOn w:val="Normalny"/>
    <w:link w:val="TekstdymkaZnak"/>
    <w:uiPriority w:val="99"/>
    <w:semiHidden/>
    <w:unhideWhenUsed/>
    <w:rsid w:val="004877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770F"/>
    <w:rPr>
      <w:rFonts w:ascii="Segoe UI" w:hAnsi="Segoe UI" w:cs="Segoe UI"/>
      <w:sz w:val="18"/>
      <w:szCs w:val="18"/>
    </w:rPr>
  </w:style>
  <w:style w:type="paragraph" w:customStyle="1" w:styleId="ZnakZnakZnakZnakZnakZnakZnakZnakZnak1ZnakZnakZnakZnakZnakZnak">
    <w:name w:val="Znak Znak Znak Znak Znak Znak Znak Znak Znak1 Znak Znak Znak Znak Znak Znak"/>
    <w:basedOn w:val="Normalny"/>
    <w:rsid w:val="0048770F"/>
    <w:pPr>
      <w:spacing w:line="240" w:lineRule="exact"/>
    </w:pPr>
    <w:rPr>
      <w:rFonts w:ascii="Tahoma" w:eastAsia="Times New Roman" w:hAnsi="Tahoma" w:cs="Times New Roman"/>
      <w:sz w:val="20"/>
      <w:szCs w:val="20"/>
      <w:lang w:val="en-US"/>
    </w:rPr>
  </w:style>
  <w:style w:type="character" w:customStyle="1" w:styleId="Nierozpoznanawzmianka1">
    <w:name w:val="Nierozpoznana wzmianka1"/>
    <w:basedOn w:val="Domylnaczcionkaakapitu"/>
    <w:uiPriority w:val="99"/>
    <w:semiHidden/>
    <w:unhideWhenUsed/>
    <w:rsid w:val="00333D01"/>
    <w:rPr>
      <w:color w:val="605E5C"/>
      <w:shd w:val="clear" w:color="auto" w:fill="E1DFDD"/>
    </w:rPr>
  </w:style>
  <w:style w:type="paragraph" w:customStyle="1" w:styleId="Standard">
    <w:name w:val="Standard"/>
    <w:rsid w:val="00333D01"/>
    <w:pPr>
      <w:suppressAutoHyphens/>
      <w:autoSpaceDN w:val="0"/>
      <w:spacing w:line="254" w:lineRule="auto"/>
      <w:textAlignment w:val="baseline"/>
    </w:pPr>
    <w:rPr>
      <w:rFonts w:eastAsia="SimSun" w:cs="Tahoma"/>
      <w:kern w:val="3"/>
    </w:rPr>
  </w:style>
  <w:style w:type="table" w:customStyle="1" w:styleId="a">
    <w:basedOn w:val="TableNormal2"/>
    <w:rsid w:val="00B53A91"/>
    <w:tblPr>
      <w:tblStyleRowBandSize w:val="1"/>
      <w:tblStyleColBandSize w:val="1"/>
      <w:tblCellMar>
        <w:left w:w="70" w:type="dxa"/>
        <w:right w:w="70" w:type="dxa"/>
      </w:tblCellMar>
    </w:tblPr>
  </w:style>
  <w:style w:type="table" w:customStyle="1" w:styleId="a0">
    <w:basedOn w:val="TableNormal2"/>
    <w:rsid w:val="00B53A91"/>
    <w:tblPr>
      <w:tblStyleRowBandSize w:val="1"/>
      <w:tblStyleColBandSize w:val="1"/>
      <w:tblCellMar>
        <w:left w:w="70" w:type="dxa"/>
        <w:right w:w="70" w:type="dxa"/>
      </w:tblCellMar>
    </w:tblPr>
  </w:style>
  <w:style w:type="table" w:customStyle="1" w:styleId="a1">
    <w:basedOn w:val="TableNormal2"/>
    <w:rsid w:val="00B53A91"/>
    <w:tblPr>
      <w:tblStyleRowBandSize w:val="1"/>
      <w:tblStyleColBandSize w:val="1"/>
      <w:tblCellMar>
        <w:left w:w="70" w:type="dxa"/>
        <w:right w:w="70" w:type="dxa"/>
      </w:tblCellMar>
    </w:tblPr>
  </w:style>
  <w:style w:type="table" w:customStyle="1" w:styleId="a2">
    <w:basedOn w:val="TableNormal2"/>
    <w:rsid w:val="00B53A91"/>
    <w:tblPr>
      <w:tblStyleRowBandSize w:val="1"/>
      <w:tblStyleColBandSize w:val="1"/>
      <w:tblCellMar>
        <w:left w:w="70" w:type="dxa"/>
        <w:right w:w="70" w:type="dxa"/>
      </w:tblCellMar>
    </w:tblPr>
  </w:style>
  <w:style w:type="table" w:customStyle="1" w:styleId="a3">
    <w:basedOn w:val="TableNormal2"/>
    <w:rsid w:val="00B53A91"/>
    <w:tblPr>
      <w:tblStyleRowBandSize w:val="1"/>
      <w:tblStyleColBandSize w:val="1"/>
      <w:tblCellMar>
        <w:left w:w="70" w:type="dxa"/>
        <w:right w:w="70" w:type="dxa"/>
      </w:tblCellMar>
    </w:tblPr>
  </w:style>
  <w:style w:type="table" w:customStyle="1" w:styleId="a4">
    <w:basedOn w:val="TableNormal2"/>
    <w:rsid w:val="00B53A91"/>
    <w:tblPr>
      <w:tblStyleRowBandSize w:val="1"/>
      <w:tblStyleColBandSize w:val="1"/>
      <w:tblCellMar>
        <w:left w:w="70" w:type="dxa"/>
        <w:right w:w="70" w:type="dxa"/>
      </w:tblCellMar>
    </w:tblPr>
  </w:style>
  <w:style w:type="table" w:customStyle="1" w:styleId="a5">
    <w:basedOn w:val="TableNormal2"/>
    <w:rsid w:val="00B53A91"/>
    <w:tblPr>
      <w:tblStyleRowBandSize w:val="1"/>
      <w:tblStyleColBandSize w:val="1"/>
      <w:tblCellMar>
        <w:left w:w="70" w:type="dxa"/>
        <w:right w:w="70" w:type="dxa"/>
      </w:tblCellMar>
    </w:tblPr>
  </w:style>
  <w:style w:type="table" w:customStyle="1" w:styleId="a6">
    <w:basedOn w:val="TableNormal2"/>
    <w:rsid w:val="00B53A91"/>
    <w:tblPr>
      <w:tblStyleRowBandSize w:val="1"/>
      <w:tblStyleColBandSize w:val="1"/>
      <w:tblCellMar>
        <w:left w:w="70" w:type="dxa"/>
        <w:right w:w="70" w:type="dxa"/>
      </w:tblCellMar>
    </w:tblPr>
  </w:style>
  <w:style w:type="table" w:customStyle="1" w:styleId="a7">
    <w:basedOn w:val="TableNormal2"/>
    <w:rsid w:val="00B53A91"/>
    <w:tblPr>
      <w:tblStyleRowBandSize w:val="1"/>
      <w:tblStyleColBandSize w:val="1"/>
      <w:tblCellMar>
        <w:left w:w="70" w:type="dxa"/>
        <w:right w:w="70" w:type="dxa"/>
      </w:tblCellMar>
    </w:tblPr>
  </w:style>
  <w:style w:type="table" w:customStyle="1" w:styleId="a8">
    <w:basedOn w:val="TableNormal2"/>
    <w:rsid w:val="00B53A91"/>
    <w:tblPr>
      <w:tblStyleRowBandSize w:val="1"/>
      <w:tblStyleColBandSize w:val="1"/>
      <w:tblCellMar>
        <w:left w:w="70" w:type="dxa"/>
        <w:right w:w="70" w:type="dxa"/>
      </w:tblCellMar>
    </w:tblPr>
  </w:style>
  <w:style w:type="table" w:customStyle="1" w:styleId="a9">
    <w:basedOn w:val="TableNormal2"/>
    <w:rsid w:val="00B53A91"/>
    <w:tblPr>
      <w:tblStyleRowBandSize w:val="1"/>
      <w:tblStyleColBandSize w:val="1"/>
      <w:tblCellMar>
        <w:left w:w="70" w:type="dxa"/>
        <w:right w:w="70" w:type="dxa"/>
      </w:tblCellMar>
    </w:tblPr>
  </w:style>
  <w:style w:type="table" w:customStyle="1" w:styleId="aa">
    <w:basedOn w:val="TableNormal2"/>
    <w:rsid w:val="00B53A91"/>
    <w:tblPr>
      <w:tblStyleRowBandSize w:val="1"/>
      <w:tblStyleColBandSize w:val="1"/>
      <w:tblCellMar>
        <w:left w:w="70" w:type="dxa"/>
        <w:right w:w="70" w:type="dxa"/>
      </w:tblCellMar>
    </w:tblPr>
  </w:style>
  <w:style w:type="table" w:customStyle="1" w:styleId="ab">
    <w:basedOn w:val="TableNormal2"/>
    <w:rsid w:val="00B53A91"/>
    <w:tblPr>
      <w:tblStyleRowBandSize w:val="1"/>
      <w:tblStyleColBandSize w:val="1"/>
      <w:tblCellMar>
        <w:left w:w="70" w:type="dxa"/>
        <w:right w:w="70" w:type="dxa"/>
      </w:tblCellMar>
    </w:tblPr>
  </w:style>
  <w:style w:type="table" w:customStyle="1" w:styleId="ac">
    <w:basedOn w:val="TableNormal2"/>
    <w:rsid w:val="00B53A91"/>
    <w:tblPr>
      <w:tblStyleRowBandSize w:val="1"/>
      <w:tblStyleColBandSize w:val="1"/>
      <w:tblCellMar>
        <w:left w:w="70" w:type="dxa"/>
        <w:right w:w="70" w:type="dxa"/>
      </w:tblCellMar>
    </w:tblPr>
  </w:style>
  <w:style w:type="paragraph" w:styleId="NormalnyWeb">
    <w:name w:val="Normal (Web)"/>
    <w:basedOn w:val="Normalny"/>
    <w:uiPriority w:val="99"/>
    <w:semiHidden/>
    <w:unhideWhenUsed/>
    <w:rsid w:val="00FA5F48"/>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FA5F48"/>
    <w:pPr>
      <w:spacing w:after="0" w:line="240" w:lineRule="auto"/>
    </w:pPr>
  </w:style>
  <w:style w:type="character" w:styleId="Pogrubienie">
    <w:name w:val="Strong"/>
    <w:basedOn w:val="Domylnaczcionkaakapitu"/>
    <w:uiPriority w:val="22"/>
    <w:qFormat/>
    <w:rsid w:val="00FA5F48"/>
    <w:rPr>
      <w:b/>
      <w:bCs/>
    </w:rPr>
  </w:style>
  <w:style w:type="table" w:customStyle="1" w:styleId="ad">
    <w:basedOn w:val="TableNormal1"/>
    <w:rsid w:val="00B53A91"/>
    <w:tblPr>
      <w:tblStyleRowBandSize w:val="1"/>
      <w:tblStyleColBandSize w:val="1"/>
      <w:tblCellMar>
        <w:left w:w="70" w:type="dxa"/>
        <w:right w:w="70" w:type="dxa"/>
      </w:tblCellMar>
    </w:tblPr>
  </w:style>
  <w:style w:type="table" w:customStyle="1" w:styleId="ae">
    <w:basedOn w:val="TableNormal1"/>
    <w:rsid w:val="00B53A91"/>
    <w:tblPr>
      <w:tblStyleRowBandSize w:val="1"/>
      <w:tblStyleColBandSize w:val="1"/>
      <w:tblCellMar>
        <w:left w:w="70" w:type="dxa"/>
        <w:right w:w="70" w:type="dxa"/>
      </w:tblCellMar>
    </w:tblPr>
  </w:style>
  <w:style w:type="table" w:customStyle="1" w:styleId="af">
    <w:basedOn w:val="TableNormal1"/>
    <w:rsid w:val="00B53A91"/>
    <w:tblPr>
      <w:tblStyleRowBandSize w:val="1"/>
      <w:tblStyleColBandSize w:val="1"/>
      <w:tblCellMar>
        <w:left w:w="70" w:type="dxa"/>
        <w:right w:w="70" w:type="dxa"/>
      </w:tblCellMar>
    </w:tblPr>
  </w:style>
  <w:style w:type="table" w:customStyle="1" w:styleId="af0">
    <w:basedOn w:val="TableNormal1"/>
    <w:rsid w:val="00B53A91"/>
    <w:tblPr>
      <w:tblStyleRowBandSize w:val="1"/>
      <w:tblStyleColBandSize w:val="1"/>
      <w:tblCellMar>
        <w:left w:w="70" w:type="dxa"/>
        <w:right w:w="70" w:type="dxa"/>
      </w:tblCellMar>
    </w:tblPr>
  </w:style>
  <w:style w:type="table" w:customStyle="1" w:styleId="af1">
    <w:basedOn w:val="TableNormal1"/>
    <w:rsid w:val="00B53A91"/>
    <w:tblPr>
      <w:tblStyleRowBandSize w:val="1"/>
      <w:tblStyleColBandSize w:val="1"/>
      <w:tblCellMar>
        <w:left w:w="70" w:type="dxa"/>
        <w:right w:w="70" w:type="dxa"/>
      </w:tblCellMar>
    </w:tblPr>
  </w:style>
  <w:style w:type="table" w:customStyle="1" w:styleId="af2">
    <w:basedOn w:val="TableNormal1"/>
    <w:rsid w:val="00B53A91"/>
    <w:tblPr>
      <w:tblStyleRowBandSize w:val="1"/>
      <w:tblStyleColBandSize w:val="1"/>
      <w:tblCellMar>
        <w:left w:w="70" w:type="dxa"/>
        <w:right w:w="70" w:type="dxa"/>
      </w:tblCellMar>
    </w:tblPr>
  </w:style>
  <w:style w:type="table" w:customStyle="1" w:styleId="af3">
    <w:basedOn w:val="TableNormal1"/>
    <w:rsid w:val="00B53A91"/>
    <w:tblPr>
      <w:tblStyleRowBandSize w:val="1"/>
      <w:tblStyleColBandSize w:val="1"/>
      <w:tblCellMar>
        <w:left w:w="70" w:type="dxa"/>
        <w:right w:w="70" w:type="dxa"/>
      </w:tblCellMar>
    </w:tblPr>
  </w:style>
  <w:style w:type="table" w:customStyle="1" w:styleId="af4">
    <w:basedOn w:val="TableNormal0"/>
    <w:rsid w:val="00B53A91"/>
    <w:tblPr>
      <w:tblStyleRowBandSize w:val="1"/>
      <w:tblStyleColBandSize w:val="1"/>
      <w:tblCellMar>
        <w:left w:w="70" w:type="dxa"/>
        <w:right w:w="70" w:type="dxa"/>
      </w:tblCellMar>
    </w:tblPr>
  </w:style>
  <w:style w:type="table" w:customStyle="1" w:styleId="af5">
    <w:basedOn w:val="TableNormal0"/>
    <w:rsid w:val="00B53A91"/>
    <w:tblPr>
      <w:tblStyleRowBandSize w:val="1"/>
      <w:tblStyleColBandSize w:val="1"/>
      <w:tblCellMar>
        <w:left w:w="70" w:type="dxa"/>
        <w:right w:w="70" w:type="dxa"/>
      </w:tblCellMar>
    </w:tblPr>
  </w:style>
  <w:style w:type="table" w:customStyle="1" w:styleId="af6">
    <w:basedOn w:val="TableNormal0"/>
    <w:rsid w:val="00B53A91"/>
    <w:tblPr>
      <w:tblStyleRowBandSize w:val="1"/>
      <w:tblStyleColBandSize w:val="1"/>
      <w:tblCellMar>
        <w:left w:w="70" w:type="dxa"/>
        <w:right w:w="70" w:type="dxa"/>
      </w:tblCellMar>
    </w:tblPr>
  </w:style>
  <w:style w:type="table" w:customStyle="1" w:styleId="af7">
    <w:basedOn w:val="TableNormal0"/>
    <w:rsid w:val="00B53A91"/>
    <w:tblPr>
      <w:tblStyleRowBandSize w:val="1"/>
      <w:tblStyleColBandSize w:val="1"/>
      <w:tblCellMar>
        <w:left w:w="70" w:type="dxa"/>
        <w:right w:w="70" w:type="dxa"/>
      </w:tblCellMar>
    </w:tblPr>
  </w:style>
  <w:style w:type="table" w:customStyle="1" w:styleId="af8">
    <w:basedOn w:val="TableNormal0"/>
    <w:rsid w:val="00B53A91"/>
    <w:tblPr>
      <w:tblStyleRowBandSize w:val="1"/>
      <w:tblStyleColBandSize w:val="1"/>
      <w:tblCellMar>
        <w:left w:w="70" w:type="dxa"/>
        <w:right w:w="70" w:type="dxa"/>
      </w:tblCellMar>
    </w:tblPr>
  </w:style>
  <w:style w:type="table" w:customStyle="1" w:styleId="af9">
    <w:basedOn w:val="TableNormal0"/>
    <w:rsid w:val="00B53A91"/>
    <w:tblPr>
      <w:tblStyleRowBandSize w:val="1"/>
      <w:tblStyleColBandSize w:val="1"/>
      <w:tblCellMar>
        <w:left w:w="70" w:type="dxa"/>
        <w:right w:w="70" w:type="dxa"/>
      </w:tblCellMar>
    </w:tblPr>
  </w:style>
  <w:style w:type="table" w:customStyle="1" w:styleId="afa">
    <w:basedOn w:val="TableNormal0"/>
    <w:rsid w:val="00B53A91"/>
    <w:tblPr>
      <w:tblStyleRowBandSize w:val="1"/>
      <w:tblStyleColBandSize w:val="1"/>
      <w:tblCellMar>
        <w:left w:w="70" w:type="dxa"/>
        <w:right w:w="70" w:type="dxa"/>
      </w:tblCellMar>
    </w:tblPr>
  </w:style>
  <w:style w:type="character" w:customStyle="1" w:styleId="markedcontent">
    <w:name w:val="markedcontent"/>
    <w:basedOn w:val="Domylnaczcionkaakapitu"/>
    <w:rsid w:val="00AE661A"/>
  </w:style>
  <w:style w:type="paragraph" w:styleId="Poprawka">
    <w:name w:val="Revision"/>
    <w:hidden/>
    <w:uiPriority w:val="99"/>
    <w:semiHidden/>
    <w:rsid w:val="002D18E3"/>
    <w:pPr>
      <w:spacing w:after="0" w:line="240" w:lineRule="auto"/>
    </w:pPr>
  </w:style>
  <w:style w:type="character" w:customStyle="1" w:styleId="Bodytext">
    <w:name w:val="Body text_"/>
    <w:basedOn w:val="Domylnaczcionkaakapitu"/>
    <w:link w:val="Tekstpodstawowy1"/>
    <w:rsid w:val="009B4308"/>
    <w:rPr>
      <w:rFonts w:ascii="Arial" w:eastAsia="Arial" w:hAnsi="Arial" w:cs="Arial"/>
      <w:shd w:val="clear" w:color="auto" w:fill="FFFFFF"/>
    </w:rPr>
  </w:style>
  <w:style w:type="paragraph" w:customStyle="1" w:styleId="Tekstpodstawowy1">
    <w:name w:val="Tekst podstawowy1"/>
    <w:basedOn w:val="Normalny"/>
    <w:link w:val="Bodytext"/>
    <w:rsid w:val="009B4308"/>
    <w:pPr>
      <w:shd w:val="clear" w:color="auto" w:fill="FFFFFF"/>
      <w:spacing w:before="180" w:after="0" w:line="274" w:lineRule="exact"/>
      <w:ind w:hanging="760"/>
      <w:jc w:val="both"/>
    </w:pPr>
    <w:rPr>
      <w:rFonts w:ascii="Arial" w:eastAsia="Arial" w:hAnsi="Arial" w:cs="Arial"/>
    </w:rPr>
  </w:style>
  <w:style w:type="paragraph" w:styleId="Legenda">
    <w:name w:val="caption"/>
    <w:basedOn w:val="Normalny"/>
    <w:next w:val="Normalny"/>
    <w:uiPriority w:val="35"/>
    <w:unhideWhenUsed/>
    <w:qFormat/>
    <w:rsid w:val="00C37EBA"/>
    <w:pPr>
      <w:spacing w:after="200" w:line="240" w:lineRule="auto"/>
    </w:pPr>
    <w:rPr>
      <w:i/>
      <w:iCs/>
      <w:color w:val="44546A" w:themeColor="text2"/>
      <w:sz w:val="18"/>
      <w:szCs w:val="18"/>
    </w:rPr>
  </w:style>
  <w:style w:type="table" w:styleId="Tabela-Siatka">
    <w:name w:val="Table Grid"/>
    <w:basedOn w:val="Standardowy"/>
    <w:uiPriority w:val="59"/>
    <w:unhideWhenUsed/>
    <w:rsid w:val="00330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03481"/>
    <w:rPr>
      <w:sz w:val="16"/>
      <w:szCs w:val="16"/>
    </w:rPr>
  </w:style>
  <w:style w:type="paragraph" w:styleId="Tekstkomentarza">
    <w:name w:val="annotation text"/>
    <w:basedOn w:val="Normalny"/>
    <w:link w:val="TekstkomentarzaZnak"/>
    <w:uiPriority w:val="99"/>
    <w:semiHidden/>
    <w:unhideWhenUsed/>
    <w:rsid w:val="0050348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03481"/>
    <w:rPr>
      <w:sz w:val="20"/>
      <w:szCs w:val="20"/>
    </w:rPr>
  </w:style>
  <w:style w:type="paragraph" w:styleId="Tematkomentarza">
    <w:name w:val="annotation subject"/>
    <w:basedOn w:val="Tekstkomentarza"/>
    <w:next w:val="Tekstkomentarza"/>
    <w:link w:val="TematkomentarzaZnak"/>
    <w:uiPriority w:val="99"/>
    <w:semiHidden/>
    <w:unhideWhenUsed/>
    <w:rsid w:val="00503481"/>
    <w:rPr>
      <w:b/>
      <w:bCs/>
    </w:rPr>
  </w:style>
  <w:style w:type="character" w:customStyle="1" w:styleId="TematkomentarzaZnak">
    <w:name w:val="Temat komentarza Znak"/>
    <w:basedOn w:val="TekstkomentarzaZnak"/>
    <w:link w:val="Tematkomentarza"/>
    <w:uiPriority w:val="99"/>
    <w:semiHidden/>
    <w:rsid w:val="00503481"/>
    <w:rPr>
      <w:b/>
      <w:bCs/>
      <w:sz w:val="20"/>
      <w:szCs w:val="20"/>
    </w:rPr>
  </w:style>
  <w:style w:type="numbering" w:customStyle="1" w:styleId="Styl1">
    <w:name w:val="Styl1"/>
    <w:basedOn w:val="Bezlisty"/>
    <w:uiPriority w:val="99"/>
    <w:rsid w:val="003D07CC"/>
    <w:pPr>
      <w:numPr>
        <w:numId w:val="49"/>
      </w:numPr>
    </w:pPr>
  </w:style>
  <w:style w:type="numbering" w:customStyle="1" w:styleId="Styl2">
    <w:name w:val="Styl2"/>
    <w:uiPriority w:val="99"/>
    <w:rsid w:val="00BA79CD"/>
    <w:pPr>
      <w:numPr>
        <w:numId w:val="51"/>
      </w:numPr>
    </w:pPr>
  </w:style>
  <w:style w:type="character" w:styleId="Nierozpoznanawzmianka">
    <w:name w:val="Unresolved Mention"/>
    <w:basedOn w:val="Domylnaczcionkaakapitu"/>
    <w:uiPriority w:val="99"/>
    <w:semiHidden/>
    <w:unhideWhenUsed/>
    <w:rsid w:val="00ED5662"/>
    <w:rPr>
      <w:color w:val="605E5C"/>
      <w:shd w:val="clear" w:color="auto" w:fill="E1DFDD"/>
    </w:rPr>
  </w:style>
  <w:style w:type="character" w:styleId="UyteHipercze">
    <w:name w:val="FollowedHyperlink"/>
    <w:basedOn w:val="Domylnaczcionkaakapitu"/>
    <w:uiPriority w:val="99"/>
    <w:semiHidden/>
    <w:unhideWhenUsed/>
    <w:rsid w:val="00506B58"/>
    <w:rPr>
      <w:color w:val="954F72" w:themeColor="followedHyperlink"/>
      <w:u w:val="single"/>
    </w:rPr>
  </w:style>
  <w:style w:type="paragraph" w:customStyle="1" w:styleId="TableParagraph">
    <w:name w:val="Table Paragraph"/>
    <w:basedOn w:val="Normalny"/>
    <w:uiPriority w:val="1"/>
    <w:qFormat/>
    <w:rsid w:val="00285327"/>
    <w:pPr>
      <w:autoSpaceDE w:val="0"/>
      <w:autoSpaceDN w:val="0"/>
      <w:adjustRightInd w:val="0"/>
      <w:spacing w:after="0" w:line="240" w:lineRule="auto"/>
    </w:pPr>
    <w:rPr>
      <w:sz w:val="24"/>
      <w:szCs w:val="24"/>
    </w:rPr>
  </w:style>
  <w:style w:type="paragraph" w:styleId="Tekstprzypisukocowego">
    <w:name w:val="endnote text"/>
    <w:basedOn w:val="Normalny"/>
    <w:link w:val="TekstprzypisukocowegoZnak"/>
    <w:uiPriority w:val="99"/>
    <w:semiHidden/>
    <w:unhideWhenUsed/>
    <w:rsid w:val="007E57D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57DD"/>
    <w:rPr>
      <w:sz w:val="20"/>
      <w:szCs w:val="20"/>
    </w:rPr>
  </w:style>
  <w:style w:type="character" w:styleId="Odwoanieprzypisukocowego">
    <w:name w:val="endnote reference"/>
    <w:basedOn w:val="Domylnaczcionkaakapitu"/>
    <w:uiPriority w:val="99"/>
    <w:semiHidden/>
    <w:unhideWhenUsed/>
    <w:rsid w:val="007E57DD"/>
    <w:rPr>
      <w:vertAlign w:val="superscript"/>
    </w:rPr>
  </w:style>
  <w:style w:type="paragraph" w:styleId="Spisilustracji">
    <w:name w:val="table of figures"/>
    <w:basedOn w:val="Normalny"/>
    <w:next w:val="Normalny"/>
    <w:uiPriority w:val="99"/>
    <w:unhideWhenUsed/>
    <w:rsid w:val="004541C3"/>
    <w:pPr>
      <w:spacing w:after="0"/>
      <w:ind w:left="440" w:hanging="44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98804">
      <w:bodyDiv w:val="1"/>
      <w:marLeft w:val="0"/>
      <w:marRight w:val="0"/>
      <w:marTop w:val="0"/>
      <w:marBottom w:val="0"/>
      <w:divBdr>
        <w:top w:val="none" w:sz="0" w:space="0" w:color="auto"/>
        <w:left w:val="none" w:sz="0" w:space="0" w:color="auto"/>
        <w:bottom w:val="none" w:sz="0" w:space="0" w:color="auto"/>
        <w:right w:val="none" w:sz="0" w:space="0" w:color="auto"/>
      </w:divBdr>
    </w:div>
    <w:div w:id="795610973">
      <w:bodyDiv w:val="1"/>
      <w:marLeft w:val="0"/>
      <w:marRight w:val="0"/>
      <w:marTop w:val="0"/>
      <w:marBottom w:val="0"/>
      <w:divBdr>
        <w:top w:val="none" w:sz="0" w:space="0" w:color="auto"/>
        <w:left w:val="none" w:sz="0" w:space="0" w:color="auto"/>
        <w:bottom w:val="none" w:sz="0" w:space="0" w:color="auto"/>
        <w:right w:val="none" w:sz="0" w:space="0" w:color="auto"/>
      </w:divBdr>
    </w:div>
    <w:div w:id="802305481">
      <w:bodyDiv w:val="1"/>
      <w:marLeft w:val="0"/>
      <w:marRight w:val="0"/>
      <w:marTop w:val="0"/>
      <w:marBottom w:val="0"/>
      <w:divBdr>
        <w:top w:val="none" w:sz="0" w:space="0" w:color="auto"/>
        <w:left w:val="none" w:sz="0" w:space="0" w:color="auto"/>
        <w:bottom w:val="none" w:sz="0" w:space="0" w:color="auto"/>
        <w:right w:val="none" w:sz="0" w:space="0" w:color="auto"/>
      </w:divBdr>
    </w:div>
    <w:div w:id="1371345905">
      <w:bodyDiv w:val="1"/>
      <w:marLeft w:val="0"/>
      <w:marRight w:val="0"/>
      <w:marTop w:val="0"/>
      <w:marBottom w:val="0"/>
      <w:divBdr>
        <w:top w:val="none" w:sz="0" w:space="0" w:color="auto"/>
        <w:left w:val="none" w:sz="0" w:space="0" w:color="auto"/>
        <w:bottom w:val="none" w:sz="0" w:space="0" w:color="auto"/>
        <w:right w:val="none" w:sz="0" w:space="0" w:color="auto"/>
      </w:divBdr>
    </w:div>
    <w:div w:id="1443188773">
      <w:bodyDiv w:val="1"/>
      <w:marLeft w:val="0"/>
      <w:marRight w:val="0"/>
      <w:marTop w:val="0"/>
      <w:marBottom w:val="0"/>
      <w:divBdr>
        <w:top w:val="none" w:sz="0" w:space="0" w:color="auto"/>
        <w:left w:val="none" w:sz="0" w:space="0" w:color="auto"/>
        <w:bottom w:val="none" w:sz="0" w:space="0" w:color="auto"/>
        <w:right w:val="none" w:sz="0" w:space="0" w:color="auto"/>
      </w:divBdr>
    </w:div>
    <w:div w:id="2046559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image" Target="media/image28.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isap.sejm.gov.pl/isap.nsf/DocDetails.xsp?id=WDU20200001333"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isap.sejm.gov.pl/isap.nsf/DocDetails.xsp?id=WDU20190001843"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go:gDocsCustomXmlDataStorage xmlns:go="http://customooxmlschemas.google.com/" xmlns:r="http://schemas.openxmlformats.org/officeDocument/2006/relationships">
  <go:docsCustomData xmlns:go="http://customooxmlschemas.google.com/" roundtripDataSignature="AMtx7mjjV2W9ZYcfVbNZAkh6P11lp8pNLg==">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</go:docsCustomData>
</go:gDocsCustomXmlDataStorage>
</file>

<file path=customXml/item3.xml>��< ? x m l   v e r s i o n = " 1 . 0 "   e n c o d i n g = " u t f - 1 6 " ? > < A r r a y O f D o c u m e n t L i n k   x m l n s : x s d = " h t t p : / / w w w . w 3 . o r g / 2 0 0 1 / X M L S c h e m a "   x m l n s : x s i = " h t t p : / / w w w . w 3 . o r g / 2 0 0 1 / X M L S c h e m a - i n s t a n c e " >  
     < D o c u m e n t L i n k >  
         < I d > 7 c f 7 d a 7 b - 6 0 7 2 - 4 3 8 d - a 0 a c - b e a c f b 7 e 1 4 4 1 < / I d >  
         < P o i n t I n T i m e   x s i : n i l = " t r u e " / >  
         < T y p e > E d i t o r i a l U n i t < / T y p e >  
         < S u b t y p e >  
             < N a m e > U s t a w a < / N a m e >  
             < N r s > 2 6 8 4 3 5 4 5 8 < / N r s >  
         < / S u b t y p e >  
         < S i g n a t u r e   x s i : t y p e = " L i n k A c t S i g n a t u r e " >  
             < I d > d 4 3 5 c d 2 1 - 3 5 6 5 - 4 6 8 b - b 3 c 5 - 6 1 0 9 9 b 9 7 7 8 4 4 < / 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    < A r t y k u l > 3 4 < / A r t y k u l >  
             < U s t e p > 3 < / U s t e p >  
         < / U n i t >  
         < H a s T h e s i s > f a l s e < / H a s T h e s i s >  
         < T h e s i s e s / >  
         < P r e v i e w T e x t > A r t . �   3 4 .   3 . � P r o j e k t   b u d o w l a n y   z a w i e r a :  
       1 )   p r o j e k t   z a g o s p o d a r o w a n i a   d z i a Bk i   l u b   t e r e n u   s p o r z d z o n y   n a   a k t u a l n e j   m a p i e   d o   c e l � w   p r o j e k t o w y c h   l u b   j e j   k o p i i ,   o b e j m u j c y :  
             a )   o k r e [l e n i e   g r a n i c   d z i a Bk i   l u b   t e r e n u ,  
             b )   u s y t u o w a n i e ,   o b r y s   i   u k Ba d y   i s t n i e j c y c h   i   p r o j e k t o w a n y c h   o b i e k t � w   b u d o w l a n y c h ,   w   t y m   s i e c i   u z b r o j e n i a   t e r e n u ,   o r a z   u r z d z e D  b u d o w l a n y c h   s y t u o w a n y c h   p o z a   o b i e k t e m   b u d o w l a n y m ,  
             c )   s p o s � b   o d p r o w a d z a n i a   l u b   o c z y s z c z a n i a   [c i e k � w ,  
             d )   u k Ba d   k o m u n i k a c y j n y   i   u k Ba d   z i e l e n i ,   z e   w s k a z a n i e m   c h a r a k t e r y s t y c z n y c h   e l e m e n t � w ,   w y m i a r � w ,   r z d n y c h   i   w z a j e m n y c h   o d l e g Bo [c i   o b i e k t � w ,   w   n a w i z a n i u   d o   i s t n i e j c e j   i   p r o j e k t o w a n e j   z a b u d o w y   t e r e n � w   s s i e d n i c h ,  
             e )   i n f o r m a c j   o   o b s z a r z e   o d d z i a By w a n i a   o b i e k t u ;  
       2 )   p r o j e k t   a r c h i t e k t o n i c z n o - b u d o w l a n y   o b e j m u j c y :  
             a )   u k Ba d   p r z e s t r z e n n y   o r a z   f o r m   a r c h i t e k t o n i c z n   i s t n i e j c y c h   i   p r o j e k t o w a n y c h   o b i e k t � w   b u d o w l a n y c h ,  
             b )   z a m i e r z o n y   s p o s � b   u |y t k o w a n i a   o b i e k t � w   b u d o w l a n y c h ,   w   t y m   l i c z b   p r o j e k t o w a n y c h   d o   w y d z i e l e n i a   l o k a l i ,   z   w y s z c z e g � l n i e n i e m   l o k a l i   m i e s z k a l n y c h ,  
             c )   c h a r a k t e r y s t y c z n e   p a r a m e t r y   t e c h n i c z n e   o b i e k t � w   b u d o w l a n y c h ,  
             d )   o p i n i   g e o t e c h n i c z n   o r a z   i n f o r m a c j   o   s p o s o b i e   p o s a d o w i e n i a   o b i e k t u   b u d o w l a n e g o ,  
             e )   p r o j e k t o w a n e   r o z w i z a n i a   m a t e r i a Bo w e   i   t e c h n i c z n e   m a j c e   w p By w   n a   o t o c z e n i e ,   w   t y m   [r o d o w i s k o ,  
             f )   c h a r a k t e r y s t y k   e k o l o g i c z n ,  
             g )   i n f o r m a c j   o   w y p o s a |e n i u   t e c h n i c z n y m   b u d y n k u ,   w   t y m   p r o j e k t o w a n y m   zr � d l e   l u b   zr � d Ba c h   c i e p Ba   d o   o g r z e w a n i a   i   p r z y g o t o w a n i a   c i e p Be j   w o d y   u |y t k o w e j ,  
             h )   o p i s   d o s t p n o [c i   d l a   o s � b   n i e p e Bn o s p r a w n y c h ,   o   k t � r y c h   m o w a   w   a r t .   1   K o n w e n c j i   o   p r a w a c h   o s � b   n i e p e Bn o s p r a w n y c h ,   s p o r z d z o n e j   w   N o w y m   J o r k u   d n i a   1 3   g r u d n i a   2 0 0 6   r . ,   w   t y m   o s � b   s t a r s z y c h   -   w   p r z y p a d k u   o b i e k t � w   b u d o w l a n y c h ,   o   k t � r y c h   m o w a   w   a r t .   5   u s t .   1   p k t   4 ,  
             i )   i n f o r m a c j   o   m i n i m a l n y m   u d z i a l e   l o k a l i   m i e s z k a l n y c h ,   o   k t � r y c h   m o w a   w   a r t .   5   u s t .   1   p k t   4 a   -   w   p r z y p a d k u   b u d y n k � w   m i e s z k a l n y c h   w i e l o r o d z i n n y c h ,  
             j )   p o s t a n o w i e n i e   u d z i e l a j c e   z g o d y   n a   o d s t p s t w o ,   o   k t � r y m   m o w a   w   a r t .   9 ,   j e |e l i   z o s t a Bo   w y d a n e ;  
       3 )   p r o j e k t   t e c h n i c z n y   o b e j m u j c y :  
             a )   p r o j e k t o w a n e   r o z w i z a n i a   k o n s t r u k c y j n e   o b i e k t u   w r a z   z   w y n i k a m i   o b l i c z e D  s t a t y c z n o - w y t r z y m a Bo [c i o w y c h ,  
             b )   c h a r a k t e r y s t y k   e n e r g e t y c z n   -   w   p r z y p a d k u   b u d y n k � w ,  
             c )   p r o j e k t o w a n e   n i e z b d n e   r o z w i z a n i a   t e c h n i c z n e   o r a z   m a t e r i a Bo w e ,  
             d )   w   z a l e |n o [c i   o d   p o t r z e b   -   d o k u m e n t a c j   g e o l o g i c z n o - i n |y n i e r s k   l u b   g e o t e c h n i c z n e   w a r u n k i   p o s a d o w i e n i a   o b i e k t � w   b u d o w l a n y c h ,  
             e )   i n n e   o p r a c o w a n i a   p r o j e k t o w e ;  
       4 )   w   z a l e |n o [c i   o d   p o t r z e b   -   w   p r z y p a d k u   d r o g i   k r a j o w e j   l u b   w o j e w � d z k i e j   -   o [w i a d c z e n i e   w Ba [c i w e g o   z a r z d c y   d r o g i   o   m o |l i w o [c i   p o Bc z e n i a   d z i a Bk i   z   d r o g ,   z g o d n i e   z   p r z e p i s a m i   o   d r o g a c h   p u b l i c z n y c h ;  
       5 )   o p i n i e ,   u z g o d n i e n i a ,   p o z w o l e n i a   i   i n n e   d o k u m e n t y ,   o   k t � r y c h   m o w a   w   a r t .   3 3   u s t .   2   p k t   1 . < / 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 6 1 2 c 7 7 9 3 - c e 6 3 - 4 5 d 4 - 9 6 1 4 - b d b c c c 5 a 7 3 7 f < / 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 c 9 9 9 a 5 f 3 - 0 8 9 5 - 4 0 8 6 - 8 f 1 a - 5 4 2 f 5 a 9 7 b 9 2 b < / 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 2 1 3 a 0 3 c f - 3 c 5 1 - 4 3 0 9 - 8 2 6 0 - 5 e 6 3 a 7 3 b 1 1 4 f < / I d >  
             < T y p e > D z i e n n i k U s t a w < / T y p e >  
             < N a m e > P r a w o   b u d o w l a n e . < / N a m e >  
             < P u b l i s h e r > D z . U . < / P u b l i s h e r >  
             < Y e a r > 2 0 2 1 < / Y e a r >  
             < P o s i t i o n > 2 3 5 1 < / P o s i t i o n >  
             < I s S y n o n y m > f a l s e 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 e c e 8 a a e 8 - 8 6 2 2 - 4 6 b 7 - 8 e 3 3 - 8 f 7 f 1 d 0 0 e c 8 0 < / I d >  
             < T y p e > D z i e n n i k U s t a w < / T y p e >  
             < N a m e > S z c z e g � Bo w y   z a k r e s   i   f o r m a   p r o j e k t u   b u d o w l a n e g o . < / N a m e >  
             < P u b l i s h e r > D z . U < / P u b l i s h e r >  
             < Y e a r > 2 0 2 2 < / Y e a r >  
             < P o s i t i o n > 1 6 7 9 < / P o s i t i o n >  
             < I s S y n o n y m > f a l s e < / I s S y n o n y m >  
         < / S i g n a t u r e >  
         < N r o > 1 9 0 2 6 0 0 4 < / N r o >  
         < V e r s i o n > 3 1 6 4 0 9 0 < / V e r s i o n >  
         < I n d e x > 0 < / I n d e x >  
         < T i t l e > S z c z e g � Bo w y   z a k r e s   i   f o r m a   p r o j e k t u   b u d o w l a n e g o . < / T i t l e >  
         < D o c x L i n k > / f i l e s / d o c x ? f i l e N a m e = s z c z e g o l o w y - z a k r e s - i - f o r m a - p r o j e k t u - b u d o w l a n e g o . d o c x & a m p ; n r o = 1 9 0 2 6 0 0 4 & a m p ; v e r s i o n = 3 1 6 4 0 9 0 < / D o c x L i n k >  
         < P d f L i n k > / f i l e s / p d f ? f i l e N a m e = d z i e n n i k i / 2 0 2 2 / 2 6 5 7 0 0 0 . p d f < / P d f L i n k >  
         < A u t h o r s / >  
         < M e t a d a t a >  
             < A c t V a l i d i t y > A c t u a l < / A c t V a l i d i t y >  
             < O b j e c t V a l i d i t y > N o n e < / O b j e c t V a l i d i t y >  
             < A n n o u n c e d D a t e > 2 0 2 2 - 0 8 - 1 0 T 0 0 : 0 0 : 0 0 < / A n n o u n c e d D a t e >  
             < A c t E f f e c t i v e D a t e > 2 0 2 0 - 0 9 - 1 9 T 0 0 : 0 0 : 0 0 < / A c t E f f e c t i v e D a t e >  
             < E f f e c t i v e D a t e > 2 0 2 2 - 0 8 - 1 0 T 0 0 : 0 0 : 0 0 < / E f f e c t i v e D a t e >  
             < E x p i r a t i o n D a t e   x s i : n i l = " t r u e " / >  
             < I s s u e D a t e   x s i : n i l = " t r u e " / >  
         < / M e t a d a t a >  
         < C h a n g e s / >  
         < S h o r t Q u o t e > t . j .   D z .   U .   z   2 0 2 2   r .   p o z .   1 6 7 9 < / S h o r t Q u o t e >  
         < F o r m a t t e d C h a n g e s > t . j .   D z .   U .   z   2 0 2 2   r .   p o z .   1 6 7 9 . < / F o r m a t t e d C h a n g e s >  
         < U r l > h t t p s : / / s i p . l e x . p l / # / d o c u m e n t / 1 9 0 2 6 0 0 4 / 3 1 6 4 0 9 0 < / 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 2 2 4 b 5 d e b - 8 3 d 0 - 4 6 5 f - 9 6 8 3 - d d 0 e b 0 3 0 3 3 8 9 < / I d >  
             < T y p e > D z i e n n i k U s t a w < / T y p e >  
             < N a m e > W a r u n k i   t e c h n i c z n e ,   j a k i m   p o w i n n y   o d p o w i a d a   b u d y n k i   i   i c h   u s y t u o w a n i e . < / N a m e >  
             < P u b l i s h e r > D z . U . < / P u b l i s h e r >  
             < Y e a r > 2 0 2 2 < / Y e a r >  
             < P o s i t i o n > 1 2 2 5 < / P o s i t i o n >  
             < I s S y n o n y m > f a l s e < / I s S y n o n y m >  
         < / S i g n a t u r e >  
         < N r o > 1 6 9 6 4 6 2 5 < / N r o >  
         < V e r s i o n > 3 1 3 7 4 2 8 < / V e r s i o n >  
         < I n d e x > 0 < / I n d e x >  
         < T i t l e > W a r u n k i   t e c h n i c z n e ,   j a k i m   p o w i n n y   o d p o w i a d a   b u d y n k i   i   i c h   u s y t u o w a n i e . < / T i t l e >  
         < D o c x L i n k > / f i l e s / d o c x ? f i l e N a m e = w a r u n k i - t e c h n i c z n e - j a k i m - p o w i n n y - o d p o w i a d a c - b u d y n k i - i - i c h - u s y t u o w a n i e . d o c x & a m p ; n r o = 1 6 9 6 4 6 2 5 & a m p ; v e r s i o n = 3 1 3 7 4 2 8 < / D o c x L i n k >  
         < P d f L i n k > / f i l e s / p d f ? f i l e N a m e = d z i e n n i k i / 2 0 2 2 / 2 6 3 9 0 7 6 . p d f < / P d f L i n k >  
         < A u t h o r s / >  
         < M e t a d a t a >  
             < A c t V a l i d i t y > A c t u a l < / A c t V a l i d i t y >  
             < O b j e c t V a l i d i t y > N o n e < / O b j e c t V a l i d i t y >  
             < A n n o u n c e d D a t e > 2 0 2 2 - 0 6 - 0 9 T 0 0 : 0 0 : 0 0 < / A n n o u n c e d D a t e >  
             < A c t E f f e c t i v e D a t e > 2 0 0 2 - 1 2 - 1 6 T 0 0 : 0 0 : 0 0 < / A c t E f f e c t i v e D a t e >  
             < E f f e c t i v e D a t e > 2 0 2 2 - 0 6 - 0 9 T 0 0 : 0 0 : 0 0 < / E f f e c t i v e D a t e >  
             < E x p i r a t i o n D a t e   x s i : n i l = " t r u e " / >  
             < I s s u e D a t e   x s i : n i l = " t r u e " / >  
         < / M e t a d a t a >  
         < C h a n g e s / >  
         < S h o r t Q u o t e > t . j .   D z .   U .   z   2 0 2 2   r .   p o z .   1 2 2 5 < / S h o r t Q u o t e >  
         < F o r m a t t e d C h a n g e s > t . j .   D z .   U .   z   2 0 2 2   r .   p o z .   1 2 2 5 . < / F o r m a t t e d C h a n g e s >  
         < U r l > h t t p s : / / s i p . l e x . p l / # / d o c u m e n t / 1 6 9 6 4 6 2 5 / 3 1 3 7 4 2 8 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 d 0 4 f 3 6 6 2 - 4 f a 3 - 4 c 0 2 - a b 5 c - 6 3 c 8 3 1 c 2 9 6 5 2 < / I d >  
             < T y p e > D z i e n n i k U s t a w < / T y p e >  
             < N a m e > O c h r o n a   p r z e c i w p o |a r o w a   b u d y n k � w ,   i n n y c h   o b i e k t � w   b u d o w l a n y c h   i   t e r e n � w . < / N a m e >  
             < P u b l i s h e r > D z .   U . < / P u b l i s h e r >  
             < Y e a r > 2 0 1 0 < / Y e a r >  
             < N u m b e r > 1 0 9 < / N u m b e r >  
             < P o s i t i o n > 7 1 9 < / P o s i t i o n >  
             < I s S y n o n y m > f a l s e < / I s S y n o n y m >  
         < / S i g n a t u r e >  
         < N r o > 1 7 6 2 6 0 5 3 < / N r o >  
         < V e r s i o n > 3 1 6 1 0 8 7 < / V e r s i o n >  
         < I n d e x > 0 < / I n d e x >  
         < T i t l e > O c h r o n a   p r z e c i w p o |a r o w a   b u d y n k � w ,   i n n y c h   o b i e k t � w   b u d o w l a n y c h   i   t e r e n � w . < / T i t l e >  
         < D o c x L i n k > / f i l e s / d o c x ? f i l e N a m e = o c h r o n a - p r z e c i w p o z a r o w a - b u d y n k o w - i n n y c h - o b i e k t o w - b u d o w l a n y c h - i - t e r e n o w . d o c x & a m p ; n r o = 1 7 6 2 6 0 5 3 & a m p ; v e r s i o n = 3 1 6 1 0 8 7 < / D o c x L i n k >  
         < P d f L i n k > / f i l e s / p d f ? f i l e N a m e = d z i e n n i k i / 2 0 1 0 / 8 4 8 8 3 7 . p d f < / P d f L i n k >  
         < A u t h o r s / >  
         < M e t a d a t a >  
             < A c t V a l i d i t y > A c t u a l < / A c t V a l i d i t y >  
             < O b j e c t V a l i d i t y > N o n e < / O b j e c t V a l i d i t y >  
             < A n n o u n c e d D a t e > 2 0 1 0 - 0 6 - 2 2 T 0 0 : 0 0 : 0 0 < / A n n o u n c e d D a t e >  
             < A c t E f f e c t i v e D a t e > 2 0 1 0 - 0 6 - 3 0 T 0 0 : 0 0 : 0 0 < / A c t E f f e c t i v e D a t e >  
             < E f f e c t i v e D a t e > 2 0 2 2 - 0 8 - 1 7 T 0 0 : 0 0 : 0 0 < / E f f e c t i v e D a t e >  
             < E x p i r a t i o n D a t e   x s i : n i l = " t r u e " / >  
             < I s s u e D a t e   x s i : n i l = " t r u e " / >  
         < / M e t a d a t a >  
         < C h a n g e s / >  
         < S h o r t Q u o t e > D z .   U .   N r   1 0 9 ,   p o z .   7 1 9   z   p � zn .   z m . < / S h o r t Q u o t e >  
         < F o r m a t t e d C h a n g e s > D z .   U .   z   2 0 1 0   r .   N r   1 0 9 ,   p o z .   7 1 9 ;   z m . :   D z .   U .   z   2 0 1 9   r .   p o z .   6 7   o r a z   z   2 0 2 2   r .   p o z .   1 6 2 0 . < / F o r m a t t e d C h a n g e s >  
         < U r l > h t t p s : / / s i p . l e x . p l / # / d o c u m e n t / 1 7 6 2 6 0 5 3 / 3 1 6 1 0 8 7 < / 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 3 1 b b 4 0 1 c - 2 3 d c - 4 a b c - a 2 5 a - 9 7 d 8 b 4 6 a 0 8 a 1 < / I d >  
             < T y p e > D z i e n n i k U s t a w < / T y p e >  
             < N a m e > Z m i a n a   r o z p o r z d z e n i a   w   s p r a w i e   b e z p i e c z e Ds t w a   i   h i g i e n y   p r a c y   p o d c z a s   e k s p l o a t a c j i   m a s z y n   i   i n n y c h   u r z d z e D  t e c h n i c z n y c h   d o   r o b � t   z i e m n y c h ,   b u d o w l a n y c h   i   d r o g o w y c h . < / N a m e >  
             < P u b l i s h e r > D z . U . < / P u b l i s h e r >  
             < Y e a r > 2 0 2 0 < / Y e a r >  
             < P o s i t i o n > 1 4 6 1 < / P o s i t i o n >  
             < I s S y n o n y m > f a l s e < / I s S y n o n y m >  
         < / S i g n a t u r e >  
         < N r o > 1 9 0 1 9 7 9 3 < / N r o >  
         < V e r s i o n > 2 8 0 9 6 3 6 < / V e r s i o n >  
         < I n d e x > 0 < / I n d e x >  
         < T i t l e > Z m i a n a   r o z p o r z d z e n i a   w   s p r a w i e   b e z p i e c z e Ds t w a   i   h i g i e n y   p r a c y   p o d c z a s   e k s p l o a t a c j i   m a s z y n   i   i n n y c h   u r z d z e D  t e c h n i c z n y c h   d o   r o b � t   z i e m n y c h ,   b u d o w l a n y c h   i   d r o g o w y c h . < / T i t l e >  
         < D o c x L i n k > / f i l e s / d o c x ? f i l e N a m e = z m i a n a - r o z p o r z a d z e n i a - w - s p r a w i e - b e z p i e c z e n s t w a - i - h i g i e n y - p r a c y - p o d c z a s - e k s p l o a t a c j i - m a s z y n - i - i n n y c h - u r z a d z e n - t e c h n i c z n y c h - d o - r o b o t - z i e m n y c h - b u d o w l a n y c h - i - d r o g o w y c h . d o c x & a m p ; n r o = 1 9 0 1 9 7 9 3 & a m p ; v e r s i o n = 2 8 0 9 6 3 6 < / D o c x L i n k >  
         < P d f L i n k > / f i l e s / p d f ? f i l e N a m e = d z i e n n i k i / 2 0 2 0 / 2 3 9 5 3 4 1 . p d f < / P d f L i n k >  
         < A u t h o r s / >  
         < M e t a d a t a >  
             < A c t V a l i d i t y > N o n r e c u r r e n t < / A c t V a l i d i t y >  
             < O b j e c t V a l i d i t y > N o n e < / O b j e c t V a l i d i t y >  
             < A n n o u n c e d D a t e > 2 0 2 0 - 0 8 - 2 7 T 0 0 : 0 0 : 0 0 < / A n n o u n c e d D a t e >  
             < A c t E f f e c t i v e D a t e > 2 0 2 0 - 0 9 - 1 1 T 0 0 : 0 0 : 0 0 < / A c t E f f e c t i v e D a t e >  
             < E f f e c t i v e D a t e > 2 0 2 0 - 0 8 - 2 7 T 0 0 : 0 0 : 0 0 < / E f f e c t i v e D a t e >  
             < E x p i r a t i o n D a t e   x s i : n i l = " t r u e " / >  
             < I s s u e D a t e   x s i : n i l = " t r u e " / >  
         < / M e t a d a t a >  
         < C h a n g e s / >  
         < S h o r t Q u o t e > D z .   U .   p o z .   1 4 6 1 < / S h o r t Q u o t e >  
         < F o r m a t t e d C h a n g e s > D z .   U .   z   2 0 2 0   r .   p o z .   1 4 6 1 . < / F o r m a t t e d C h a n g e s >  
         < U r l > h t t p s : / / s i p . l e x . p l / # / d o c u m e n t / 1 9 0 1 9 7 9 3 / 2 8 0 9 6 3 6 < / 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 4 8 2 c 9 a 7 9 - 0 6 2 3 - 4 4 b a - a e 2 e - e 3 1 3 e 3 a a f 8 f e < / I d >  
             < T y p e > D z i e n n i k U s t a w < / T y p e >  
             < N a m e > O g � l n e   p r z e p i s y   b e z p i e c z e Ds t w a   i   h i g i e n y   p r a c y . < / N a m e >  
             < P u b l i s h e r > D z .   U . < / P u b l i s h e r >  
             < Y e a r > 2 0 0 3 < / Y e a r >  
             < N u m b e r > 1 6 9 < / N u m b e r >  
             < P o s i t i o n > 1 6 5 0 < / P o s i t i o n >  
             < I s S y n o n y m > f a l s e < / I s S y n o n y m >  
         < / S i g n a t u r e >  
         < N r o > 1 6 7 9 8 9 7 4 < / N r o >  
         < V e r s i o n > 3 0 1 9 4 0 5 < / V e r s i o n >  
         < I n d e x > 0 < / I n d e x >  
         < T i t l e > O g � l n e   p r z e p i s y   b e z p i e c z e Ds t w a   i   h i g i e n y   p r a c y . < / T i t l e >  
         < D o c x L i n k > / f i l e s / d o c x ? f i l e N a m e = o g o l n e - p r z e p i s y - b e z p i e c z e n s t w a - i - h i g i e n y - p r a c y . d o c x & a m p ; n r o = 1 6 7 9 8 9 7 4 & a m p ; v e r s i o n = 3 0 1 9 4 0 5 < / D o c x L i n k >  
         < P d f L i n k > / f i l e s / p d f ? f i l e N a m e = d z i e n n i k i / 2 0 0 3 / 2 7 6 1 3 5 . p d f < / P d f L i n k >  
         < A u t h o r s / >  
         < M e t a d a t a >  
             < A c t V a l i d i t y > A c t u a l < / A c t V a l i d i t y >  
             < O b j e c t V a l i d i t y > N o n e < / O b j e c t V a l i d i t y >  
             < A n n o u n c e d D a t e > 2 0 0 3 - 0 9 - 2 9 T 0 0 : 0 0 : 0 0 < / A n n o u n c e d D a t e >  
             < A c t E f f e c t i v e D a t e > 1 9 9 8 - 0 4 - 2 4 T 0 0 : 0 0 : 0 0 < / A c t E f f e c t i v e D a t e >  
             < E f f e c t i v e D a t e > 2 0 2 1 - 1 1 - 2 0 T 0 0 : 0 0 : 0 0 < / E f f e c t i v e D a t e >  
             < E x p i r a t i o n D a t e   x s i : n i l = " t r u e " / >  
             < I s s u e D a t e   x s i : n i l = " t r u e " / >  
         < / M e t a d a t a >  
         < C h a n g e s / >  
         < S h o r t Q u o t e > t . j .   D z .   U .   z   2 0 0 3   r .   N r   1 6 9 ,   p o z .   1 6 5 0   z   p � zn .   z m . < / S h o r t Q u o t e >  
         < F o r m a t t e d C h a n g e s > t . j .   D z .   U .   z   2 0 0 3   r .   N r   1 6 9 ,   p o z .   1 6 5 0 ;   z m . :   D z .   U .   z   2 0 0 7   r .   N r   4 9 ,   p o z .   3 3 0 ,   z   2 0 0 8   r .   N r   1 0 8 ,   p o z .   6 9 0 ,   z   2 0 1 1   r .   N r   1 7 3 ,   p o z .   1 0 3 4   o r a z   z   2 0 2 1   r .   p o z .   2 0 8 8 . < / F o r m a t t e d C h a n g e s >  
         < U r l > h t t p s : / / s i p . l e x . p l / # / d o c u m e n t / 1 6 7 9 8 9 7 4 / 3 0 1 9 4 0 5 < / U r l >  
         < U n i t / >  
         < H a s T h e s i s > f a l s e < / H a s T h e s i s >  
         < T h e s i s e s / >  
         < P r e v i e w T e x t / >  
         < I n c o r r e c t > f a l s e < / I n c o r r e c t >  
         < H y p e r l i n k > f a l s e < / H y p e r l i n k >  
     < / D o c u m e n t L i n k >  
     < D o c u m e n t L i n k >  
         < I d > 1 0 7 3 0 7 3 0 - b b b 4 - 4 7 1 b - a b d 2 - 6 7 c c 3 c d 8 0 3 9 0 < / I d >  
         < P o i n t I n T i m e   x s i : n i l = " t r u e " / >  
         < T y p e > E d i t o r i a l U n i t < / T y p e >  
         < S i g n a t u r e   x s i : t y p e = " L i n k A c t S i g n a t u r e " >  
             < I d > c b 0 d 0 5 f 7 - b d 7 e - 4 f 3 4 - a 6 4 d - 8 d 4 d 4 0 b 5 a a 0 f < / I d >  
             < T y p e > D z i e n n i k U s t a w < / T y p e >  
             < S y n o n y m N r o > 1 6 7 9 6 1 1 8 < / S y n o n y m N r o >  
             < P u b l i s h e r > D z . U < / P u b l i s h e r >  
             < Y e a r > 2 0 2 1 < / Y e a r >  
             < P o s i t i o n > 2 3 5 1 < / P o s i t i o n >  
             < I s S y n o n y m > t r u e < / I s S y n o n y m >  
         < / S i g n a t u r e >  
         < N r o > 1 6 7 9 6 1 1 8 < / N r o >  
         < V e r s i o n > 0 < / V e r s i o n >  
         < I n d e x > 0 < / I n d e x >  
         < A u t h o r s / >  
         < C h a n g e s / >  
         < U n i t >  
             < A r t y k u l > 3 < / A r t y k u l >  
             < U s t e p > 7 a < / U s t e p >  
         < / U n i t >  
         < H a s T h e s i s > f a l s e < / H a s T h e s i s >  
         < T h e s i s e s / >  
         < P r e v i e w T e x t / >  
         < I n c o r r e c t > t r u e < / I n c o r r e c t >  
         < E r r o r M e s s a g e > J e d n o s t k a   n i e   i s t n i e j e . < / E r r o r M e s s a g e > 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 3 a 9 6 3 6 3 a - a 3 2 d - 4 4 4 c - 8 3 4 4 - 5 3 9 1 a 0 9 9 b e b 9 < / 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 6 b c 9 6 7 9 c - b 1 3 b - 4 9 6 3 - 8 9 3 8 - 2 f d 2 4 8 2 4 e a 0 f < / I d >  
             < T y p e > D z i e n n i k U s t a w < / T y p e >  
             < N a m e > S z c z e g � Bo w y   z a k r e s   i   f o r m a   p r o j e k t u   b u d o w l a n e g o . < / N a m e >  
             < P u b l i s h e r > D z . U < / P u b l i s h e r >  
             < Y e a r > 2 0 2 2 < / Y e a r >  
             < P o s i t i o n > 1 6 7 9 < / P o s i t i o n >  
             < I s S y n o n y m > f a l s e < / I s S y n o n y m >  
         < / S i g n a t u r e >  
         < N r o > 1 9 0 2 6 0 0 4 < / N r o >  
         < V e r s i o n > 3 1 6 4 0 9 0 < / V e r s i o n >  
         < I n d e x > 0 < / I n d e x >  
         < T i t l e > S z c z e g � Bo w y   z a k r e s   i   f o r m a   p r o j e k t u   b u d o w l a n e g o . < / T i t l e >  
         < D o c x L i n k > / f i l e s / d o c x ? f i l e N a m e = s z c z e g o l o w y - z a k r e s - i - f o r m a - p r o j e k t u - b u d o w l a n e g o . d o c x & a m p ; n r o = 1 9 0 2 6 0 0 4 & a m p ; v e r s i o n = 3 1 6 4 0 9 0 < / D o c x L i n k >  
         < P d f L i n k > / f i l e s / p d f ? f i l e N a m e = d z i e n n i k i / 2 0 2 2 / 2 6 5 7 0 0 0 . p d f < / P d f L i n k >  
         < A u t h o r s / >  
         < M e t a d a t a >  
             < A c t V a l i d i t y > A c t u a l < / A c t V a l i d i t y >  
             < O b j e c t V a l i d i t y > N o n e < / O b j e c t V a l i d i t y >  
             < A n n o u n c e d D a t e > 2 0 2 2 - 0 8 - 1 0 T 0 0 : 0 0 : 0 0 < / A n n o u n c e d D a t e >  
             < A c t E f f e c t i v e D a t e > 2 0 2 0 - 0 9 - 1 9 T 0 0 : 0 0 : 0 0 < / A c t E f f e c t i v e D a t e >  
             < E f f e c t i v e D a t e > 2 0 2 2 - 0 8 - 1 0 T 0 0 : 0 0 : 0 0 < / E f f e c t i v e D a t e >  
             < E x p i r a t i o n D a t e   x s i : n i l = " t r u e " / >  
             < I s s u e D a t e   x s i : n i l = " t r u e " / >  
         < / M e t a d a t a >  
         < C h a n g e s / >  
         < S h o r t Q u o t e > t . j .   D z .   U .   z   2 0 2 2   r .   p o z .   1 6 7 9 < / S h o r t Q u o t e >  
         < F o r m a t t e d C h a n g e s > t . j .   D z .   U .   z   2 0 2 2   r .   p o z .   1 6 7 9 . < / F o r m a t t e d C h a n g e s >  
         < U r l > h t t p s : / / s i p . l e x . p l / # / d o c u m e n t / 1 9 0 2 6 0 0 4 / 3 1 6 4 0 9 0 < / 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 6 d 4 6 5 f 0 4 - e c 9 d - 4 8 1 c - a 1 c a - 9 3 8 e a 7 d 6 b b 7 4 < / I d >  
             < T y p e > D z i e n n i k U s t a w < / T y p e >  
             < N a m e > P r a w o   z a m � w i e D  p u b l i c z n y c h . < / N a m e >  
             < S y n o n y m N r o > 1 8 9 0 3 8 2 9 < / S y n o n y m N r o >  
             < P u b l i s h e r > D z . U < / P u b l i s h e r >  
             < Y e a r > 2 0 2 2 < / Y e a r >  
             < P o s i t i o n > 1 7 1 0 < / P o s i t i o n >  
             < I s S y n o n y m > t r u e < / I s S y n o n y m >  
         < / S i g n a t u r e >  
         < N r o > 1 8 9 0 3 8 2 9 < / N r o >  
         < V e r s i o n > 3 1 9 9 5 2 4 < / V e r s i o n >  
         < I n d e x > 0 < / I n d e x >  
         < T i t l e > P r a w o   z a m � w i e D  p u b l i c z n y c h . < / T i t l e >  
         < D o c x L i n k > / f i l e s / d o c x ? f i l e N a m e = p r a w o - z a m o w i e n - p u b l i c z n y c h . d o c x & a m p ; n r o = 1 8 9 0 3 8 2 9 & a m p ; v e r s i o n = 3 1 9 9 5 2 4 < / D o c x L i n k >  
         < P d f L i n k > / f i l e s / p d f ? f i l e N a m e = d z i e n n i k i / 2 0 2 2 / 2 6 5 7 8 6 5 . p d f < / P d f L i n k >  
         < A u t h o r s / >  
         < M e t a d a t a >  
             < A c t V a l i d i t y > A c t u a l < / A c t V a l i d i t y >  
             < O b j e c t V a l i d i t y > N o n e < / O b j e c t V a l i d i t y >  
             < A n n o u n c e d D a t e > 2 0 2 2 - 0 8 - 1 6 T 0 0 : 0 0 : 0 0 < / A n n o u n c e d D a t e >  
             < A c t E f f e c t i v e D a t e > 2 0 2 1 - 0 1 - 0 1 T 0 0 : 0 0 : 0 0 < / A c t E f f e c t i v e D a t e >  
             < E f f e c t i v e D a t e > 2 0 2 2 - 1 1 - 1 0 T 0 0 : 0 0 : 0 0 < / E f f e c t i v e D a t e >  
             < E x p i r a t i o n D a t e   x s i : n i l = " t r u e " / >  
             < I s s u e D a t e   x s i : n i l = " t r u e " / >  
         < / M e t a d a t a >  
         < C h a n g e s / >  
         < S h o r t Q u o t e > t . j .   D z .   U .   z   2 0 2 2   r .   p o z .   1 7 1 0   z   p � zn .   z m . < / S h o r t Q u o t e >  
         < F o r m a t t e d C h a n g e s > t . j .   D z .   U .   z   2 0 2 2   r .   p o z .   1 7 1 0 ;   z m . :   D z .   U .   z   2 0 2 0   r .   p o z .   1 5 1 7   o r a z   z   2 0 2 2   r .   p o z .   1 8 1 2 ,   p o z .   1 9 3 3   i   p o z .   2 1 8 5 . < / F o r m a t t e d C h a n g e s >  
         < U r l > h t t p s : / / s i p . l e x . p l / # / d o c u m e n t / 1 8 9 0 3 8 2 9 / 3 1 9 9 5 2 4 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 e b b a 9 b c f - 5 7 3 9 - 4 2 8 5 - a 1 1 9 - 7 d b 6 c f 8 1 f 8 f 2 < / I d >  
             < T y p e > D z i e n n i k U s t a w < / T y p e >  
             < N a m e > P r a w o   z a m � w i e D  p u b l i c z n y c h . < / N a m e >  
             < S y n o n y m N r o > 1 8 9 0 3 8 2 9 < / S y n o n y m N r o >  
             < P u b l i s h e r > D z . U < / P u b l i s h e r >  
             < Y e a r > 2 0 2 2 < / Y e a r >  
             < P o s i t i o n > 1 7 1 0 < / P o s i t i o n >  
             < I s S y n o n y m > t r u e < / I s S y n o n y m >  
         < / S i g n a t u r e >  
         < N r o > 1 8 9 0 3 8 2 9 < / N r o >  
         < V e r s i o n > 3 1 9 9 5 2 4 < / V e r s i o n >  
         < I n d e x > 0 < / I n d e x >  
         < T i t l e > P r a w o   z a m � w i e D  p u b l i c z n y c h . < / T i t l e >  
         < D o c x L i n k > / f i l e s / d o c x ? f i l e N a m e = p r a w o - z a m o w i e n - p u b l i c z n y c h . d o c x & a m p ; n r o = 1 8 9 0 3 8 2 9 & a m p ; v e r s i o n = 3 1 9 9 5 2 4 < / D o c x L i n k >  
         < P d f L i n k > / f i l e s / p d f ? f i l e N a m e = d z i e n n i k i / 2 0 2 2 / 2 6 5 7 8 6 5 . p d f < / P d f L i n k >  
         < A u t h o r s / >  
         < M e t a d a t a >  
             < A c t V a l i d i t y > A c t u a l < / A c t V a l i d i t y >  
             < O b j e c t V a l i d i t y > N o n e < / O b j e c t V a l i d i t y >  
             < A n n o u n c e d D a t e > 2 0 2 2 - 0 8 - 1 6 T 0 0 : 0 0 : 0 0 < / A n n o u n c e d D a t e >  
             < A c t E f f e c t i v e D a t e > 2 0 2 1 - 0 1 - 0 1 T 0 0 : 0 0 : 0 0 < / A c t E f f e c t i v e D a t e >  
             < E f f e c t i v e D a t e > 2 0 2 2 - 1 1 - 1 0 T 0 0 : 0 0 : 0 0 < / E f f e c t i v e D a t e >  
             < E x p i r a t i o n D a t e   x s i : n i l = " t r u e " / >  
             < I s s u e D a t e   x s i : n i l = " t r u e " / >  
         < / M e t a d a t a >  
         < C h a n g e s / >  
         < S h o r t Q u o t e > t . j .   D z .   U .   z   2 0 2 2   r .   p o z .   1 7 1 0   z   p � zn .   z m . < / S h o r t Q u o t e >  
         < F o r m a t t e d C h a n g e s > t . j .   D z .   U .   z   2 0 2 2   r .   p o z .   1 7 1 0 ;   z m . :   D z .   U .   z   2 0 2 0   r .   p o z .   1 5 1 7   o r a z   z   2 0 2 2   r .   p o z .   1 8 1 2 ,   p o z .   1 9 3 3   i   p o z .   2 1 8 5 . < / F o r m a t t e d C h a n g e s >  
         < U r l > h t t p s : / / s i p . l e x . p l / # / d o c u m e n t / 1 8 9 0 3 8 2 9 / 3 1 9 9 5 2 4 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 f d 0 e c 1 f b - b 9 7 2 - 4 f 6 3 - a 1 1 d - 6 0 9 7 c 7 b f 7 5 d 0 < / I d >  
             < T y p e > D z i e n n i k U s t a w < / T y p e >  
             < N a m e > P r a w o   z a m � w i e D  p u b l i c z n y c h . < / N a m e >  
             < S y n o n y m N r o > 1 8 9 0 3 8 2 9 < / S y n o n y m N r o >  
             < P u b l i s h e r > D z . U < / P u b l i s h e r >  
             < Y e a r > 2 0 2 2 < / Y e a r >  
             < P o s i t i o n > 1 7 1 0 < / P o s i t i o n >  
             < I s S y n o n y m > t r u e < / I s S y n o n y m >  
         < / S i g n a t u r e >  
         < N r o > 1 8 9 0 3 8 2 9 < / N r o >  
         < V e r s i o n > 3 1 9 9 5 2 4 < / V e r s i o n >  
         < I n d e x > 0 < / I n d e x >  
         < T i t l e > P r a w o   z a m � w i e D  p u b l i c z n y c h . < / T i t l e >  
         < D o c x L i n k > / f i l e s / d o c x ? f i l e N a m e = p r a w o - z a m o w i e n - p u b l i c z n y c h . d o c x & a m p ; n r o = 1 8 9 0 3 8 2 9 & a m p ; v e r s i o n = 3 1 9 9 5 2 4 < / D o c x L i n k >  
         < P d f L i n k > / f i l e s / p d f ? f i l e N a m e = d z i e n n i k i / 2 0 2 2 / 2 6 5 7 8 6 5 . p d f < / P d f L i n k >  
         < A u t h o r s / >  
         < M e t a d a t a >  
             < A c t V a l i d i t y > A c t u a l < / A c t V a l i d i t y >  
             < O b j e c t V a l i d i t y > N o n e < / O b j e c t V a l i d i t y >  
             < A n n o u n c e d D a t e > 2 0 2 2 - 0 8 - 1 6 T 0 0 : 0 0 : 0 0 < / A n n o u n c e d D a t e >  
             < A c t E f f e c t i v e D a t e > 2 0 2 1 - 0 1 - 0 1 T 0 0 : 0 0 : 0 0 < / A c t E f f e c t i v e D a t e >  
             < E f f e c t i v e D a t e > 2 0 2 2 - 1 1 - 1 0 T 0 0 : 0 0 : 0 0 < / E f f e c t i v e D a t e >  
             < E x p i r a t i o n D a t e   x s i : n i l = " t r u e " / >  
             < I s s u e D a t e   x s i : n i l = " t r u e " / >  
         < / M e t a d a t a >  
         < C h a n g e s / >  
         < S h o r t Q u o t e > t . j .   D z .   U .   z   2 0 2 2   r .   p o z .   1 7 1 0   z   p � zn .   z m . < / S h o r t Q u o t e >  
         < F o r m a t t e d C h a n g e s > t . j .   D z .   U .   z   2 0 2 2   r .   p o z .   1 7 1 0 ;   z m . :   D z .   U .   z   2 0 2 0   r .   p o z .   1 5 1 7   o r a z   z   2 0 2 2   r .   p o z .   1 8 1 2 ,   p o z .   1 9 3 3   i   p o z .   2 1 8 5 . < / F o r m a t t e d C h a n g e s >  
         < U r l > h t t p s : / / s i p . l e x . p l / # / d o c u m e n t / 1 8 9 0 3 8 2 9 / 3 1 9 9 5 2 4 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 e 7 2 0 0 3 1 7 - 7 9 c f - 4 7 2 c - a 1 6 7 - d 5 a 8 b 7 f d c 5 6 6 < / I d >  
             < T y p e > D z i e n n i k U s t a w < / T y p e >  
             < N a m e > P r a w o   z a m � w i e D  p u b l i c z n y c h . < / N a m e >  
             < P u b l i s h e r > D z . U < / P u b l i s h e r >  
             < Y e a r > 2 0 2 2 < / Y e a r >  
             < P o s i t i o n > 1 7 1 0 < / P o s i t i o n >  
             < I s S y n o n y m > f a l s e < / I s S y n o n y m >  
         < / S i g n a t u r e >  
         < N r o > 1 8 9 0 3 8 2 9 < / N r o >  
         < V e r s i o n > 3 1 9 9 5 2 4 < / V e r s i o n >  
         < I n d e x > 0 < / I n d e x >  
         < T i t l e > P r a w o   z a m � w i e D  p u b l i c z n y c h . < / T i t l e >  
         < D o c x L i n k > / f i l e s / d o c x ? f i l e N a m e = p r a w o - z a m o w i e n - p u b l i c z n y c h . d o c x & a m p ; n r o = 1 8 9 0 3 8 2 9 & a m p ; v e r s i o n = 3 1 9 9 5 2 4 < / D o c x L i n k >  
         < P d f L i n k > / f i l e s / p d f ? f i l e N a m e = d z i e n n i k i / 2 0 2 2 / 2 6 5 7 8 6 5 . p d f < / P d f L i n k >  
         < A u t h o r s / >  
         < M e t a d a t a >  
             < A c t V a l i d i t y > A c t u a l < / A c t V a l i d i t y >  
             < O b j e c t V a l i d i t y > N o n e < / O b j e c t V a l i d i t y >  
             < A n n o u n c e d D a t e > 2 0 2 2 - 0 8 - 1 6 T 0 0 : 0 0 : 0 0 < / A n n o u n c e d D a t e >  
             < A c t E f f e c t i v e D a t e > 2 0 2 1 - 0 1 - 0 1 T 0 0 : 0 0 : 0 0 < / A c t E f f e c t i v e D a t e >  
             < E f f e c t i v e D a t e > 2 0 2 2 - 1 1 - 1 0 T 0 0 : 0 0 : 0 0 < / E f f e c t i v e D a t e >  
             < E x p i r a t i o n D a t e   x s i : n i l = " t r u e " / >  
             < I s s u e D a t e   x s i : n i l = " t r u e " / >  
         < / M e t a d a t a >  
         < C h a n g e s / >  
         < S h o r t Q u o t e > t . j .   D z .   U .   z   2 0 2 2   r .   p o z .   1 7 1 0   z   p � zn .   z m . < / S h o r t Q u o t e >  
         < F o r m a t t e d C h a n g e s > t . j .   D z .   U .   z   2 0 2 2   r .   p o z .   1 7 1 0 ;   z m . :   D z .   U .   z   2 0 2 0   r .   p o z .   1 5 1 7   o r a z   z   2 0 2 2   r .   p o z .   1 8 1 2 ,   p o z .   1 9 3 3   i   p o z .   2 1 8 5 . < / F o r m a t t e d C h a n g e s >  
         < U r l > h t t p s : / / s i p . l e x . p l / # / d o c u m e n t / 1 8 9 0 3 8 2 9 / 3 1 9 9 5 2 4 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 a 0 a 5 4 0 9 6 - 6 a 1 6 - 4 8 6 f - b 8 8 d - a 0 4 6 1 d 8 9 7 1 f a < / I d >  
             < T y p e > D z i e n n i k U s t a w < / T y p e >  
             < N a m e > S z c z e g � Bo w y   z a k r e s   i   f o r m a   d o k u m e n t a c j i   p r o j e k t o w e j ,   s p e c y f i k a c j i   t e c h n i c z n y c h   w y k o n a n i a   i   o d b i o r u   r o b � t   b u d o w l a n y c h   o r a z   p r o g r a m   f u n k c j o n a l n o - u |y t k o w y . < / N a m e >  
             < P u b l i s h e r > D z . U . < / P u b l i s h e r >  
             < Y e a r > 2 0 2 1 < / Y e a r >  
             < P o s i t i o n > 2 4 5 4 < / P o s i t i o n >  
             < I s S y n o n y m > f a l s e < / I s S y n o n y m >  
         < / S i g n a t u r e >  
         < N r o > 1 9 1 8 7 8 1 2 < / N r o >  
         < V e r s i o n > 3 0 4 9 6 3 8 < / V e r s i o n >  
         < I n d e x > 0 < / I n d e x >  
         < T i t l e > S z c z e g � Bo w y   z a k r e s   i   f o r m a   d o k u m e n t a c j i   p r o j e k t o w e j ,   s p e c y f i k a c j i   t e c h n i c z n y c h   w y k o n a n i a   i   o d b i o r u   r o b � t   b u d o w l a n y c h   o r a z   p r o g r a m   f u n k c j o n a l n o - u |y t k o w y . < / T i t l e >  
         < D o c x L i n k > / f i l e s / d o c x ? f i l e N a m e = s z c z e g o l o w y - z a k r e s - i - f o r m a - d o k u m e n t a c j i - p r o j e k t o w e j - s p e c y f i k a c j i - t e c h n i c z n y c h - w y k o n a n i a - i - o d b i o r u - r o b o t - b u d o w l a n y c h - o r a z - p r o g r a m - f u n k c j o n a l n o - u z y t k o w y . d o c x & a m p ; n r o = 1 9 1 8 7 8 1 2 & a m p ; v e r s i o n = 3 0 4 9 6 3 8 < / D o c x L i n k >  
         < P d f L i n k > / f i l e s / p d f ? f i l e N a m e = d z i e n n i k i / 2 0 2 1 / 2 5 6 3 6 3 2 . p d f < / P d f L i n k >  
         < A u t h o r s / >  
         < M e t a d a t a >  
             < A c t V a l i d i t y > A c t u a l < / A c t V a l i d i t y >  
             < O b j e c t V a l i d i t y > N o n e < / O b j e c t V a l i d i t y >  
             < A n n o u n c e d D a t e > 2 0 2 1 - 1 2 - 2 9 T 0 0 : 0 0 : 0 0 < / A n n o u n c e d D a t e >  
             < A c t E f f e c t i v e D a t e > 2 0 2 2 - 0 1 - 0 1 T 0 0 : 0 0 : 0 0 < / A c t E f f e c t i v e D a t e >  
             < E f f e c t i v e D a t e > 2 0 2 1 - 1 2 - 2 9 T 0 0 : 0 0 : 0 0 < / E f f e c t i v e D a t e >  
             < E x p i r a t i o n D a t e   x s i : n i l = " t r u e " / >  
             < I s s u e D a t e   x s i : n i l = " t r u e " / >  
         < / M e t a d a t a >  
         < C h a n g e s / >  
         < S h o r t Q u o t e > D z .   U .   p o z .   2 4 5 4 < / S h o r t Q u o t e >  
         < F o r m a t t e d C h a n g e s > D z .   U .   z   2 0 2 1   r .   p o z .   2 4 5 4 . < / F o r m a t t e d C h a n g e s >  
         < U r l > h t t p s : / / s i p . l e x . p l / # / d o c u m e n t / 1 9 1 8 7 8 1 2 / 3 0 4 9 6 3 8 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 5 6 1 a b 7 a b - 8 6 3 6 - 4 6 0 3 - b 0 b b - 4 e 0 8 2 d 7 c 4 9 8 6 < / 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 b e b 9 f 2 d f - e 6 0 1 - 4 f d 0 - b 8 2 e - 0 f 5 b e 1 e 7 0 4 7 3 < / I d >  
             < T y p e > D z i e n n i k U s t a w < / T y p e >  
             < N a m e > P r a w o   b u d o w l a n e . < / N a m e >  
             < P u b l i s h e r > D z . U < / P u b l i s h e r >  
             < Y e a r > 2 0 2 1 < / Y e a r >  
             < P o s i t i o n > 2 3 5 1 < / P o s i t i o n >  
             < I s S y n o n y m > f a l s e 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 7 3 e 2 f 1 f 5 - e e f 5 - 4 b 3 6 - b f e b - f 7 9 d a 4 f e 9 e 8 c < / I d >  
             < T y p e > D z i e n n i k U s t a w < / T y p e >  
             < N a m e > S z c z e g � Bo w y   z a k r e s   i   f o r m a   d o k u m e n t a c j i   p r o j e k t o w e j ,   s p e c y f i k a c j i   t e c h n i c z n y c h   w y k o n a n i a   i   o d b i o r u   r o b � t   b u d o w l a n y c h   o r a z   p r o g r a m   f u n k c j o n a l n o - u |y t k o w y . < / N a m e >  
             < P u b l i s h e r > D z . U . < / P u b l i s h e r >  
             < Y e a r > 2 0 2 1 < / Y e a r >  
             < P o s i t i o n > 2 4 5 4 < / P o s i t i o n >  
             < I s S y n o n y m > f a l s e < / I s S y n o n y m >  
         < / S i g n a t u r e >  
         < N r o > 1 9 1 8 7 8 1 2 < / N r o >  
         < V e r s i o n > 3 0 4 9 6 3 8 < / V e r s i o n >  
         < I n d e x > 0 < / I n d e x >  
         < T i t l e > S z c z e g � Bo w y   z a k r e s   i   f o r m a   d o k u m e n t a c j i   p r o j e k t o w e j ,   s p e c y f i k a c j i   t e c h n i c z n y c h   w y k o n a n i a   i   o d b i o r u   r o b � t   b u d o w l a n y c h   o r a z   p r o g r a m   f u n k c j o n a l n o - u |y t k o w y . < / T i t l e >  
         < D o c x L i n k > / f i l e s / d o c x ? f i l e N a m e = s z c z e g o l o w y - z a k r e s - i - f o r m a - d o k u m e n t a c j i - p r o j e k t o w e j - s p e c y f i k a c j i - t e c h n i c z n y c h - w y k o n a n i a - i - o d b i o r u - r o b o t - b u d o w l a n y c h - o r a z - p r o g r a m - f u n k c j o n a l n o - u z y t k o w y . d o c x & a m p ; n r o = 1 9 1 8 7 8 1 2 & a m p ; v e r s i o n = 3 0 4 9 6 3 8 < / D o c x L i n k >  
         < P d f L i n k > / f i l e s / p d f ? f i l e N a m e = d z i e n n i k i / 2 0 2 1 / 2 5 6 3 6 3 2 . p d f < / P d f L i n k >  
         < A u t h o r s / >  
         < M e t a d a t a >  
             < A c t V a l i d i t y > A c t u a l < / A c t V a l i d i t y >  
             < O b j e c t V a l i d i t y > N o n e < / O b j e c t V a l i d i t y >  
             < A n n o u n c e d D a t e > 2 0 2 1 - 1 2 - 2 9 T 0 0 : 0 0 : 0 0 < / A n n o u n c e d D a t e >  
             < A c t E f f e c t i v e D a t e > 2 0 2 2 - 0 1 - 0 1 T 0 0 : 0 0 : 0 0 < / A c t E f f e c t i v e D a t e >  
             < E f f e c t i v e D a t e > 2 0 2 1 - 1 2 - 2 9 T 0 0 : 0 0 : 0 0 < / E f f e c t i v e D a t e >  
             < E x p i r a t i o n D a t e   x s i : n i l = " t r u e " / >  
             < I s s u e D a t e   x s i : n i l = " t r u e " / >  
         < / M e t a d a t a >  
         < C h a n g e s / >  
         < S h o r t Q u o t e > D z .   U .   p o z .   2 4 5 4 < / S h o r t Q u o t e >  
         < F o r m a t t e d C h a n g e s > D z .   U .   z   2 0 2 1   r .   p o z .   2 4 5 4 . < / F o r m a t t e d C h a n g e s >  
         < U r l > h t t p s : / / s i p . l e x . p l / # / d o c u m e n t / 1 9 1 8 7 8 1 2 / 3 0 4 9 6 3 8 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 b 8 f 4 f 2 7 8 - 2 a 7 c - 4 6 9 6 - b e 5 e - f b 3 3 5 5 e 4 f 7 3 5 < / I d >  
             < T y p e > D z i e n n i k U s t a w < / T y p e >  
             < N a m e > W a r u n k i   t e c h n i c z n e ,   j a k i m   p o w i n n y   o d p o w i a d a   b u d y n k i   i   i c h   u s y t u o w a n i e . < / N a m e >  
             < P u b l i s h e r > D z . U . < / P u b l i s h e r >  
             < Y e a r > 2 0 2 2 < / Y e a r >  
             < P o s i t i o n > 1 2 2 5 < / P o s i t i o n >  
             < I s S y n o n y m > f a l s e < / I s S y n o n y m >  
         < / S i g n a t u r e >  
         < N r o > 1 6 9 6 4 6 2 5 < / N r o >  
         < V e r s i o n > 3 1 3 7 4 2 8 < / V e r s i o n >  
         < I n d e x > 0 < / I n d e x >  
         < T i t l e > W a r u n k i   t e c h n i c z n e ,   j a k i m   p o w i n n y   o d p o w i a d a   b u d y n k i   i   i c h   u s y t u o w a n i e . < / T i t l e >  
         < D o c x L i n k > / f i l e s / d o c x ? f i l e N a m e = w a r u n k i - t e c h n i c z n e - j a k i m - p o w i n n y - o d p o w i a d a c - b u d y n k i - i - i c h - u s y t u o w a n i e . d o c x & a m p ; n r o = 1 6 9 6 4 6 2 5 & a m p ; v e r s i o n = 3 1 3 7 4 2 8 < / D o c x L i n k >  
         < P d f L i n k > / f i l e s / p d f ? f i l e N a m e = d z i e n n i k i / 2 0 2 2 / 2 6 3 9 0 7 6 . p d f < / P d f L i n k >  
         < A u t h o r s / >  
         < M e t a d a t a >  
             < A c t V a l i d i t y > A c t u a l < / A c t V a l i d i t y >  
             < O b j e c t V a l i d i t y > N o n e < / O b j e c t V a l i d i t y >  
             < A n n o u n c e d D a t e > 2 0 2 2 - 0 6 - 0 9 T 0 0 : 0 0 : 0 0 < / A n n o u n c e d D a t e >  
             < A c t E f f e c t i v e D a t e > 2 0 0 2 - 1 2 - 1 6 T 0 0 : 0 0 : 0 0 < / A c t E f f e c t i v e D a t e >  
             < E f f e c t i v e D a t e > 2 0 2 2 - 0 6 - 0 9 T 0 0 : 0 0 : 0 0 < / E f f e c t i v e D a t e >  
             < E x p i r a t i o n D a t e   x s i : n i l = " t r u e " / >  
             < I s s u e D a t e   x s i : n i l = " t r u e " / >  
         < / M e t a d a t a >  
         < C h a n g e s / >  
         < S h o r t Q u o t e > t . j .   D z .   U .   z   2 0 2 2   r .   p o z .   1 2 2 5 < / S h o r t Q u o t e >  
         < F o r m a t t e d C h a n g e s > t . j .   D z .   U .   z   2 0 2 2   r .   p o z .   1 2 2 5 . < / F o r m a t t e d C h a n g e s >  
         < U r l > h t t p s : / / s i p . l e x . p l / # / d o c u m e n t / 1 6 9 6 4 6 2 5 / 3 1 3 7 4 2 8 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 4 d 1 9 7 3 d 0 - 4 1 0 5 - 4 b d 0 - b e 0 5 - b b 7 5 6 8 d e 9 1 e 8 < / I d >  
             < T y p e > D z i e n n i k U s t a w < / T y p e >  
             < N a m e > P r a w o   b u d o w l a n e . < / N a m e >  
             < P u b l i s h e r > D z . U < / P u b l i s h e r >  
             < Y e a r > 2 0 2 1 < / Y e a r >  
             < P o s i t i o n > 2 3 5 1 < / P o s i t i o n >  
             < I s S y n o n y m > f a l s e 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 0 7 b 0 a e 5 a - 0 3 1 9 - 4 b b f - b 6 d 3 - 4 2 d f 2 1 b 9 b 6 4 a < / I d >  
             < T y p e > D z i e n n i k U s t a w < / T y p e >  
             < N a m e > W a r u n k i   t e c h n i c z n e ,   j a k i m   p o w i n n y   o d p o w i a d a   b u d y n k i   i   i c h   u s y t u o w a n i e . < / N a m e >  
             < P u b l i s h e r > D z . U . < / P u b l i s h e r >  
             < Y e a r > 2 0 2 2 < / Y e a r >  
             < P o s i t i o n > 1 2 2 5 < / P o s i t i o n >  
             < I s S y n o n y m > f a l s e < / I s S y n o n y m >  
         < / S i g n a t u r e >  
         < N r o > 1 6 9 6 4 6 2 5 < / N r o >  
         < V e r s i o n > 3 1 3 7 4 2 8 < / V e r s i o n >  
         < I n d e x > 0 < / I n d e x >  
         < T i t l e > W a r u n k i   t e c h n i c z n e ,   j a k i m   p o w i n n y   o d p o w i a d a   b u d y n k i   i   i c h   u s y t u o w a n i e . < / T i t l e >  
         < D o c x L i n k > / f i l e s / d o c x ? f i l e N a m e = w a r u n k i - t e c h n i c z n e - j a k i m - p o w i n n y - o d p o w i a d a c - b u d y n k i - i - i c h - u s y t u o w a n i e . d o c x & a m p ; n r o = 1 6 9 6 4 6 2 5 & a m p ; v e r s i o n = 3 1 3 7 4 2 8 < / D o c x L i n k >  
         < P d f L i n k > / f i l e s / p d f ? f i l e N a m e = d z i e n n i k i / 2 0 2 2 / 2 6 3 9 0 7 6 . p d f < / P d f L i n k >  
         < A u t h o r s / >  
         < M e t a d a t a >  
             < A c t V a l i d i t y > A c t u a l < / A c t V a l i d i t y >  
             < O b j e c t V a l i d i t y > N o n e < / O b j e c t V a l i d i t y >  
             < A n n o u n c e d D a t e > 2 0 2 2 - 0 6 - 0 9 T 0 0 : 0 0 : 0 0 < / A n n o u n c e d D a t e >  
             < A c t E f f e c t i v e D a t e > 2 0 0 2 - 1 2 - 1 6 T 0 0 : 0 0 : 0 0 < / A c t E f f e c t i v e D a t e >  
             < E f f e c t i v e D a t e > 2 0 2 2 - 0 6 - 0 9 T 0 0 : 0 0 : 0 0 < / E f f e c t i v e D a t e >  
             < E x p i r a t i o n D a t e   x s i : n i l = " t r u e " / >  
             < I s s u e D a t e   x s i : n i l = " t r u e " / >  
         < / M e t a d a t a >  
         < C h a n g e s / >  
         < S h o r t Q u o t e > t . j .   D z .   U .   z   2 0 2 2   r .   p o z .   1 2 2 5 < / S h o r t Q u o t e >  
         < F o r m a t t e d C h a n g e s > t . j .   D z .   U .   z   2 0 2 2   r .   p o z .   1 2 2 5 . < / F o r m a t t e d C h a n g e s >  
         < U r l > h t t p s : / / s i p . l e x . p l / # / d o c u m e n t / 1 6 9 6 4 6 2 5 / 3 1 3 7 4 2 8 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 8 a a 2 3 1 3 a - a 4 d c - 4 8 c b - a c 4 3 - f 5 e d 1 7 4 2 e 9 0 d < / I d >  
             < T y p e > D z i e n n i k U s t a w < / T y p e >  
             < N a m e > Z m i a n a   r o z p o r z d z e n i a   w   s p r a w i e   o c h r o n y   p r z e c i w p o |a r o w e j   b u d y n k � w ,   i n n y c h   o b i e k t � w   b u d o w l a n y c h   i   t e r e n � w . < / N a m e >  
             < P u b l i s h e r > D z . U . < / P u b l i s h e r >  
             < Y e a r > 2 0 2 2 < / Y e a r >  
             < P o s i t i o n > 1 6 2 0 < / P o s i t i o n >  
             < I s S y n o n y m > f a l s e < / I s S y n o n y m >  
         < / S i g n a t u r e >  
         < N r o > 1 9 2 6 5 1 3 6 < / N r o >  
         < V e r s i o n > 3 1 6 1 0 7 1 < / V e r s i o n >  
         < I n d e x > 0 < / I n d e x >  
         < T i t l e > Z m i a n a   r o z p o r z d z e n i a   w   s p r a w i e   o c h r o n y   p r z e c i w p o |a r o w e j   b u d y n k � w ,   i n n y c h   o b i e k t � w   b u d o w l a n y c h   i   t e r e n � w . < / T i t l e >  
         < D o c x L i n k > / f i l e s / d o c x ? f i l e N a m e = z m i a n a - r o z p o r z a d z e n i a - w - s p r a w i e - o c h r o n y - p r z e c i w p o z a r o w e j - b u d y n k o w - i n n y c h - o b i e k t o w - b u d o w l a n y c h - i - t e r e n o w . d o c x & a m p ; n r o = 1 9 2 6 5 1 3 6 & a m p ; v e r s i o n = 3 1 6 1 0 7 1 < / D o c x L i n k >  
         < P d f L i n k > / f i l e s / p d f ? f i l e N a m e = d z i e n n i k i / 2 0 2 2 / 2 6 5 4 9 4 4 . p d f < / P d f L i n k >  
         < A u t h o r s / >  
         < M e t a d a t a >  
             < A c t V a l i d i t y > N o n r e c u r r e n t < / A c t V a l i d i t y >  
             < O b j e c t V a l i d i t y > N o n e < / O b j e c t V a l i d i t y >  
             < A n n o u n c e d D a t e > 2 0 2 2 - 0 8 - 0 2 T 0 0 : 0 0 : 0 0 < / A n n o u n c e d D a t e >  
             < A c t E f f e c t i v e D a t e > 2 0 2 2 - 0 8 - 1 7 T 0 0 : 0 0 : 0 0 < / A c t E f f e c t i v e D a t e >  
             < E f f e c t i v e D a t e > 2 0 2 2 - 0 8 - 0 2 T 0 0 : 0 0 : 0 0 < / E f f e c t i v e D a t e >  
             < E x p i r a t i o n D a t e   x s i : n i l = " t r u e " / >  
             < I s s u e D a t e   x s i : n i l = " t r u e " / >  
         < / M e t a d a t a >  
         < C h a n g e s / >  
         < S h o r t Q u o t e > D z .   U .   p o z .   1 6 2 0 < / S h o r t Q u o t e >  
         < F o r m a t t e d C h a n g e s > D z .   U .   z   2 0 2 2   r .   p o z .   1 6 2 0 . < / F o r m a t t e d C h a n g e s >  
         < U r l > h t t p s : / / s i p . l e x . p l / # / d o c u m e n t / 1 9 2 6 5 1 3 6 / 3 1 6 1 0 7 1 < / 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 5 3 a 7 c 1 5 d - c 4 0 7 - 4 9 3 a - a c d 4 - d 6 d 3 e 6 c 5 d 2 6 e < / I d >  
             < T y p e > D z i e n n i k U s t a w < / T y p e >  
             < N a m e > B e z p i e c z e Ds t w o   |y w n o [c i   i   |y w i e n i a . < / N a m e >  
             < P u b l i s h e r > D z . U . < / P u b l i s h e r >  
             < Y e a r > 2 0 0 6 < / Y e a r >  
             < N u m b e r > 1 7 1 < / N u m b e r >  
             < P o s i t i o n > 1 2 2 5 < / P o s i t i o n >  
             < I s S y n o n y m > f a l s e < / I s S y n o n y m >  
         < / S i g n a t u r e >  
         < N r o > 1 7 3 0 2 6 0 8 < / N r o >  
         < V e r s i o n > 1 1 0 2 2 6 2 < / V e r s i o n >  
         < I n d e x > 0 < / I n d e x >  
         < T i t l e > B e z p i e c z e Ds t w o   |y w n o [c i   i   |y w i e n i a . < / T i t l e >  
         < D o c x L i n k > / f i l e s / d o c x ? f i l e N a m e = b e z p i e c z e n s t w o - z y w n o s c i - i - z y w i e n i a . d o c x & a m p ; n r o = 1 7 3 0 2 6 0 8 & a m p ; v e r s i o n = 1 1 0 2 2 6 2 < / D o c x L i n k >  
         < P d f L i n k > / f i l e s / p d f ? f i l e N a m e = d z i e n n i k i / 2 0 0 6 / 5 2 5 3 9 2 . p d f < / P d f L i n k >  
         < A u t h o r s / >  
         < M e t a d a t a >  
             < A c t V a l i d i t y > A c t u a l < / A c t V a l i d i t y >  
             < O b j e c t V a l i d i t y > N o n e < / O b j e c t V a l i d i t y >  
             < A n n o u n c e d D a t e > 2 0 0 6 - 0 9 - 2 7 T 0 0 : 0 0 : 0 0 < / A n n o u n c e d D a t e >  
             < A c t E f f e c t i v e D a t e > 2 0 0 6 - 1 0 - 2 8 T 0 0 : 0 0 : 0 0 < / A c t E f f e c t i v e D a t e >  
             < E f f e c t i v e D a t e > 2 0 1 0 - 0 4 - 2 8 T 0 0 : 0 0 : 0 0 < / E f f e c t i v e D a t e >  
             < E x p i r a t i o n D a t e > 2 0 1 0 - 0 7 - 2 6 T 0 0 : 0 0 : 0 0 < / E x p i r a t i o n D a t e >  
             < I s s u e D a t e   x s i : n i l = " t r u e " / >  
         < / M e t a d a t a >  
         < C h a n g e s / >  
         < S h o r t Q u o t e > D z .   U .   N r   1 7 1 ,   p o z .   1 2 2 5   z   p � zn .   z m . < / S h o r t Q u o t e >  
         < F o r m a t t e d C h a n g e s > D z .   U .   z   2 0 0 6   r .   N r   1 7 1 ,   p o z .   1 2 2 5 ;   z m . :   D z .   U .   z   2 0 0 8   r .   N r   2 1 4 ,   p o z .   1 3 4 6 ,   N r   2 2 3 ,   p o z .   1 4 6 3   i   N r   2 3 4 ,   p o z .   1 5 7 0 ,   z   2 0 0 9   r .   N r   9 8 ,   p o z .   8 1 7   o r a z   z   2 0 1 0   r .   N r   2 1 ,   p o z .   1 0 5   i   N r   6 0 ,   p o z .   3 7 2 . < / F o r m a t t e d C h a n g e s >  
         < U r l > h t t p s : / / s i p . l e x . p l / # / d o c u m e n t / 1 7 3 0 2 6 0 8 / 1 1 0 2 2 6 2 < / 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 3 3 8 5 2 2 3 d - 7 8 0 d - 4 1 e 1 - b c 1 6 - f b b 1 f 6 0 c 7 5 d f < / I d >  
             < T y p e > D z i e n n i k U s t a w < / T y p e >  
             < N a m e > S z c z e g � Bo w y   z a k r e s   i   f o r m a   d o k u m e n t a c j i   p r o j e k t o w e j ,   s p e c y f i k a c j i   t e c h n i c z n y c h   w y k o n a n i a   i   o d b i o r u   r o b � t   b u d o w l a n y c h   o r a z   p r o g r a m   f u n k c j o n a l n o - u |y t k o w y . < / N a m e >  
             < P u b l i s h e r > D z . U . < / P u b l i s h e r >  
             < Y e a r > 2 0 2 1 < / Y e a r >  
             < P o s i t i o n > 2 4 5 4 < / P o s i t i o n >  
             < I s S y n o n y m > f a l s e < / I s S y n o n y m >  
         < / S i g n a t u r e >  
         < N r o > 1 9 1 8 7 8 1 2 < / N r o >  
         < V e r s i o n > 3 0 4 9 6 3 8 < / V e r s i o n >  
         < I n d e x > 0 < / I n d e x >  
         < T i t l e > S z c z e g � Bo w y   z a k r e s   i   f o r m a   d o k u m e n t a c j i   p r o j e k t o w e j ,   s p e c y f i k a c j i   t e c h n i c z n y c h   w y k o n a n i a   i   o d b i o r u   r o b � t   b u d o w l a n y c h   o r a z   p r o g r a m   f u n k c j o n a l n o - u |y t k o w y . < / T i t l e >  
         < D o c x L i n k > / f i l e s / d o c x ? f i l e N a m e = s z c z e g o l o w y - z a k r e s - i - f o r m a - d o k u m e n t a c j i - p r o j e k t o w e j - s p e c y f i k a c j i - t e c h n i c z n y c h - w y k o n a n i a - i - o d b i o r u - r o b o t - b u d o w l a n y c h - o r a z - p r o g r a m - f u n k c j o n a l n o - u z y t k o w y . d o c x & a m p ; n r o = 1 9 1 8 7 8 1 2 & a m p ; v e r s i o n = 3 0 4 9 6 3 8 < / D o c x L i n k >  
         < P d f L i n k > / f i l e s / p d f ? f i l e N a m e = d z i e n n i k i / 2 0 2 1 / 2 5 6 3 6 3 2 . p d f < / P d f L i n k >  
         < A u t h o r s / >  
         < M e t a d a t a >  
             < A c t V a l i d i t y > A c t u a l < / A c t V a l i d i t y >  
             < O b j e c t V a l i d i t y > N o n e < / O b j e c t V a l i d i t y >  
             < A n n o u n c e d D a t e > 2 0 2 1 - 1 2 - 2 9 T 0 0 : 0 0 : 0 0 < / A n n o u n c e d D a t e >  
             < A c t E f f e c t i v e D a t e > 2 0 2 2 - 0 1 - 0 1 T 0 0 : 0 0 : 0 0 < / A c t E f f e c t i v e D a t e >  
             < E f f e c t i v e D a t e > 2 0 2 1 - 1 2 - 2 9 T 0 0 : 0 0 : 0 0 < / E f f e c t i v e D a t e >  
             < E x p i r a t i o n D a t e   x s i : n i l = " t r u e " / >  
             < I s s u e D a t e   x s i : n i l = " t r u e " / >  
         < / M e t a d a t a >  
         < C h a n g e s / >  
         < S h o r t Q u o t e > D z .   U .   p o z .   2 4 5 4 < / S h o r t Q u o t e >  
         < F o r m a t t e d C h a n g e s > D z .   U .   z   2 0 2 1   r .   p o z .   2 4 5 4 . < / F o r m a t t e d C h a n g e s >  
         < U r l > h t t p s : / / s i p . l e x . p l / # / d o c u m e n t / 1 9 1 8 7 8 1 2 / 3 0 4 9 6 3 8 < / U r l >  
         < U n i t / >  
         < H a s T h e s i s > f a l s e < / H a s T h e s i s >  
         < T h e s i s e s / >  
         < P r e v i e w T e x t / >  
         < I n c o r r e c t > f a l s e < / I n c o r r e c t >  
         < H y p e r l i n k > f a l s e < / H y p e r l i n k >  
     < / D o c u m e n t L i n k >  
     < D o c u m e n t L i n k >  
         < I d > 1 4 b 0 7 f 6 0 - a 5 8 b - 4 c f 1 - b b d 6 - 9 e e 5 b 5 6 4 9 d 1 9 < / I d >  
         < P o i n t I n T i m e   x s i : n i l = " t r u e " / >  
         < T y p e > E d i t o r i a l U n i t < / T y p e >  
         < S u b t y p e >  
             < N a m e > U s t a w a < / N a m e >  
             < N r s > 2 6 8 4 3 5 4 5 8 < / N r s >  
         < / S u b t y p e >  
         < S i g n a t u r e   x s i : t y p e = " L i n k A c t S i g n a t u r e " >  
             < I d > 8 7 1 c 9 5 3 b - b d 9 2 - 4 7 d 3 - 9 b 1 3 - f a f f 4 1 0 2 0 f 4 d < / 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    < A r t y k u l > 4 5 < / A r t y k u l >  
         < / U n i t >  
         < H a s T h e s i s > f a l s e < / H a s T h e s i s >  
         < T h e s i s e s / >  
         < P r e v i e w T e x t > A r t . �   4 5 . �   [ D z i e n n i k   b u d o w y ;   d z i e n n i k   m o n t a |u ;   d z i e n n i k   r o z b i � r k i ]  
 1 . � W   p r z y p a d k u   r o b � t   b u d o w l a n y c h   w y m a g a j c y c h   u s t a n o w i e n i a   k i e r o w n i k a   b u d o w y   p r o w a d z i   s i :  
       1 )   d z i e n n i k   b u d o w y ;  
       2 )   d z i e n n i k   r o z b i � r k i   -   w   p r z y p a d k u   r o b � t   b u d o w l a n y c h   p o l e g a j c y c h   w y Bc z n i e   n a   r o z b i � r c e ;  
       3 )   d z i e n n i k   m o n t a |u   -   w   p r z y p a d k u   r o b � t   b u d o w l a n y c h   p o l e g a j c y c h   w y Bc z n i e   n a   m o n t a |u .  
 2 . � D z i e n n i k   b u d o w y   s t a n o w i   u r z d o w y   d o k u m e n t   p r z e b i e g u   r o b � t   b u d o w l a n y c h   o r a z   z d a r z e D  i   o k o l i c z n o [c i   z a c h o d z c y c h   w   t o k u   w y k o n y w a n i a   t y c h   r o b � t .  
 3 . � Z a   p r o w a d z e n i e   d z i e n n i k a   b u d o w y   o d p o w i a d a   k i e r o w n i k   b u d o w y .  
 4 . � P r z e d   r o z p o c z c i e m   r o b � t   b u d o w l a n y c h   i n w e s t o r   w y s t p u j e   d o   w Ba [c i w e g o   o r g a n u   w   c e l u :  
       1 )   o s t e m p l o w a n i a   p r z e d Bo |o n e g o   d z i e n n i k a   b u d o w y   a l b o  
       2 )   w y d a n i a   i   o s t e m p l o w a n i a   d z i e n n i k a   b u d o w y .  
 5 . � O r g a n e m   w Ba [c i w y m ,   o   k t � r y m   m o w a   w   u s t .   4 ,   j e s t :  
       1 )   o r g a n   a d m i n i s t r a c j i   a r c h i t e k t o n i c z n o - b u d o w l a n e j ;  
       2 )   o r g a n   n a d z o r u   b u d o w l a n e g o   -   w   p r z y p a d k u   r o b � t   b u d o w l a n y c h   o b j t y c h   d e c y z j   o :  
             a )   l e g a l i z a c j i   b u d o w y ,   o   k t � r e j   m o w a   w   a r t .   4 9   u s t .   4 ,  
             b )   p o z w o l e n i u   n a   w z n o w i e n i e   r o b � t   b u d o w l a n y c h ,   o   k t � r e j   m o w a   w   a r t .   5 1   u s t .   4 .  
 6 . � W y d a n i e   d z i e n n i k a   b u d o w y   n a s t p u j e   z a   o p Ba t   s t a n o w i c   r � w n o w a r t o [  k o s z t � w   j e g o   z a k u p u   p r z e z   w Ba [c i w y   o r g a n .  
 7 . � P r z e d   r o z p o c z c i e m   r o b � t   b u d o w l a n y c h   n a l e |y   d o k o n a   w   d z i e n n i k u   b u d o w y   w p i s u   o s � b ,   k t � r e   p e Bn i   f u n k c j e   k i e r o w n i k a   b u d o w y   i   i n s p e k t o r a   n a d z o r u   i n w e s t o r s k i e g o .   O s o b y   t e   s   o b o w i z a n e   p o t w i e r d z i   p o d p i s e m   p r z y j c i e   p o w i e r z o n y c h   i m   f u n k c j i .  
 8 . � U p r a w n i o n y m i   d o   d o k o n a n i a   w p i s u   w   d z i e n n i k u   b u d o w y   s :  
       1 )   u c z e s t n i c y   p r o c e s u   b u d o w l a n e g o ;  
       2 )   o s o b y   w y k o n u j c e   c z y n n o [c i   g e o d e z y j n e   n a   t e r e n i e   b u d o w y ;  
       3 )   p r a c o w n i c y   o r g a n � w   n a d z o r u   b u d o w l a n e g o   i   i n n y c h   o r g a n � w   u p r a w n i o n y c h   d o   k o n t r o l i   p r z e s t r z e g a n i a   p r z e p i s � w   n a   b u d o w i e ,   w   r a m a c h   d o k o n y w a n y c h   c z y n n o [c i   k o n t r o l n y c h .  
 9 . � P r z e p i s y   u s t .   2 - 4 ,   u s t .   5   p k t   1   o r a z   u s t .   6 - 8   s t o s u j e   s i   d o   p r o w a d z e n i a   d z i e n n i k � w   r o z b i � r k i   i   m o n t a |u .  
 1 0 . � M i n i s t e r   w Ba [c i w y   d o   s p r a w   b u d o w n i c t w a ,   p l a n o w a n i a   i   z a g o s p o d a r o w a n i a   p r z e s t r z e n n e g o   o r a z   m i e s z k a l n i c t w a   o k r e [l i ,   w   d r o d z e   r o z p o r z d z e n i a ,   s p o s � b   p r o w a d z e n i a   d z i e n n i k � w   b u d o w y ,   m o n t a |u   i   r o z b i � r k i ,   m a j c   n a   c e l u   z a p e w n i e n i e   p r z e j r z y s t o [c i   o r a z   c h r o n o l o g i i   p r o w a d z e n i a   w   n i m   w p i s � w . < / P r e v i e w T e x t >  
         < I n c o r r e c t > f a l s e < / I n c o r r e c t >  
         < H y p e r l i n k > f a l s e < / H y p e r l i n k >  
     < / D o c u m e n t L i n k >  
     < D o c u m e n t L i n k >  
         < I d > 0 0 0 0 0 0 0 0 - 0 0 0 0 - 0 0 0 0 - 0 0 0 0 - 0 0 0 0 0 0 0 0 0 0 0 0 < / I d >  
         < P o i n t I n T i m e   x s i : n i l = " t r u e " / >  
         < T y p e > D o c u m e n t R e f e r e n c e < / T y p e >  
         < S i g n a t u r e   x s i : t y p e = " L i n k J u d g m e n t S i g n a t u r e " >  
             < I d > d b 4 4 6 5 9 5 - 0 8 6 f - 4 0 9 1 - 9 a 9 d - f 9 b 1 e 5 1 d c 4 a 1 < / I d >  
             < T y p e > O r z e c z e n i e S y g n a t u r a N i e s t a n d a r d o w a < / T y p e >  
             < S i g n a t u r e > P N - N - 1 8 0 0 1 < / S i g n a t u r e >  
             < R e p e r t o r i u m > P N < / R e p e r t o r i u m >  
         < / S i g n a t u r e >  
         < V e r s i o n > 0 < / V e r s i o n >  
         < I n d e x > 0 < / I n d e x >  
         < A u t h o r s / >  
         < C h a n g e s / >  
         < U n i t / >  
         < H a s T h e s i s > f a l s e < / H a s T h e s i s >  
         < T h e s i s e s / >  
         < I n c o r r e c t > t r u e < / I n c o r r e c t >  
         < E r r o r M e s s a g e > N i e   z n a l e z i o n o   o r z e c z e n i a   o   p o d a n e j   s y g n a t u r z e . < / E r r o r M e s s a g e > 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 7 1 5 a f 3 9 7 - 8 2 8 2 - 4 d 0 a - a a 4 0 - 4 3 a e a 7 8 5 0 3 a 2 < / I d >  
             < T y p e > D z i e n n i k U s t a w < / T y p e >  
             < N a m e > B e z p i e c z e Ds t w o   i   h i g i e n a   p r a c y   p o d c z a s   w y k o n y w a n i a   r o b � t   b u d o w l a n y c h . < / N a m e >  
             < P u b l i s h e r > D z . U < / P u b l i s h e r >  
             < Y e a r > 0 3 < / Y e a r >  
             < N u m b e r > 4 7 < / N u m b e r >  
             < P o s i t i o n > 4 0 1 < / P o s i t i o n >  
             < I s S y n o n y m > f a l s e < / I s S y n o n y m >  
         < / S i g n a t u r e >  
         < N r o > 1 7 0 1 5 5 8 7 < / N r o >  
         < V e r s i o n > 3 0 5 3 4 6 < / V e r s i o n >  
         < I n d e x > 0 < / I n d e x >  
         < T i t l e > B e z p i e c z e Ds t w o   i   h i g i e n a   p r a c y   p o d c z a s   w y k o n y w a n i a   r o b � t   b u d o w l a n y c h . < / T i t l e >  
         < D o c x L i n k > / f i l e s / d o c x ? f i l e N a m e = b e z p i e c z e n s t w o - i - h i g i e n a - p r a c y - p o d c z a s - w y k o n y w a n i a - r o b o t - b u d o w l a n y c h . d o c x & a m p ; n r o = 1 7 0 1 5 5 8 7 & a m p ; v e r s i o n = 3 0 5 3 4 6 < / D o c x L i n k >  
         < P d f L i n k > / f i l e s / p d f ? f i l e N a m e = d z i e n n i k i / 2 0 0 3 / 2 3 8 3 7 1 . p d f < / P d f L i n k >  
         < A u t h o r s / >  
         < M e t a d a t a >  
             < A c t V a l i d i t y > A c t u a l < / A c t V a l i d i t y >  
             < O b j e c t V a l i d i t y > N o n e < / O b j e c t V a l i d i t y >  
             < A n n o u n c e d D a t e > 2 0 0 3 - 0 3 - 1 9 T 0 0 : 0 0 : 0 0 < / A n n o u n c e d D a t e >  
             < A c t E f f e c t i v e D a t e > 2 0 0 3 - 0 9 - 2 0 T 0 0 : 0 0 : 0 0 < / A c t E f f e c t i v e D a t e >  
             < E f f e c t i v e D a t e > 2 0 0 3 - 0 3 - 1 9 T 0 0 : 0 0 : 0 0 < / E f f e c t i v e D a t e >  
             < E x p i r a t i o n D a t e   x s i : n i l = " t r u e " / >  
             < I s s u e D a t e   x s i : n i l = " t r u e " / >  
         < / M e t a d a t a >  
         < C h a n g e s / >  
         < S h o r t Q u o t e > D z .   U .   N r   4 7 ,   p o z .   4 0 1 < / S h o r t Q u o t e >  
         < F o r m a t t e d C h a n g e s > D z .   U .   z   2 0 0 3   r .   N r   4 7 ,   p o z .   4 0 1 . < / F o r m a t t e d C h a n g e s >  
         < U r l > h t t p s : / / s i p . l e x . p l / # / d o c u m e n t / 1 7 0 1 5 5 8 7 / 3 0 5 3 4 6 < / 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 a 5 5 d c 1 1 0 - 5 5 6 4 - 4 4 7 b - 8 e d b - e f 8 5 6 9 a b 8 a 3 e < / I d >  
             < T y p e > D z i e n n i k U s t a w < / T y p e >  
             < N a m e > T r a n s p o r t   d r o g o w y . < / N a m e >  
             < P u b l i s h e r > D z . U < / P u b l i s h e r >  
             < Y e a r > 2 0 2 2 < / Y e a r >  
             < P o s i t i o n > 2 2 0 1 < / P o s i t i o n >  
             < I s S y n o n y m > f a l s e < / I s S y n o n y m >  
         < / S i g n a t u r e >  
         < N r o > 1 6 9 1 5 7 4 9 < / N r o >  
         < V e r s i o n > 3 1 9 9 2 2 1 < / V e r s i o n >  
         < I n d e x > 0 < / I n d e x >  
         < T i t l e > T r a n s p o r t   d r o g o w y . < / T i t l e >  
         < D o c x L i n k > / f i l e s / d o c x ? f i l e N a m e = t r a n s p o r t - d r o g o w y . d o c x & a m p ; n r o = 1 6 9 1 5 7 4 9 & a m p ; v e r s i o n = 3 1 9 9 2 2 1 < / D o c x L i n k >  
         < P d f L i n k > / f i l e s / p d f ? f i l e N a m e = d z i e n n i k i / 2 0 2 2 / 2 6 8 2 5 4 8 . p d f < / P d f L i n k >  
         < A u t h o r s / >  
         < M e t a d a t a >  
             < A c t V a l i d i t y > A c t u a l < / A c t V a l i d i t y >  
             < O b j e c t V a l i d i t y > N o n e < / O b j e c t V a l i d i t y >  
             < A n n o u n c e d D a t e > 2 0 2 2 - 1 0 - 2 7 T 0 0 : 0 0 : 0 0 < / A n n o u n c e d D a t e >  
             < A c t E f f e c t i v e D a t e > 2 0 0 2 - 0 1 - 0 1 T 0 0 : 0 0 : 0 0 < / A c t E f f e c t i v e D a t e >  
             < E f f e c t i v e D a t e > 2 0 2 2 - 1 0 - 2 7 T 0 0 : 0 0 : 0 0 < / E f f e c t i v e D a t e >  
             < E x p i r a t i o n D a t e > 2 0 2 3 - 1 2 - 3 1 T 0 0 : 0 0 : 0 0 < / E x p i r a t i o n D a t e >  
             < I s s u e D a t e   x s i : n i l = " t r u e " / >  
         < / M e t a d a t a >  
         < C h a n g e s / >  
         < S h o r t Q u o t e > t . j .   D z .   U .   z   2 0 2 2   r .   p o z .   2 2 0 1 < / S h o r t Q u o t e >  
         < F o r m a t t e d C h a n g e s > t . j .   D z .   U .   z   2 0 2 2   r .   p o z .   2 2 0 1 . < / F o r m a t t e d C h a n g e s >  
         < U r l > h t t p s : / / s i p . l e x . p l / # / d o c u m e n t / 1 6 9 1 5 7 4 9 / 3 1 9 9 2 2 1 < / 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 7 9 7 5 9 c 5 1 - f b e b - 4 7 f c - a c 4 2 - e 6 5 f 9 9 3 d 1 3 b 3 < / I d >  
             < T y p e > D z i e n n i k U s t a w < / T y p e >  
             < N a m e > P r a w o   o   r u c h u   d r o g o w y m . < / N a m e >  
             < P u b l i s h e r > D z . U < / P u b l i s h e r >  
             < Y e a r > 2 0 2 2 < / Y e a r >  
             < P o s i t i o n > 9 8 8 < / P o s i t i o n >  
             < I s S y n o n y m > f a l s e < / I s S y n o n y m >  
         < / S i g n a t u r e >  
         < N r o > 1 6 7 9 8 7 3 2 < / N r o >  
         < V e r s i o n > 3 2 3 2 9 8 0 < / V e r s i o n >  
         < I n d e x > 0 < / I n d e x >  
         < T i t l e > P r a w o   o   r u c h u   d r o g o w y m . < / T i t l e >  
         < D o c x L i n k > / f i l e s / d o c x ? f i l e N a m e = p r a w o - o - r u c h u - d r o g o w y m . d o c x & a m p ; n r o = 1 6 7 9 8 7 3 2 & a m p ; v e r s i o n = 3 2 3 2 9 8 0 < / D o c x L i n k >  
         < P d f L i n k > / f i l e s / p d f ? f i l e N a m e = d z i e n n i k i / 2 0 2 2 / 2 6 2 9 3 7 0 . p d f < / P d f L i n k >  
         < A u t h o r s / >  
         < M e t a d a t a >  
             < A c t V a l i d i t y > A c t u a l < / A c t V a l i d i t y >  
             < O b j e c t V a l i d i t y > N o n e < / O b j e c t V a l i d i t y >  
             < A n n o u n c e d D a t e > 2 0 2 2 - 0 5 - 1 1 T 0 0 : 0 0 : 0 0 < / A n n o u n c e d D a t e >  
             < A c t E f f e c t i v e D a t e > 1 9 9 8 - 0 1 - 0 1 T 0 0 : 0 0 : 0 0 < / A c t E f f e c t i v e D a t e >  
             < E f f e c t i v e D a t e > 2 0 2 3 - 0 1 - 0 1 T 0 0 : 0 0 : 0 0 < / E f f e c t i v e D a t e >  
             < E x p i r a t i o n D a t e > 2 0 2 3 - 0 3 - 1 3 T 0 0 : 0 0 : 0 0 < / E x p i r a t i o n D a t e >  
             < I s s u e D a t e   x s i : n i l = " t r u e " / >  
         < / M e t a d a t a >  
         < C h a n g e s / >  
         < S h o r t Q u o t e > t . j .   D z .   U .   z   2 0 2 2   r .   p o z .   9 8 8   z   p � zn .   z m . < / S h o r t Q u o t e >  
         < F o r m a t t e d C h a n g e s > t . j .   D z .   U .   z   2 0 2 2   r .   p o z .   9 8 8 ;   z m . :   D z .   U .   z   2 0 2 0   r .   p o z .   1 5 1 7 ,   z   2 0 2 1   r .   p o z .   1 9 9 7   i   p o z .   2 3 2 8   o r a z   z   2 0 2 2   r .   p o z .   1 0 0 2 ,   p o z .   1 7 6 8 ,   p o z .   1 7 8 3   i   p o z .   2 5 8 9 . < / F o r m a t t e d C h a n g e s >  
         < U r l > h t t p s : / / s i p . l e x . p l / # / d o c u m e n t / 1 6 7 9 8 7 3 2 / 3 2 3 2 9 8 0 < / 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 6 8 b 1 2 c 5 4 - 0 d 2 5 - 4 6 c 3 - a 5 7 7 - 0 d b d 5 c c 4 1 5 f 7 < / 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 8 a 3 c 7 6 f 1 - b 2 9 8 - 4 4 7 1 - 9 9 2 5 - 3 e 4 0 2 6 7 1 c 5 e 9 < / I d >  
             < T y p e > D z i e n n i k U s t a w < / T y p e >  
             < N a m e > P o d a t e k   o d   t o w a r � w   i   u s Bu g . < / N a m e >  
             < S y n o n y m N r o > 1 7 0 8 6 1 9 8 < / S y n o n y m N r o >  
             < P u b l i s h e r > D z . U < / P u b l i s h e r >  
             < Y e a r > 2 0 2 2 < / Y e a r >  
             < P o s i t i o n > 9 3 1 < / P o s i t i o n >  
             < I s S y n o n y m > t r u e < / I s S y n o n y m >  
         < / S i g n a t u r e >  
         < N r o > 1 7 0 8 6 1 9 8 < / N r o >  
         < V e r s i o n > 3 2 3 9 3 3 6 < / V e r s i o n >  
         < I n d e x > 0 < / I n d e x >  
         < T i t l e > P o d a t e k   o d   t o w a r � w   i   u s Bu g . < / T i t l e >  
         < D o c x L i n k > / f i l e s / d o c x ? f i l e N a m e = p o d a t e k - o d - t o w a r o w - i - u s l u g . d o c x & a m p ; n r o = 1 7 0 8 6 1 9 8 & a m p ; v e r s i o n = 3 2 3 9 3 3 6 < / D o c x L i n k >  
         < P d f L i n k > / f i l e s / p d f ? f i l e N a m e = d z i e n n i k i / 2 0 2 2 / 2 6 2 5 3 8 5 . p d f < / P d f L i n k >  
         < A u t h o r s / >  
         < M e t a d a t a >  
             < A c t V a l i d i t y > A c t u a l < / A c t V a l i d i t y >  
             < O b j e c t V a l i d i t y > N o n e < / O b j e c t V a l i d i t y >  
             < A n n o u n c e d D a t e > 2 0 2 2 - 0 4 - 2 9 T 0 0 : 0 0 : 0 0 < / A n n o u n c e d D a t e >  
             < A c t E f f e c t i v e D a t e > 2 0 0 4 - 0 4 - 2 0 T 0 0 : 0 0 : 0 0 < / A c t E f f e c t i v e D a t e >  
             < E f f e c t i v e D a t e > 2 0 2 3 - 0 1 - 0 1 T 0 0 : 0 0 : 0 0 < / E f f e c t i v e D a t e >  
             < E x p i r a t i o n D a t e > 2 0 2 3 - 0 2 - 1 2 T 0 0 : 0 0 : 0 0 < / E x p i r a t i o n D a t e >  
             < I s s u e D a t e   x s i : n i l = " t r u e " / >  
         < / M e t a d a t a >  
         < C h a n g e s / >  
         < S h o r t Q u o t e > t . j .   D z .   U .   z   2 0 2 2   r .   p o z .   9 3 1   z   p � zn .   z m . < / S h o r t Q u o t e >  
         < F o r m a t t e d C h a n g e s > t . j .   D z .   U .   z   2 0 2 2   r .   p o z .   9 3 1 ;   z m . :   D z .   U .   z   2 0 2 1   r .   p o z .   2 1 0 5   o r a z   z   2 0 2 2   r .   p o z .   9 7 4 ,   p o z .   1 1 3 7 ,   p o z .   1 3 0 1 ,   p o z .   1 4 8 8 ,   p o z .   1 5 6 1 ,   p o z .   2 1 8 0   i   p o z .   2 7 0 7 . < / F o r m a t t e d C h a n g e s >  
         < U r l > h t t p s : / / s i p . l e x . p l / # / d o c u m e n t / 1 7 0 8 6 1 9 8 / 3 2 3 9 3 3 6 < / U r l >  
         < U n i t / >  
         < H a s T h e s i s > f a l s e < / H a s T h e s i s >  
         < T h e s i s e s / >  
         < P r e v i e w T e x t / >  
         < I n c o r r e c t > f a l s e < / I n c o r r e c t >  
         < H y p e r l i n k > f a l s e < / H y p e r l i n k >  
     < / D o c u m e n t L i n k >  
     < D o c u m e n t L i n k >  
         < I d > 0 0 0 0 0 0 0 0 - 0 0 0 0 - 0 0 0 0 - 0 0 0 0 - 0 0 0 0 0 0 0 0 0 0 0 0 < / I d >  
         < P o i n t I n T i m e   x s i : n i l = " t r u e " / >  
         < T y p e > D o c u m e n t R e f e r e n c e < / T y p e >  
         < S i g n a t u r e   x s i : t y p e = " L i n k J u d g m e n t S i g n a t u r e " >  
             < I d > 7 8 6 7 9 b 7 b - 3 8 4 e - 4 a 2 9 - 8 5 d e - d a 0 3 6 d 1 5 e 8 1 f < / I d >  
             < T y p e > O r z e c z e n i e S y g n a t u r a N i e s t a n d a r d o w a < / T y p e >  
             < S i g n a t u r e > P N - B - 0 2 4 2 1 < / S i g n a t u r e >  
             < R e p e r t o r i u m > P N < / R e p e r t o r i u m >  
         < / S i g n a t u r e >  
         < V e r s i o n > 0 < / V e r s i o n >  
         < I n d e x > 0 < / I n d e x >  
         < A u t h o r s / >  
         < C h a n g e s / >  
         < U n i t / >  
         < H a s T h e s i s > f a l s e < / H a s T h e s i s >  
         < T h e s i s e s / >  
         < I n c o r r e c t > t r u e < / I n c o r r e c t >  
         < E r r o r M e s s a g e > N i e   z n a l e z i o n o   o r z e c z e n i a   o   p o d a n e j   s y g n a t u r z e . < / E r r o r M e s s a g e > 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 e f d 3 4 a f 2 - 6 2 d a - 4 b 5 b - a 7 e a - 4 4 e 8 7 a 3 5 2 6 f 1 < / I d >  
             < T y p e > D z i e n n i k U s t a w < / T y p e >  
             < N a m e > P r a w o   b u d o w l a n e . < / N a m e >  
             < P u b l i s h e r > D z . U < / P u b l i s h e r >  
             < Y e a r > 2 0 2 1 < / Y e a r >  
             < P o s i t i o n > 2 3 5 1 < / P o s i t i o n >  
             < I s S y n o n y m > f a l s e 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 9 5 0 4 3 e 3 6 - 9 e 9 e - 4 a 3 2 - 8 4 9 1 - 4 f d d e f 9 9 9 3 7 0 < / I d >  
             < T y p e > D z i e n n i k U s t a w < / T y p e >  
             < N a m e > P r a w o   b u d o w l a n e . < / N a m e >  
             < S y n o n y m N r o > 1 6 7 9 6 1 1 8 < / S y n o n y m N r o >  
             < P u b l i s h e r > D z . U < / P u b l i s h e r >  
             < Y e a r > 2 0 2 1 < / Y e a r >  
             < P o s i t i o n > 2 3 5 1 < / P o s i t i o n >  
             < I s S y n o n y m > t r u e 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 c 9 b 2 1 e 3 e - 9 e 9 1 - 4 b 8 a - a 4 f c - 6 b 6 c b e 6 d 0 6 0 2 < / I d >  
             < T y p e > D z i e n n i k U s t a w < / T y p e >  
             < N a m e > W a r u n k i   t e c h n i c z n e ,   j a k i m   p o w i n n y   o d p o w i a d a   b u d y n k i   i   i c h   u s y t u o w a n i e . < / N a m e >  
             < P u b l i s h e r > D z . U < / P u b l i s h e r >  
             < Y e a r > 2 0 2 2 < / Y e a r >  
             < P o s i t i o n > 1 2 2 5 < / P o s i t i o n >  
             < I s S y n o n y m > f a l s e < / I s S y n o n y m >  
         < / S i g n a t u r e >  
         < N r o > 1 6 9 6 4 6 2 5 < / N r o >  
         < V e r s i o n > 3 1 3 7 4 2 8 < / V e r s i o n >  
         < I n d e x > 0 < / I n d e x >  
         < T i t l e > W a r u n k i   t e c h n i c z n e ,   j a k i m   p o w i n n y   o d p o w i a d a   b u d y n k i   i   i c h   u s y t u o w a n i e . < / T i t l e >  
         < D o c x L i n k > / f i l e s / d o c x ? f i l e N a m e = w a r u n k i - t e c h n i c z n e - j a k i m - p o w i n n y - o d p o w i a d a c - b u d y n k i - i - i c h - u s y t u o w a n i e . d o c x & a m p ; n r o = 1 6 9 6 4 6 2 5 & a m p ; v e r s i o n = 3 1 3 7 4 2 8 < / D o c x L i n k >  
         < P d f L i n k > / f i l e s / p d f ? f i l e N a m e = d z i e n n i k i / 2 0 2 2 / 2 6 3 9 0 7 6 . p d f < / P d f L i n k >  
         < A u t h o r s / >  
         < M e t a d a t a >  
             < A c t V a l i d i t y > A c t u a l < / A c t V a l i d i t y >  
             < O b j e c t V a l i d i t y > N o n e < / O b j e c t V a l i d i t y >  
             < A n n o u n c e d D a t e > 2 0 2 2 - 0 6 - 0 9 T 0 0 : 0 0 : 0 0 < / A n n o u n c e d D a t e >  
             < A c t E f f e c t i v e D a t e > 2 0 0 2 - 1 2 - 1 6 T 0 0 : 0 0 : 0 0 < / A c t E f f e c t i v e D a t e >  
             < E f f e c t i v e D a t e > 2 0 2 2 - 0 6 - 0 9 T 0 0 : 0 0 : 0 0 < / E f f e c t i v e D a t e >  
             < E x p i r a t i o n D a t e   x s i : n i l = " t r u e " / >  
             < I s s u e D a t e   x s i : n i l = " t r u e " / >  
         < / M e t a d a t a >  
         < C h a n g e s / >  
         < S h o r t Q u o t e > t . j .   D z .   U .   z   2 0 2 2   r .   p o z .   1 2 2 5 < / S h o r t Q u o t e >  
         < F o r m a t t e d C h a n g e s > t . j .   D z .   U .   z   2 0 2 2   r .   p o z .   1 2 2 5 . < / F o r m a t t e d C h a n g e s >  
         < U r l > h t t p s : / / s i p . l e x . p l / # / d o c u m e n t / 1 6 9 6 4 6 2 5 / 3 1 3 7 4 2 8 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 3 6 3 b 1 b 8 f - 2 1 8 2 - 4 6 e 8 - b 8 b 1 - 2 5 c 9 a 5 b 1 1 c d e < / I d >  
             < T y p e > D z i e n n i k U s t a w < / T y p e >  
             < N a m e > O g � l n e   p r z e p i s y   b e z p i e c z e Ds t w a   i   h i g i e n y   p r a c y . < / N a m e >  
             < P u b l i s h e r > D z . U < / P u b l i s h e r >  
             < Y e a r > 2 0 0 3 < / Y e a r >  
             < N u m b e r > 1 6 9 < / N u m b e r >  
             < P o s i t i o n > 1 6 5 0 < / P o s i t i o n >  
             < I s S y n o n y m > f a l s e < / I s S y n o n y m >  
         < / S i g n a t u r e >  
         < N r o > 1 6 7 9 8 9 7 4 < / N r o >  
         < V e r s i o n > 3 0 1 9 4 0 5 < / V e r s i o n >  
         < I n d e x > 0 < / I n d e x >  
         < T i t l e > O g � l n e   p r z e p i s y   b e z p i e c z e Ds t w a   i   h i g i e n y   p r a c y . < / T i t l e >  
         < D o c x L i n k > / f i l e s / d o c x ? f i l e N a m e = o g o l n e - p r z e p i s y - b e z p i e c z e n s t w a - i - h i g i e n y - p r a c y . d o c x & a m p ; n r o = 1 6 7 9 8 9 7 4 & a m p ; v e r s i o n = 3 0 1 9 4 0 5 < / D o c x L i n k >  
         < P d f L i n k > / f i l e s / p d f ? f i l e N a m e = d z i e n n i k i / 2 0 0 3 / 2 7 6 1 3 5 . p d f < / P d f L i n k >  
         < A u t h o r s / >  
         < M e t a d a t a >  
             < A c t V a l i d i t y > A c t u a l < / A c t V a l i d i t y >  
             < O b j e c t V a l i d i t y > N o n e < / O b j e c t V a l i d i t y >  
             < A n n o u n c e d D a t e > 2 0 0 3 - 0 9 - 2 9 T 0 0 : 0 0 : 0 0 < / A n n o u n c e d D a t e >  
             < A c t E f f e c t i v e D a t e > 1 9 9 8 - 0 4 - 2 4 T 0 0 : 0 0 : 0 0 < / A c t E f f e c t i v e D a t e >  
             < E f f e c t i v e D a t e > 2 0 2 1 - 1 1 - 2 0 T 0 0 : 0 0 : 0 0 < / E f f e c t i v e D a t e >  
             < E x p i r a t i o n D a t e   x s i : n i l = " t r u e " / >  
             < I s s u e D a t e   x s i : n i l = " t r u e " / >  
         < / M e t a d a t a >  
         < C h a n g e s / >  
         < S h o r t Q u o t e > t . j .   D z .   U .   z   2 0 0 3   r .   N r   1 6 9 ,   p o z .   1 6 5 0   z   p � zn .   z m . < / S h o r t Q u o t e >  
         < F o r m a t t e d C h a n g e s > t . j .   D z .   U .   z   2 0 0 3   r .   N r   1 6 9 ,   p o z .   1 6 5 0 ;   z m . :   D z .   U .   z   2 0 0 7   r .   N r   4 9 ,   p o z .   3 3 0 ,   z   2 0 0 8   r .   N r   1 0 8 ,   p o z .   6 9 0 ,   z   2 0 1 1   r .   N r   1 7 3 ,   p o z .   1 0 3 4   o r a z   z   2 0 2 1   r .   p o z .   2 0 8 8 . < / F o r m a t t e d C h a n g e s >  
         < U r l > h t t p s : / / s i p . l e x . p l / # / d o c u m e n t / 1 6 7 9 8 9 7 4 / 3 0 1 9 4 0 5 < / 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 e 3 d b 2 7 1 4 - 9 7 5 9 - 4 7 9 1 - 8 4 2 f - 6 4 c c a 7 e f a 4 a 7 < / I d >  
             < T y p e > D z i e n n i k U s t a w < / T y p e >  
             < N a m e > P r a w o   b u d o w l a n e . < / N a m e >  
             < P u b l i s h e r > D z . U < / P u b l i s h e r >  
             < Y e a r > 2 0 2 1 < / Y e a r >  
             < P o s i t i o n > 2 3 5 1 < / P o s i t i o n >  
             < I s S y n o n y m > f a l s e < / I s S y n o n y m >  
         < / S i g n a t u r e >  
         < N r o > 1 6 7 9 6 1 1 8 < / N r o >  
         < V e r s i o n > 3 2 3 8 2 4 8 < / V e r s i o n >  
         < I n d e x > 0 < / I n d e x >  
         < T i t l e > P r a w o   b u d o w l a n e . < / T i t l e >  
         < D o c x L i n k > / f i l e s / d o c x ? f i l e N a m e = p r a w o - b u d o w l a n e . d o c x & a m p ; n r o = 1 6 7 9 6 1 1 8 & a m p ; v e r s i o n = 3 2 3 8 2 4 8 < / D o c x L i n k >  
         < P d f L i n k > / f i l e s / p d f ? f i l e N a m e = d z i e n n i k i / 2 0 2 1 / 2 5 5 9 9 8 4 . p d f < / P d f L i n k >  
         < A u t h o r s / >  
         < M e t a d a t a >  
             < A c t V a l i d i t y > A c t u a l < / A c t V a l i d i t y >  
             < O b j e c t V a l i d i t y > N o n e < / O b j e c t V a l i d i t y >  
             < A n n o u n c e d D a t e > 2 0 2 1 - 1 2 - 2 0 T 0 0 : 0 0 : 0 0 < / A n n o u n c e d D a t e >  
             < A c t E f f e c t i v e D a t e > 1 9 9 5 - 0 1 - 0 1 T 0 0 : 0 0 : 0 0 < / A c t E f f e c t i v e D a t e >  
             < E f f e c t i v e D a t e > 2 0 2 3 - 0 1 - 0 1 T 0 0 : 0 0 : 0 0 < / E f f e c t i v e D a t e >  
             < E x p i r a t i o n D a t e > 2 0 2 3 - 0 1 - 2 6 T 0 0 : 0 0 : 0 0 < / E x p i r a t i o n D a t e >  
             < I s s u e D a t e   x s i : n i l = " t r u e " / >  
         < / M e t a d a t a >  
         < C h a n g e s / >  
         < S h o r t Q u o t e > t . j .   D z .   U .   z   2 0 2 1   r .   p o z .   2 3 5 1   z   p � zn .   z m . < / S h o r t Q u o t e >  
         < F o r m a t t e d C h a n g e s > t . j .   D z .   U .   z   2 0 2 1   r .   p o z .   2 3 5 1 ;   z m . :   D z .   U .   z   2 0 2 1   r .   p o z .   1 9 8 6   o r a z   z   2 0 2 2   r .   p o z .   8 8 ,   p o z .   1 5 5 7 ,   p o z .   1 7 6 8 ,   p o z .   1 7 8 3 ,   p o z .   1 8 4 6   i   p o z .   2 6 8 7 . < / F o r m a t t e d C h a n g e s >  
         < U r l > h t t p s : / / s i p . l e x . p l / # / d o c u m e n t / 1 6 7 9 6 1 1 8 / 3 2 3 8 2 4 8 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 b 7 2 1 5 a 1 0 - 2 9 0 0 - 4 3 b f - a d f c - 3 c c 6 f c f 8 2 f 8 d < / I d >  
             < T y p e > D z i e n n i k U s t a w < / T y p e >  
             < N a m e > P r a w o   z a m � w i e D  p u b l i c z n y c h . < / N a m e >  
             < P u b l i s h e r > D z . U < / P u b l i s h e r >  
             < Y e a r > 2 0 2 2 < / Y e a r >  
             < P o s i t i o n > 1 7 1 0 < / P o s i t i o n >  
             < I s S y n o n y m > f a l s e < / I s S y n o n y m >  
         < / S i g n a t u r e >  
         < N r o > 1 8 9 0 3 8 2 9 < / N r o >  
         < V e r s i o n > 3 1 9 9 5 2 4 < / V e r s i o n >  
         < I n d e x > 0 < / I n d e x >  
         < T i t l e > P r a w o   z a m � w i e D  p u b l i c z n y c h . < / T i t l e >  
         < D o c x L i n k > / f i l e s / d o c x ? f i l e N a m e = p r a w o - z a m o w i e n - p u b l i c z n y c h . d o c x & a m p ; n r o = 1 8 9 0 3 8 2 9 & a m p ; v e r s i o n = 3 1 9 9 5 2 4 < / D o c x L i n k >  
         < P d f L i n k > / f i l e s / p d f ? f i l e N a m e = d z i e n n i k i / 2 0 2 2 / 2 6 5 7 8 6 5 . p d f < / P d f L i n k >  
         < A u t h o r s / >  
         < M e t a d a t a >  
             < A c t V a l i d i t y > A c t u a l < / A c t V a l i d i t y >  
             < O b j e c t V a l i d i t y > N o n e < / O b j e c t V a l i d i t y >  
             < A n n o u n c e d D a t e > 2 0 2 2 - 0 8 - 1 6 T 0 0 : 0 0 : 0 0 < / A n n o u n c e d D a t e >  
             < A c t E f f e c t i v e D a t e > 2 0 2 1 - 0 1 - 0 1 T 0 0 : 0 0 : 0 0 < / A c t E f f e c t i v e D a t e >  
             < E f f e c t i v e D a t e > 2 0 2 2 - 1 1 - 1 0 T 0 0 : 0 0 : 0 0 < / E f f e c t i v e D a t e >  
             < E x p i r a t i o n D a t e   x s i : n i l = " t r u e " / >  
             < I s s u e D a t e   x s i : n i l = " t r u e " / >  
         < / M e t a d a t a >  
         < C h a n g e s / >  
         < S h o r t Q u o t e > t . j .   D z .   U .   z   2 0 2 2   r .   p o z .   1 7 1 0   z   p � zn .   z m . < / S h o r t Q u o t e >  
         < F o r m a t t e d C h a n g e s > t . j .   D z .   U .   z   2 0 2 2   r .   p o z .   1 7 1 0 ;   z m . :   D z .   U .   z   2 0 2 0   r .   p o z .   1 5 1 7   o r a z   z   2 0 2 2   r .   p o z .   1 8 1 2 ,   p o z .   1 9 3 3   i   p o z .   2 1 8 5 . < / F o r m a t t e d C h a n g e s >  
         < U r l > h t t p s : / / s i p . l e x . p l / # / d o c u m e n t / 1 8 9 0 3 8 2 9 / 3 1 9 9 5 2 4 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 3 5 c d c e 4 f - 9 a 8 f - 4 2 a 7 - b d d c - d b d 0 3 e 7 2 d 7 d 3 < / I d >  
             < T y p e > D z i e n n i k U s t a w < / T y p e >  
             < N a m e > W y r o b y   b u d o w l a n e . < / N a m e >  
             < P u b l i s h e r > D z . U < / P u b l i s h e r >  
             < Y e a r > 2 0 2 1 < / Y e a r >  
             < P o s i t i o n > 1 2 1 3 < / P o s i t i o n >  
             < I s S y n o n y m > f a l s e < / I s S y n o n y m >  
         < / S i g n a t u r e >  
         < N r o > 1 7 0 9 1 5 2 7 < / N r o >  
         < V e r s i o n > 2 9 6 1 7 1 4 < / V e r s i o n >  
         < I n d e x > 0 < / I n d e x >  
         < T i t l e > W y r o b y   b u d o w l a n e . < / T i t l e >  
         < D o c x L i n k > / f i l e s / d o c x ? f i l e N a m e = w y r o b y - b u d o w l a n e . d o c x & a m p ; n r o = 1 7 0 9 1 5 2 7 & a m p ; v e r s i o n = 2 9 6 1 7 1 4 < / D o c x L i n k >  
         < P d f L i n k > / f i l e s / p d f ? f i l e N a m e = d z i e n n i k i / 2 0 2 1 / 2 5 0 2 7 2 8 . p d f < / P d f L i n k >  
         < A u t h o r s / >  
         < M e t a d a t a >  
             < A c t V a l i d i t y > A c t u a l < / A c t V a l i d i t y >  
             < O b j e c t V a l i d i t y > N o n e < / O b j e c t V a l i d i t y >  
             < A n n o u n c e d D a t e > 2 0 2 1 - 0 7 - 0 5 T 0 0 : 0 0 : 0 0 < / A n n o u n c e d D a t e >  
             < A c t E f f e c t i v e D a t e > 2 0 0 4 - 0 5 - 0 1 T 0 0 : 0 0 : 0 0 < / A c t E f f e c t i v e D a t e >  
             < E f f e c t i v e D a t e > 2 0 2 1 - 0 7 - 0 5 T 0 0 : 0 0 : 0 0 < / E f f e c t i v e D a t e >  
             < E x p i r a t i o n D a t e   x s i : n i l = " t r u e " / >  
             < I s s u e D a t e   x s i : n i l = " t r u e " / >  
         < / M e t a d a t a >  
         < C h a n g e s / >  
         < S h o r t Q u o t e > t . j .   D z .   U .   z   2 0 2 1   r .   p o z .   1 2 1 3 < / S h o r t Q u o t e >  
         < F o r m a t t e d C h a n g e s > t . j .   D z .   U .   z   2 0 2 1   r .   p o z .   1 2 1 3 . < / F o r m a t t e d C h a n g e s >  
         < U r l > h t t p s : / / s i p . l e x . p l / # / d o c u m e n t / 1 7 0 9 1 5 2 7 / 2 9 6 1 7 1 4 < / 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 4 5 f 8 4 9 5 e - 2 e 0 2 - 4 6 9 f - 9 f 3 6 - b f e 5 b f 6 8 2 1 1 3 < / I d >  
             < T y p e > D z i e n n i k U s t a w < / T y p e >  
             < N a m e > O c h r o n a   p r z e c i w p o |a r o w a . < / N a m e >  
             < P u b l i s h e r > D z . U < / P u b l i s h e r >  
             < Y e a r > 2 0 2 2 < / Y e a r >  
             < P o s i t i o n > 2 0 5 7 < / P o s i t i o n >  
             < I s S y n o n y m > f a l s e < / I s S y n o n y m >  
         < / S i g n a t u r e >  
         < N r o > 1 6 7 9 4 3 1 2 < / N r o >  
         < V e r s i o n > 3 1 8 8 0 5 0 < / V e r s i o n >  
         < I n d e x > 0 < / I n d e x >  
         < T i t l e > O c h r o n a   p r z e c i w p o |a r o w a . < / T i t l e >  
         < D o c x L i n k > / f i l e s / d o c x ? f i l e N a m e = o c h r o n a - p r z e c i w p o z a r o w a . d o c x & a m p ; n r o = 1 6 7 9 4 3 1 2 & a m p ; v e r s i o n = 3 1 8 8 0 5 0 < / D o c x L i n k >  
         < P d f L i n k > / f i l e s / p d f ? f i l e N a m e = d z i e n n i k i / 2 0 2 2 / 2 6 7 4 3 5 4 . p d f < / P d f L i n k >  
         < A u t h o r s / >  
         < M e t a d a t a >  
             < A c t V a l i d i t y > A c t u a l < / A c t V a l i d i t y >  
             < O b j e c t V a l i d i t y > N o n e < / O b j e c t V a l i d i t y >  
             < A n n o u n c e d D a t e > 2 0 2 2 - 1 0 - 0 6 T 0 0 : 0 0 : 0 0 < / A n n o u n c e d D a t e >  
             < A c t E f f e c t i v e D a t e > 1 9 9 1 - 0 9 - 2 6 T 0 0 : 0 0 : 0 0 < / A c t E f f e c t i v e D a t e >  
             < E f f e c t i v e D a t e > 2 0 2 2 - 1 0 - 0 6 T 0 0 : 0 0 : 0 0 < / E f f e c t i v e D a t e >  
             < E x p i r a t i o n D a t e   x s i : n i l = " t r u e " / >  
             < I s s u e D a t e   x s i : n i l = " t r u e " / >  
         < / M e t a d a t a >  
         < C h a n g e s / >  
         < S h o r t Q u o t e > t . j .   D z .   U .   z   2 0 2 2   r .   p o z .   2 0 5 7 < / S h o r t Q u o t e >  
         < F o r m a t t e d C h a n g e s > t . j .   D z .   U .   z   2 0 2 2   r .   p o z .   2 0 5 7 . < / F o r m a t t e d C h a n g e s >  
         < U r l > h t t p s : / / s i p . l e x . p l / # / d o c u m e n t / 1 6 7 9 4 3 1 2 / 3 1 8 8 0 5 0 < / 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 d d b e 4 3 5 b - 2 c a 3 - 4 4 2 3 - 9 e 9 a - e 6 c 8 4 5 b 6 1 4 9 4 < / I d >  
             < T y p e > D z i e n n i k U s t a w < / T y p e >  
             < N a m e > D o z � r   t e c h n i c z n y . < / N a m e >  
             < P u b l i s h e r > D z . U < / P u b l i s h e r >  
             < Y e a r > 2 0 2 2 < / Y e a r >  
             < P o s i t i o n > 1 5 1 4 < / P o s i t i o n >  
             < I s S y n o n y m > f a l s e < / I s S y n o n y m >  
         < / S i g n a t u r e >  
         < N r o > 1 6 8 8 9 4 4 0 < / N r o >  
         < V e r s i o n > 3 1 5 5 8 2 7 < / V e r s i o n >  
         < I n d e x > 0 < / I n d e x >  
         < T i t l e > D o z � r   t e c h n i c z n y . < / T i t l e >  
         < D o c x L i n k > / f i l e s / d o c x ? f i l e N a m e = d o z o r - t e c h n i c z n y . d o c x & a m p ; n r o = 1 6 8 8 9 4 4 0 & a m p ; v e r s i o n = 3 1 5 5 8 2 7 < / D o c x L i n k >  
         < P d f L i n k > / f i l e s / p d f ? f i l e N a m e = d z i e n n i k i / 2 0 2 2 / 2 6 5 1 5 2 1 . p d f < / P d f L i n k >  
         < A u t h o r s / >  
         < M e t a d a t a >  
             < A c t V a l i d i t y > A c t u a l < / A c t V a l i d i t y >  
             < O b j e c t V a l i d i t y > N o n e < / O b j e c t V a l i d i t y >  
             < A n n o u n c e d D a t e > 2 0 2 2 - 0 7 - 1 9 T 0 0 : 0 0 : 0 0 < / A n n o u n c e d D a t e >  
             < A c t E f f e c t i v e D a t e > 2 0 0 1 - 0 1 - 0 1 T 0 0 : 0 0 : 0 0 < / A c t E f f e c t i v e D a t e >  
             < E f f e c t i v e D a t e > 2 0 2 2 - 0 7 - 1 9 T 0 0 : 0 0 : 0 0 < / E f f e c t i v e D a t e >  
             < E x p i r a t i o n D a t e   x s i : n i l = " t r u e " / >  
             < I s s u e D a t e   x s i : n i l = " t r u e " / >  
         < / M e t a d a t a >  
         < C h a n g e s / >  
         < S h o r t Q u o t e > t . j .   D z .   U .   z   2 0 2 2   r .   p o z .   1 5 1 4 < / S h o r t Q u o t e >  
         < F o r m a t t e d C h a n g e s > t . j .   D z .   U .   z   2 0 2 2   r .   p o z .   1 5 1 4 . < / F o r m a t t e d C h a n g e s >  
         < U r l > h t t p s : / / s i p . l e x . p l / # / d o c u m e n t / 1 6 8 8 9 4 4 0 / 3 1 5 5 8 2 7 < / 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 6 8 b 1 e 4 d 7 - b b 6 e - 4 3 7 b - 8 f 4 3 - b 3 7 0 9 d 5 4 1 1 2 d < / I d >  
             < T y p e > D z i e n n i k U s t a w < / T y p e >  
             < N a m e > P r a w o   o c h r o n y   [r o d o w i s k a . < / N a m e >  
             < P u b l i s h e r > D z . U < / P u b l i s h e r >  
             < Y e a r > 2 0 2 2 < / Y e a r >  
             < P o s i t i o n > 2 5 5 6 < / P o s i t i o n >  
             < I s S y n o n y m > f a l s e < / I s S y n o n y m >  
         < / S i g n a t u r e >  
         < N r o > 1 6 9 0 1 3 5 3 < / N r o >  
         < V e r s i o n > 3 2 3 8 2 9 2 < / V e r s i o n >  
         < I n d e x > 0 < / I n d e x >  
         < T i t l e > P r a w o   o c h r o n y   [r o d o w i s k a . < / T i t l e >  
         < D o c x L i n k > / f i l e s / d o c x ? f i l e N a m e = p r a w o - o c h r o n y - s r o d o w i s k a . d o c x & a m p ; n r o = 1 6 9 0 1 3 5 3 & a m p ; v e r s i o n = 3 2 3 8 2 9 2 < / D o c x L i n k >  
         < P d f L i n k > / f i l e s / p d f ? f i l e N a m e = d z u / 2 0 2 2 / 2 7 0 6 5 8 4 . p d f < / P d f L i n k >  
         < A u t h o r s / >  
         < M e t a d a t a >  
             < A c t V a l i d i t y > A c t u a l < / A c t V a l i d i t y >  
             < O b j e c t V a l i d i t y > N o n e < / O b j e c t V a l i d i t y >  
             < A n n o u n c e d D a t e > 2 0 2 2 - 1 2 - 0 9 T 0 0 : 0 0 : 0 0 < / A n n o u n c e d D a t e >  
             < A c t E f f e c t i v e D a t e > 2 0 0 1 - 1 0 - 0 1 T 0 0 : 0 0 : 0 0 < / A c t E f f e c t i v e D a t e >  
             < E f f e c t i v e D a t e > 2 0 2 3 - 0 1 - 0 1 T 0 0 : 0 0 : 0 0 < / E f f e c t i v e D a t e >  
             < E x p i r a t i o n D a t e > 2 0 2 3 - 1 2 - 3 1 T 0 0 : 0 0 : 0 0 < / E x p i r a t i o n D a t e >  
             < I s s u e D a t e   x s i : n i l = " t r u e " / >  
         < / M e t a d a t a >  
         < C h a n g e s / >  
         < S h o r t Q u o t e > t . j .   D z .   U .   z   2 0 2 2   r .   p o z .   2 5 5 6   z   p � zn .   z m . < / S h o r t Q u o t e >  
         < F o r m a t t e d C h a n g e s > t . j .   D z .   U .   z   2 0 2 2   r .   p o z .   2 5 5 6 ;   z m . :   D z .   U .   z   2 0 2 2   r .   p o z .   2 6 8 7 ,   M .   P .   z   2 0 2 2   r .   p o z .   9 6 9   i   p o z .   1 0 0 9 . < / F o r m a t t e d C h a n g e s >  
         < U r l > h t t p s : / / s i p . l e x . p l / # / d o c u m e n t / 1 6 9 0 1 3 5 3 / 3 2 3 8 2 9 2 < / 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 U s t a w a < / N a m e >  
             < N r s > 2 6 8 4 3 5 4 5 8 < / N r s >  
         < / S u b t y p e >  
         < S i g n a t u r e   x s i : t y p e = " L i n k A c t S i g n a t u r e " >  
             < I d > 7 5 4 e 2 7 9 f - e d 2 f - 4 8 f f - 9 c 6 d - 1 e 6 6 4 b c 0 1 9 1 c < / I d >  
             < T y p e > D z i e n n i k U s t a w < / T y p e >  
             < N a m e > P r a w o   g e o d e z y j n e   i   k a r t o g r a f i c z n e . < / N a m e >  
             < P u b l i s h e r > D z . U < / P u b l i s h e r >  
             < Y e a r > 2 0 2 1 < / Y e a r >  
             < P o s i t i o n > 1 9 9 0 < / P o s i t i o n >  
             < I s S y n o n y m > f a l s e < / I s S y n o n y m >  
         < / S i g n a t u r e >  
         < N r o > 1 6 7 9 3 1 2 7 < / N r o >  
         < V e r s i o n > 3 2 0 0 5 8 6 < / V e r s i o n >  
         < I n d e x > 0 < / I n d e x >  
         < T i t l e > P r a w o   g e o d e z y j n e   i   k a r t o g r a f i c z n e . < / T i t l e >  
         < D o c x L i n k > / f i l e s / d o c x ? f i l e N a m e = p r a w o - g e o d e z y j n e - i - k a r t o g r a f i c z n e . d o c x & a m p ; n r o = 1 6 7 9 3 1 2 7 & a m p ; v e r s i o n = 3 2 0 0 5 8 6 < / D o c x L i n k >  
         < P d f L i n k > / f i l e s / p d f ? f i l e N a m e = d z i e n n i k i / 2 0 2 1 / 2 5 3 6 1 2 3 . p d f < / P d f L i n k >  
         < A u t h o r s / >  
         < M e t a d a t a >  
             < A c t V a l i d i t y > A c t u a l < / A c t V a l i d i t y >  
             < O b j e c t V a l i d i t y > N o n e < / O b j e c t V a l i d i t y >  
             < A n n o u n c e d D a t e > 2 0 2 1 - 1 1 - 0 3 T 0 0 : 0 0 : 0 0 < / A n n o u n c e d D a t e >  
             < A c t E f f e c t i v e D a t e > 1 9 8 9 - 0 7 - 0 1 T 0 0 : 0 0 : 0 0 < / A c t E f f e c t i v e D a t e >  
             < E f f e c t i v e D a t e > 2 0 2 3 - 0 1 - 0 1 T 0 0 : 0 0 : 0 0 < / E f f e c t i v e D a t e >  
             < E x p i r a t i o n D a t e   x s i : n i l = " t r u e " / >  
             < I s s u e D a t e   x s i : n i l = " t r u e " / >  
         < / M e t a d a t a >  
         < C h a n g e s / >  
         < S h o r t Q u o t e > t . j .   D z .   U .   z   2 0 2 1   r .   p o z .   1 9 9 0   z   p � zn .   z m . < / S h o r t Q u o t e >  
         < F o r m a t t e d C h a n g e s > t . j .   D z .   U .   z   2 0 2 1   r .   p o z .   1 9 9 0 ;   z m . :   D z .   U .   z   2 0 2 1   r .   p o z .   1 6 4 1   o r a z   z   2 0 2 2   r .   p o z .   1 8 4 6   i   p o z .   2 1 8 5 ,   M .   P .   z   2 0 2 1   r .   p o z .   9 6 4   o r a z   z   2 0 2 2   r .   p o z .   1 0 3 8 . < / F o r m a t t e d C h a n g e s >  
         < U r l > h t t p s : / / s i p . l e x . p l / # / d o c u m e n t / 1 6 7 9 3 1 2 7 / 3 2 0 0 5 8 6 < / 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 a d b 3 5 2 5 e - f 5 9 7 - 4 1 a 4 - 8 1 9 7 - 3 e 7 4 3 0 b 0 2 8 4 2 < / I d >  
             < T y p e > D z i e n n i k U s t a w < / T y p e >  
             < N a m e > O g � l n e   p r z e p i s y   b e z p i e c z e Ds t w a   i   h i g i e n y   p r a c y . < / N a m e >  
             < P u b l i s h e r > D z . U < / P u b l i s h e r >  
             < Y e a r > 2 0 0 3 < / Y e a r >  
             < N u m b e r > 1 6 9 < / N u m b e r >  
             < P o s i t i o n > 1 6 5 0 < / P o s i t i o n >  
             < I s S y n o n y m > f a l s e < / I s S y n o n y m >  
         < / S i g n a t u r e >  
         < N r o > 1 6 7 9 8 9 7 4 < / N r o >  
         < V e r s i o n > 3 0 1 9 4 0 5 < / V e r s i o n >  
         < I n d e x > 0 < / I n d e x >  
         < T i t l e > O g � l n e   p r z e p i s y   b e z p i e c z e Ds t w a   i   h i g i e n y   p r a c y . < / T i t l e >  
         < D o c x L i n k > / f i l e s / d o c x ? f i l e N a m e = o g o l n e - p r z e p i s y - b e z p i e c z e n s t w a - i - h i g i e n y - p r a c y . d o c x & a m p ; n r o = 1 6 7 9 8 9 7 4 & a m p ; v e r s i o n = 3 0 1 9 4 0 5 < / D o c x L i n k >  
         < P d f L i n k > / f i l e s / p d f ? f i l e N a m e = d z i e n n i k i / 2 0 0 3 / 2 7 6 1 3 5 . p d f < / P d f L i n k >  
         < A u t h o r s / >  
         < M e t a d a t a >  
             < A c t V a l i d i t y > A c t u a l < / A c t V a l i d i t y >  
             < O b j e c t V a l i d i t y > N o n e < / O b j e c t V a l i d i t y >  
             < A n n o u n c e d D a t e > 2 0 0 3 - 0 9 - 2 9 T 0 0 : 0 0 : 0 0 < / A n n o u n c e d D a t e >  
             < A c t E f f e c t i v e D a t e > 1 9 9 8 - 0 4 - 2 4 T 0 0 : 0 0 : 0 0 < / A c t E f f e c t i v e D a t e >  
             < E f f e c t i v e D a t e > 2 0 2 1 - 1 1 - 2 0 T 0 0 : 0 0 : 0 0 < / E f f e c t i v e D a t e >  
             < E x p i r a t i o n D a t e   x s i : n i l = " t r u e " / >  
             < I s s u e D a t e   x s i : n i l = " t r u e " / >  
         < / M e t a d a t a >  
         < C h a n g e s / >  
         < S h o r t Q u o t e > t . j .   D z .   U .   z   2 0 0 3   r .   N r   1 6 9 ,   p o z .   1 6 5 0   z   p � zn .   z m . < / S h o r t Q u o t e >  
         < F o r m a t t e d C h a n g e s > t . j .   D z .   U .   z   2 0 0 3   r .   N r   1 6 9 ,   p o z .   1 6 5 0 ;   z m . :   D z .   U .   z   2 0 0 7   r .   N r   4 9 ,   p o z .   3 3 0 ,   z   2 0 0 8   r .   N r   1 0 8 ,   p o z .   6 9 0 ,   z   2 0 1 1   r .   N r   1 7 3 ,   p o z .   1 0 3 4   o r a z   z   2 0 2 1   r .   p o z .   2 0 8 8 . < / F o r m a t t e d C h a n g e s >  
         < U r l > h t t p s : / / s i p . l e x . p l / # / d o c u m e n t / 1 6 7 9 8 9 7 4 / 3 0 1 9 4 0 5 < / 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 1 b 6 e 6 a 9 2 - 7 d f 6 - 4 0 7 e - 9 f a b - b d 8 4 7 f f 2 a c a 2 < / I d >  
             < T y p e > D z i e n n i k U s t a w < / T y p e >  
             < N a m e > S z c z e g � Bo w y   z a k r e s   i   f o r m a   d o k u m e n t a c j i   p r o j e k t o w e j ,   s p e c y f i k a c j i   t e c h n i c z n y c h   w y k o n a n i a   i   o d b i o r u   r o b � t   b u d o w l a n y c h   o r a z   p r o g r a m   f u n k c j o n a l n o - u |y t k o w y . < / N a m e >  
             < P u b l i s h e r > D z . U . < / P u b l i s h e r >  
             < Y e a r > 2 0 2 1 < / Y e a r >  
             < P o s i t i o n > 2 4 5 4 < / P o s i t i o n >  
             < I s S y n o n y m > f a l s e < / I s S y n o n y m >  
         < / S i g n a t u r e >  
         < N r o > 1 9 1 8 7 8 1 2 < / N r o >  
         < V e r s i o n > 3 0 4 9 6 3 8 < / V e r s i o n >  
         < I n d e x > 0 < / I n d e x >  
         < T i t l e > S z c z e g � Bo w y   z a k r e s   i   f o r m a   d o k u m e n t a c j i   p r o j e k t o w e j ,   s p e c y f i k a c j i   t e c h n i c z n y c h   w y k o n a n i a   i   o d b i o r u   r o b � t   b u d o w l a n y c h   o r a z   p r o g r a m   f u n k c j o n a l n o - u |y t k o w y . < / T i t l e >  
         < D o c x L i n k > / f i l e s / d o c x ? f i l e N a m e = s z c z e g o l o w y - z a k r e s - i - f o r m a - d o k u m e n t a c j i - p r o j e k t o w e j - s p e c y f i k a c j i - t e c h n i c z n y c h - w y k o n a n i a - i - o d b i o r u - r o b o t - b u d o w l a n y c h - o r a z - p r o g r a m - f u n k c j o n a l n o - u z y t k o w y . d o c x & a m p ; n r o = 1 9 1 8 7 8 1 2 & a m p ; v e r s i o n = 3 0 4 9 6 3 8 < / D o c x L i n k >  
         < P d f L i n k > / f i l e s / p d f ? f i l e N a m e = d z i e n n i k i / 2 0 2 1 / 2 5 6 3 6 3 2 . p d f < / P d f L i n k >  
         < A u t h o r s / >  
         < M e t a d a t a >  
             < A c t V a l i d i t y > A c t u a l < / A c t V a l i d i t y >  
             < O b j e c t V a l i d i t y > N o n e < / O b j e c t V a l i d i t y >  
             < A n n o u n c e d D a t e > 2 0 2 1 - 1 2 - 2 9 T 0 0 : 0 0 : 0 0 < / A n n o u n c e d D a t e >  
             < A c t E f f e c t i v e D a t e > 2 0 2 2 - 0 1 - 0 1 T 0 0 : 0 0 : 0 0 < / A c t E f f e c t i v e D a t e >  
             < E f f e c t i v e D a t e > 2 0 2 1 - 1 2 - 2 9 T 0 0 : 0 0 : 0 0 < / E f f e c t i v e D a t e >  
             < E x p i r a t i o n D a t e   x s i : n i l = " t r u e " / >  
             < I s s u e D a t e   x s i : n i l = " t r u e " / >  
         < / M e t a d a t a >  
         < C h a n g e s / >  
         < S h o r t Q u o t e > D z .   U .   p o z .   2 4 5 4 < / S h o r t Q u o t e >  
         < F o r m a t t e d C h a n g e s > D z .   U .   z   2 0 2 1   r .   p o z .   2 4 5 4 . < / F o r m a t t e d C h a n g e s >  
         < U r l > h t t p s : / / s i p . l e x . p l / # / d o c u m e n t / 1 9 1 8 7 8 1 2 / 3 0 4 9 6 3 8 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 2 e 7 9 4 c 3 7 - 6 c 2 8 - 4 f a a - b 4 9 3 - 5 6 2 2 4 7 0 9 2 1 e 3 < / I d >  
             < T y p e > D z i e n n i k U s t a w < / T y p e >  
             < N a m e > W a r u n k i   t e c h n i c z n e ,   j a k i m   p o w i n n y   o d p o w i a d a   b u d y n k i   i   i c h   u s y t u o w a n i e . < / N a m e >  
             < P u b l i s h e r > D z . U . < / P u b l i s h e r >  
             < Y e a r > 2 0 2 2 < / Y e a r >  
             < P o s i t i o n > 1 2 2 5 < / P o s i t i o n >  
             < I s S y n o n y m > f a l s e < / I s S y n o n y m >  
         < / S i g n a t u r e >  
         < N r o > 1 6 9 6 4 6 2 5 < / N r o >  
         < V e r s i o n > 3 1 3 7 4 2 8 < / V e r s i o n >  
         < I n d e x > 0 < / I n d e x >  
         < T i t l e > W a r u n k i   t e c h n i c z n e ,   j a k i m   p o w i n n y   o d p o w i a d a   b u d y n k i   i   i c h   u s y t u o w a n i e . < / T i t l e >  
         < D o c x L i n k > / f i l e s / d o c x ? f i l e N a m e = w a r u n k i - t e c h n i c z n e - j a k i m - p o w i n n y - o d p o w i a d a c - b u d y n k i - i - i c h - u s y t u o w a n i e . d o c x & a m p ; n r o = 1 6 9 6 4 6 2 5 & a m p ; v e r s i o n = 3 1 3 7 4 2 8 < / D o c x L i n k >  
         < P d f L i n k > / f i l e s / p d f ? f i l e N a m e = d z i e n n i k i / 2 0 2 2 / 2 6 3 9 0 7 6 . p d f < / P d f L i n k >  
         < A u t h o r s / >  
         < M e t a d a t a >  
             < A c t V a l i d i t y > A c t u a l < / A c t V a l i d i t y >  
             < O b j e c t V a l i d i t y > N o n e < / O b j e c t V a l i d i t y >  
             < A n n o u n c e d D a t e > 2 0 2 2 - 0 6 - 0 9 T 0 0 : 0 0 : 0 0 < / A n n o u n c e d D a t e >  
             < A c t E f f e c t i v e D a t e > 2 0 0 2 - 1 2 - 1 6 T 0 0 : 0 0 : 0 0 < / A c t E f f e c t i v e D a t e >  
             < E f f e c t i v e D a t e > 2 0 2 2 - 0 6 - 0 9 T 0 0 : 0 0 : 0 0 < / E f f e c t i v e D a t e >  
             < E x p i r a t i o n D a t e   x s i : n i l = " t r u e " / >  
             < I s s u e D a t e   x s i : n i l = " t r u e " / >  
         < / M e t a d a t a >  
         < C h a n g e s / >  
         < S h o r t Q u o t e > t . j .   D z .   U .   z   2 0 2 2   r .   p o z .   1 2 2 5 < / S h o r t Q u o t e >  
         < F o r m a t t e d C h a n g e s > t . j .   D z .   U .   z   2 0 2 2   r .   p o z .   1 2 2 5 . < / F o r m a t t e d C h a n g e s >  
         < U r l > h t t p s : / / s i p . l e x . p l / # / d o c u m e n t / 1 6 9 6 4 6 2 5 / 3 1 3 7 4 2 8 < / U r l >  
         < U n i t / >  
         < H a s T h e s i s > f a l s e < / H a s T h e s i s >  
         < T h e s i s e s / >  
         < P r e v i e w T e x t / >  
         < I n c o r r e c t > f a l s e < / I n c o r r e c t >  
         < H y p e r l i n k > f a l s e < / H y p e r l i n k >  
     < / D o c u m e n t L i n k >  
     < D o c u m e n t L i n k >  
         < I d > 0 0 0 0 0 0 0 0 - 0 0 0 0 - 0 0 0 0 - 0 0 0 0 - 0 0 0 0 0 0 0 0 0 0 0 0 < / I d >  
         < P o i n t I n T i m e   x s i : n i l = " t r u e " / >  
         < T y p e > D o c u m e n t R e f e r e n c e < / T y p e >  
         < S u b t y p e >  
             < N a m e > R o z p o r z d z e n i e < / N a m e >  
             < N r s > 2 6 8 4 3 5 4 6 1 < / N r s >  
         < / S u b t y p e >  
         < S i g n a t u r e   x s i : t y p e = " L i n k A c t S i g n a t u r e " >  
             < I d > 0 f 6 b 5 d 0 2 - 7 2 3 f - 4 2 d 6 - b 8 f a - 4 5 a 0 f b e 3 d 8 9 f < / I d >  
             < T y p e > D z i e n n i k U s t a w < / T y p e >  
             < N a m e > P r z e d s i w z i c i a   m o g c e   z n a c z c o   o d d z i a By w a   n a   [r o d o w i s k o . < / N a m e >  
             < P u b l i s h e r > D z . U . < / P u b l i s h e r >  
             < Y e a r > 2 0 1 9 < / Y e a r >  
             < P o s i t i o n > 1 8 3 9 < / P o s i t i o n >  
             < I s S y n o n y m > f a l s e < / I s S y n o n y m >  
         < / S i g n a t u r e >  
         < N r o > 1 8 8 9 5 0 9 6 < / N r o >  
         < V e r s i o n > 3 1 2 7 7 6 9 < / V e r s i o n >  
         < I n d e x > 0 < / I n d e x >  
         < T i t l e > P r z e d s i w z i c i a   m o g c e   z n a c z c o   o d d z i a By w a   n a   [r o d o w i s k o . < / T i t l e >  
         < D o c x L i n k > / f i l e s / d o c x ? f i l e N a m e = p r z e d s i e w z i e c i a - m o g a c e - z n a c z a c o - o d d z i a l y w a c - n a - s r o d o w i s k o . d o c x & a m p ; n r o = 1 8 8 9 5 0 9 6 & a m p ; v e r s i o n = 3 1 2 7 7 6 9 < / D o c x L i n k >  
         < P d f L i n k > / f i l e s / p d f ? f i l e N a m e = d z i e n n i k i / 2 0 1 9 / 2 2 7 0 4 3 9 . p d f < / P d f L i n k >  
         < A u t h o r s / >  
         < M e t a d a t a >  
             < A c t V a l i d i t y > A c t u a l < / A c t V a l i d i t y >  
             < O b j e c t V a l i d i t y > N o n e < / O b j e c t V a l i d i t y >  
             < A n n o u n c e d D a t e > 2 0 1 9 - 0 9 - 2 6 T 0 0 : 0 0 : 0 0 < / A n n o u n c e d D a t e >  
             < A c t E f f e c t i v e D a t e > 2 0 1 9 - 1 0 - 1 1 T 0 0 : 0 0 : 0 0 < / A c t E f f e c t i v e D a t e >  
             < E f f e c t i v e D a t e > 2 0 2 2 - 0 6 - 0 4 T 0 0 : 0 0 : 0 0 < / E f f e c t i v e D a t e >  
             < E x p i r a t i o n D a t e   x s i : n i l = " t r u e " / >  
             < I s s u e D a t e   x s i : n i l = " t r u e " / >  
         < / M e t a d a t a >  
         < C h a n g e s / >  
         < S h o r t Q u o t e > D z .   U .   p o z .   1 8 3 9   z   p � zn .   z m . < / S h o r t Q u o t e >  
         < F o r m a t t e d C h a n g e s > D z .   U .   z   2 0 1 9   r .   p o z .   1 8 3 9 ;   z m . :   D z .   U .   z   2 0 2 2   r .   p o z .   1 0 7 1 . < / F o r m a t t e d C h a n g e s >  
         < U r l > h t t p s : / / s i p . l e x . p l / # / d o c u m e n t / 1 8 8 9 5 0 9 6 / 3 1 2 7 7 6 9 < / U r l >  
         < U n i t / >  
         < H a s T h e s i s > f a l s e < / H a s T h e s i s >  
         < T h e s i s e s / >  
         < P r e v i e w T e x t / >  
         < I n c o r r e c t > f a l s e < / I n c o r r e c t >  
         < H y p e r l i n k > f a l s e < / H y p e r l i n k >  
     < / D o c u m e n t L i n k >  
 < / A r r a y O f D o c u m e n t L i n k > 
</file>

<file path=customXml/itemProps1.xml><?xml version="1.0" encoding="utf-8"?>
<ds:datastoreItem xmlns:ds="http://schemas.openxmlformats.org/officeDocument/2006/customXml" ds:itemID="{D8284AEB-893B-41E7-A6F3-B8CAA024C3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1DBDDA9-F2F4-4150-A2CC-5752C3A5697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14104</TotalTime>
  <Pages>108</Pages>
  <Words>31666</Words>
  <Characters>190002</Characters>
  <Application>Microsoft Office Word</Application>
  <DocSecurity>0</DocSecurity>
  <Lines>1583</Lines>
  <Paragraphs>442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PC-Admin</dc:creator>
  <cp:lastModifiedBy>Wojciech Tokarski</cp:lastModifiedBy>
  <cp:revision>242</cp:revision>
  <cp:lastPrinted>2023-02-27T17:47:00Z</cp:lastPrinted>
  <dcterms:created xsi:type="dcterms:W3CDTF">2022-03-20T17:02:00Z</dcterms:created>
  <dcterms:modified xsi:type="dcterms:W3CDTF">2023-02-27T18:17:00Z</dcterms:modified>
</cp:coreProperties>
</file>